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jc w:val="center"/>
        <w:outlineLvl w:val="0"/>
        <w:rPr>
          <w:rFonts w:ascii="Times New Roman" w:hAnsi="Times New Roman"/>
          <w:b/>
          <w:bCs/>
          <w:snapToGrid w:val="0"/>
          <w:color w:val="auto"/>
          <w:sz w:val="30"/>
          <w:szCs w:val="30"/>
        </w:rPr>
      </w:pPr>
      <w:r>
        <w:rPr>
          <w:rFonts w:hint="eastAsia" w:ascii="Times New Roman" w:hAnsi="Times New Roman"/>
          <w:b/>
          <w:bCs/>
          <w:snapToGrid w:val="0"/>
          <w:color w:val="auto"/>
          <w:sz w:val="30"/>
          <w:szCs w:val="30"/>
        </w:rPr>
        <w:t>一、建设项目基本情况</w:t>
      </w:r>
    </w:p>
    <w:tbl>
      <w:tblPr>
        <w:tblStyle w:val="26"/>
        <w:tblW w:w="88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2223"/>
        <w:gridCol w:w="1796"/>
        <w:gridCol w:w="2072"/>
        <w:gridCol w:w="140"/>
        <w:gridCol w:w="26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建设项目名称</w:t>
            </w:r>
          </w:p>
        </w:tc>
        <w:tc>
          <w:tcPr>
            <w:tcW w:w="6647" w:type="dxa"/>
            <w:gridSpan w:val="4"/>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lang w:val="en-US" w:eastAsia="zh-CN"/>
                <w14:textFill>
                  <w14:solidFill>
                    <w14:schemeClr w14:val="tx1"/>
                  </w14:solidFill>
                </w14:textFill>
              </w:rPr>
              <w:t>河南固金建材新建商品混凝土站项目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项目代码</w:t>
            </w:r>
          </w:p>
        </w:tc>
        <w:tc>
          <w:tcPr>
            <w:tcW w:w="6647" w:type="dxa"/>
            <w:gridSpan w:val="4"/>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lang w:val="en-US" w:eastAsia="zh-CN"/>
                <w14:textFill>
                  <w14:solidFill>
                    <w14:schemeClr w14:val="tx1"/>
                  </w14:solidFill>
                </w14:textFill>
              </w:rPr>
              <w:t>2206-410423-04-01-682678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highlight w:val="none"/>
                <w14:textFill>
                  <w14:solidFill>
                    <w14:schemeClr w14:val="tx1"/>
                  </w14:solidFill>
                </w14:textFill>
              </w:rPr>
            </w:pPr>
            <w:r>
              <w:rPr>
                <w:rFonts w:hint="eastAsia" w:cs="宋体"/>
                <w:color w:val="000000" w:themeColor="text1"/>
                <w:sz w:val="24"/>
                <w:highlight w:val="none"/>
                <w14:textFill>
                  <w14:solidFill>
                    <w14:schemeClr w14:val="tx1"/>
                  </w14:solidFill>
                </w14:textFill>
              </w:rPr>
              <w:t>建设单位联系人</w:t>
            </w:r>
          </w:p>
        </w:tc>
        <w:tc>
          <w:tcPr>
            <w:tcW w:w="1796" w:type="dxa"/>
            <w:vAlign w:val="center"/>
          </w:tcPr>
          <w:p>
            <w:pPr>
              <w:adjustRightInd w:val="0"/>
              <w:snapToGrid w:val="0"/>
              <w:jc w:val="center"/>
              <w:rPr>
                <w:rFonts w:hint="default" w:eastAsia="宋体" w:cs="宋体"/>
                <w:color w:val="000000" w:themeColor="text1"/>
                <w:sz w:val="24"/>
                <w:highlight w:val="none"/>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谢鸿宇</w:t>
            </w:r>
          </w:p>
        </w:tc>
        <w:tc>
          <w:tcPr>
            <w:tcW w:w="2212" w:type="dxa"/>
            <w:gridSpan w:val="2"/>
            <w:vAlign w:val="center"/>
          </w:tcPr>
          <w:p>
            <w:pPr>
              <w:adjustRightInd w:val="0"/>
              <w:snapToGrid w:val="0"/>
              <w:jc w:val="center"/>
              <w:rPr>
                <w:rFonts w:cs="宋体"/>
                <w:color w:val="000000" w:themeColor="text1"/>
                <w:sz w:val="24"/>
                <w:highlight w:val="none"/>
                <w14:textFill>
                  <w14:solidFill>
                    <w14:schemeClr w14:val="tx1"/>
                  </w14:solidFill>
                </w14:textFill>
              </w:rPr>
            </w:pPr>
            <w:r>
              <w:rPr>
                <w:rFonts w:hint="eastAsia" w:cs="宋体"/>
                <w:color w:val="000000" w:themeColor="text1"/>
                <w:sz w:val="24"/>
                <w:highlight w:val="none"/>
                <w14:textFill>
                  <w14:solidFill>
                    <w14:schemeClr w14:val="tx1"/>
                  </w14:solidFill>
                </w14:textFill>
              </w:rPr>
              <w:t>联系方式</w:t>
            </w:r>
          </w:p>
        </w:tc>
        <w:tc>
          <w:tcPr>
            <w:tcW w:w="2639" w:type="dxa"/>
            <w:vAlign w:val="center"/>
          </w:tcPr>
          <w:p>
            <w:pPr>
              <w:adjustRightInd w:val="0"/>
              <w:snapToGrid w:val="0"/>
              <w:jc w:val="center"/>
              <w:rPr>
                <w:rFonts w:hint="default" w:eastAsia="宋体" w:cs="宋体"/>
                <w:color w:val="000000" w:themeColor="text1"/>
                <w:sz w:val="24"/>
                <w:highlight w:val="yellow"/>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18239797888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建设地点</w:t>
            </w:r>
          </w:p>
        </w:tc>
        <w:tc>
          <w:tcPr>
            <w:tcW w:w="6647" w:type="dxa"/>
            <w:gridSpan w:val="4"/>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u w:val="single"/>
                <w14:textFill>
                  <w14:solidFill>
                    <w14:schemeClr w14:val="tx1"/>
                  </w14:solidFill>
                </w14:textFill>
              </w:rPr>
              <w:t>河南</w:t>
            </w:r>
            <w:r>
              <w:rPr>
                <w:rFonts w:hint="eastAsia" w:cs="宋体"/>
                <w:color w:val="000000" w:themeColor="text1"/>
                <w:sz w:val="24"/>
                <w14:textFill>
                  <w14:solidFill>
                    <w14:schemeClr w14:val="tx1"/>
                  </w14:solidFill>
                </w14:textFill>
              </w:rPr>
              <w:t>省</w:t>
            </w:r>
            <w:r>
              <w:rPr>
                <w:rFonts w:hint="eastAsia" w:cs="宋体"/>
                <w:color w:val="000000" w:themeColor="text1"/>
                <w:sz w:val="24"/>
                <w:u w:val="single"/>
                <w14:textFill>
                  <w14:solidFill>
                    <w14:schemeClr w14:val="tx1"/>
                  </w14:solidFill>
                </w14:textFill>
              </w:rPr>
              <w:t>平顶山</w:t>
            </w:r>
            <w:r>
              <w:rPr>
                <w:rFonts w:hint="eastAsia" w:cs="宋体"/>
                <w:color w:val="000000" w:themeColor="text1"/>
                <w:sz w:val="24"/>
                <w14:textFill>
                  <w14:solidFill>
                    <w14:schemeClr w14:val="tx1"/>
                  </w14:solidFill>
                </w14:textFill>
              </w:rPr>
              <w:t>市</w:t>
            </w:r>
            <w:r>
              <w:rPr>
                <w:rFonts w:hint="eastAsia" w:cs="宋体"/>
                <w:color w:val="000000" w:themeColor="text1"/>
                <w:sz w:val="24"/>
                <w:u w:val="single"/>
                <w14:textFill>
                  <w14:solidFill>
                    <w14:schemeClr w14:val="tx1"/>
                  </w14:solidFill>
                </w14:textFill>
              </w:rPr>
              <w:t>鲁山</w:t>
            </w:r>
            <w:r>
              <w:rPr>
                <w:rFonts w:hint="eastAsia" w:cs="宋体"/>
                <w:color w:val="000000" w:themeColor="text1"/>
                <w:sz w:val="24"/>
                <w14:textFill>
                  <w14:solidFill>
                    <w14:schemeClr w14:val="tx1"/>
                  </w14:solidFill>
                </w14:textFill>
              </w:rPr>
              <w:t>县</w:t>
            </w:r>
            <w:r>
              <w:rPr>
                <w:rFonts w:hint="eastAsia" w:cs="宋体"/>
                <w:color w:val="000000" w:themeColor="text1"/>
                <w:sz w:val="24"/>
                <w:u w:val="single"/>
                <w:lang w:val="en-US" w:eastAsia="zh-CN"/>
                <w14:textFill>
                  <w14:solidFill>
                    <w14:schemeClr w14:val="tx1"/>
                  </w14:solidFill>
                </w14:textFill>
              </w:rPr>
              <w:t>赵村</w:t>
            </w:r>
            <w:r>
              <w:rPr>
                <w:rFonts w:hint="eastAsia" w:cs="宋体"/>
                <w:color w:val="000000" w:themeColor="text1"/>
                <w:sz w:val="24"/>
                <w:u w:val="none"/>
                <w:lang w:val="en-US" w:eastAsia="zh-CN"/>
                <w14:textFill>
                  <w14:solidFill>
                    <w14:schemeClr w14:val="tx1"/>
                  </w14:solidFill>
                </w14:textFill>
              </w:rPr>
              <w:t>镇</w:t>
            </w:r>
            <w:r>
              <w:rPr>
                <w:rFonts w:hint="eastAsia" w:cs="宋体"/>
                <w:color w:val="000000" w:themeColor="text1"/>
                <w:sz w:val="24"/>
                <w:u w:val="single"/>
                <w:lang w:val="en-US" w:eastAsia="zh-CN"/>
                <w14:textFill>
                  <w14:solidFill>
                    <w14:schemeClr w14:val="tx1"/>
                  </w14:solidFill>
                </w14:textFill>
              </w:rPr>
              <w:t>宽步口</w:t>
            </w:r>
            <w:r>
              <w:rPr>
                <w:rFonts w:hint="eastAsia" w:cs="宋体"/>
                <w:color w:val="000000" w:themeColor="text1"/>
                <w:sz w:val="24"/>
                <w:u w:val="none"/>
                <w:lang w:val="en-US" w:eastAsia="zh-CN"/>
                <w14:textFill>
                  <w14:solidFill>
                    <w14:schemeClr w14:val="tx1"/>
                  </w14:solidFill>
                </w14:textFill>
              </w:rPr>
              <w:t>村雷湾组西南200米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地理坐标</w:t>
            </w:r>
          </w:p>
        </w:tc>
        <w:tc>
          <w:tcPr>
            <w:tcW w:w="6647" w:type="dxa"/>
            <w:gridSpan w:val="4"/>
            <w:vAlign w:val="center"/>
          </w:tcPr>
          <w:p>
            <w:pPr>
              <w:jc w:val="center"/>
              <w:rPr>
                <w:rFonts w:hint="eastAsia"/>
                <w:color w:val="000000" w:themeColor="text1"/>
                <w:sz w:val="24"/>
                <w14:textFill>
                  <w14:solidFill>
                    <w14:schemeClr w14:val="tx1"/>
                  </w14:solidFill>
                </w14:textFill>
              </w:rPr>
            </w:pPr>
            <w:r>
              <w:rPr>
                <w:rFonts w:hint="eastAsia"/>
                <w:color w:val="000000" w:themeColor="text1"/>
                <w:sz w:val="24"/>
                <w:u w:val="single"/>
                <w14:textFill>
                  <w14:solidFill>
                    <w14:schemeClr w14:val="tx1"/>
                  </w14:solidFill>
                </w14:textFill>
              </w:rPr>
              <w:t>112</w:t>
            </w:r>
            <w:r>
              <w:rPr>
                <w:rFonts w:hint="eastAsia"/>
                <w:color w:val="000000" w:themeColor="text1"/>
                <w:sz w:val="24"/>
                <w14:textFill>
                  <w14:solidFill>
                    <w14:schemeClr w14:val="tx1"/>
                  </w14:solidFill>
                </w14:textFill>
              </w:rPr>
              <w:t>度</w:t>
            </w:r>
            <w:r>
              <w:rPr>
                <w:rFonts w:hint="eastAsia"/>
                <w:color w:val="000000" w:themeColor="text1"/>
                <w:sz w:val="24"/>
                <w:u w:val="single"/>
                <w:lang w:val="en-US" w:eastAsia="zh-CN"/>
                <w14:textFill>
                  <w14:solidFill>
                    <w14:schemeClr w14:val="tx1"/>
                  </w14:solidFill>
                </w14:textFill>
              </w:rPr>
              <w:t>32</w:t>
            </w:r>
            <w:r>
              <w:rPr>
                <w:rFonts w:hint="eastAsia"/>
                <w:color w:val="000000" w:themeColor="text1"/>
                <w:sz w:val="24"/>
                <w14:textFill>
                  <w14:solidFill>
                    <w14:schemeClr w14:val="tx1"/>
                  </w14:solidFill>
                </w14:textFill>
              </w:rPr>
              <w:t>分</w:t>
            </w:r>
            <w:r>
              <w:rPr>
                <w:rFonts w:hint="eastAsia"/>
                <w:color w:val="000000" w:themeColor="text1"/>
                <w:sz w:val="24"/>
                <w:u w:val="single"/>
                <w:lang w:val="en-US" w:eastAsia="zh-CN"/>
                <w14:textFill>
                  <w14:solidFill>
                    <w14:schemeClr w14:val="tx1"/>
                  </w14:solidFill>
                </w14:textFill>
              </w:rPr>
              <w:t>15.71</w:t>
            </w:r>
            <w:r>
              <w:rPr>
                <w:rFonts w:hint="eastAsia"/>
                <w:color w:val="000000" w:themeColor="text1"/>
                <w:sz w:val="24"/>
                <w14:textFill>
                  <w14:solidFill>
                    <w14:schemeClr w14:val="tx1"/>
                  </w14:solidFill>
                </w14:textFill>
              </w:rPr>
              <w:t>秒，</w:t>
            </w:r>
            <w:r>
              <w:rPr>
                <w:rFonts w:hint="eastAsia"/>
                <w:color w:val="000000" w:themeColor="text1"/>
                <w:sz w:val="24"/>
                <w:u w:val="single"/>
                <w14:textFill>
                  <w14:solidFill>
                    <w14:schemeClr w14:val="tx1"/>
                  </w14:solidFill>
                </w14:textFill>
              </w:rPr>
              <w:t>33</w:t>
            </w:r>
            <w:r>
              <w:rPr>
                <w:rFonts w:hint="eastAsia"/>
                <w:color w:val="000000" w:themeColor="text1"/>
                <w:sz w:val="24"/>
                <w14:textFill>
                  <w14:solidFill>
                    <w14:schemeClr w14:val="tx1"/>
                  </w14:solidFill>
                </w14:textFill>
              </w:rPr>
              <w:t>度</w:t>
            </w:r>
            <w:r>
              <w:rPr>
                <w:rFonts w:hint="eastAsia"/>
                <w:color w:val="000000" w:themeColor="text1"/>
                <w:sz w:val="24"/>
                <w:u w:val="single"/>
                <w:lang w:val="en-US" w:eastAsia="zh-CN"/>
                <w14:textFill>
                  <w14:solidFill>
                    <w14:schemeClr w14:val="tx1"/>
                  </w14:solidFill>
                </w14:textFill>
              </w:rPr>
              <w:t>44</w:t>
            </w:r>
            <w:r>
              <w:rPr>
                <w:rFonts w:hint="eastAsia"/>
                <w:color w:val="000000" w:themeColor="text1"/>
                <w:sz w:val="24"/>
                <w14:textFill>
                  <w14:solidFill>
                    <w14:schemeClr w14:val="tx1"/>
                  </w14:solidFill>
                </w14:textFill>
              </w:rPr>
              <w:t>分</w:t>
            </w:r>
            <w:r>
              <w:rPr>
                <w:rFonts w:hint="eastAsia"/>
                <w:color w:val="000000" w:themeColor="text1"/>
                <w:sz w:val="24"/>
                <w:u w:val="single"/>
                <w:lang w:val="en-US" w:eastAsia="zh-CN"/>
                <w14:textFill>
                  <w14:solidFill>
                    <w14:schemeClr w14:val="tx1"/>
                  </w14:solidFill>
                </w14:textFill>
              </w:rPr>
              <w:t>34.26</w:t>
            </w:r>
            <w:r>
              <w:rPr>
                <w:rFonts w:hint="eastAsia"/>
                <w:color w:val="000000" w:themeColor="text1"/>
                <w:sz w:val="24"/>
                <w14:textFill>
                  <w14:solidFill>
                    <w14:schemeClr w14:val="tx1"/>
                  </w14:solidFill>
                </w14:textFill>
              </w:rPr>
              <w:t>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国民经济</w:t>
            </w:r>
          </w:p>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行业类别</w:t>
            </w:r>
          </w:p>
        </w:tc>
        <w:tc>
          <w:tcPr>
            <w:tcW w:w="1796" w:type="dxa"/>
            <w:vAlign w:val="center"/>
          </w:tcPr>
          <w:p>
            <w:pPr>
              <w:pStyle w:val="24"/>
              <w:spacing w:after="0"/>
              <w:ind w:right="113" w:rightChars="0" w:firstLine="0" w:firstLineChars="0"/>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14:textFill>
                  <w14:solidFill>
                    <w14:schemeClr w14:val="tx1"/>
                  </w14:solidFill>
                </w14:textFill>
              </w:rPr>
              <w:t>C30</w:t>
            </w:r>
            <w:r>
              <w:rPr>
                <w:rFonts w:hint="eastAsia" w:cs="宋体"/>
                <w:color w:val="000000" w:themeColor="text1"/>
                <w:sz w:val="24"/>
                <w:lang w:val="en-US" w:eastAsia="zh-CN"/>
                <w14:textFill>
                  <w14:solidFill>
                    <w14:schemeClr w14:val="tx1"/>
                  </w14:solidFill>
                </w14:textFill>
              </w:rPr>
              <w:t>21水泥制品制造</w:t>
            </w:r>
          </w:p>
        </w:tc>
        <w:tc>
          <w:tcPr>
            <w:tcW w:w="2072" w:type="dxa"/>
            <w:vAlign w:val="center"/>
          </w:tcPr>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建设项目</w:t>
            </w:r>
          </w:p>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行业类别</w:t>
            </w:r>
          </w:p>
        </w:tc>
        <w:tc>
          <w:tcPr>
            <w:tcW w:w="2779" w:type="dxa"/>
            <w:gridSpan w:val="2"/>
            <w:vAlign w:val="center"/>
          </w:tcPr>
          <w:p>
            <w:pPr>
              <w:adjustRightInd w:val="0"/>
              <w:snapToGrid w:val="0"/>
              <w:rPr>
                <w:rFonts w:hint="eastAsia" w:eastAsia="宋体" w:cs="宋体"/>
                <w:color w:val="000000" w:themeColor="text1"/>
                <w:sz w:val="24"/>
                <w:lang w:eastAsia="zh-CN"/>
                <w14:textFill>
                  <w14:solidFill>
                    <w14:schemeClr w14:val="tx1"/>
                  </w14:solidFill>
                </w14:textFill>
              </w:rPr>
            </w:pPr>
            <w:r>
              <w:rPr>
                <w:rFonts w:hint="eastAsia" w:cs="宋体"/>
                <w:color w:val="000000" w:themeColor="text1"/>
                <w:sz w:val="24"/>
                <w14:textFill>
                  <w14:solidFill>
                    <w14:schemeClr w14:val="tx1"/>
                  </w14:solidFill>
                </w14:textFill>
              </w:rPr>
              <w:t>二十七、非金属矿物制品业30</w:t>
            </w:r>
            <w:r>
              <w:rPr>
                <w:rFonts w:hint="eastAsia" w:cs="宋体"/>
                <w:color w:val="000000" w:themeColor="text1"/>
                <w:sz w:val="24"/>
                <w:lang w:eastAsia="zh-CN"/>
                <w14:textFill>
                  <w14:solidFill>
                    <w14:schemeClr w14:val="tx1"/>
                  </w14:solidFill>
                </w14:textFill>
              </w:rPr>
              <w:t>：</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55.石膏、水泥制品及类似制品制造302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建设性质</w:t>
            </w:r>
          </w:p>
        </w:tc>
        <w:tc>
          <w:tcPr>
            <w:tcW w:w="1796" w:type="dxa"/>
            <w:vAlign w:val="center"/>
          </w:tcPr>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52"/>
            </w:r>
            <w:r>
              <w:rPr>
                <w:rFonts w:hint="eastAsia" w:cs="宋体"/>
                <w:color w:val="000000" w:themeColor="text1"/>
                <w:sz w:val="24"/>
                <w14:textFill>
                  <w14:solidFill>
                    <w14:schemeClr w14:val="tx1"/>
                  </w14:solidFill>
                </w14:textFill>
              </w:rPr>
              <w:t>新建（迁建）</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□改建</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□扩建</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□技术改造</w:t>
            </w:r>
          </w:p>
        </w:tc>
        <w:tc>
          <w:tcPr>
            <w:tcW w:w="2072" w:type="dxa"/>
            <w:vAlign w:val="center"/>
          </w:tcPr>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建设项目</w:t>
            </w:r>
          </w:p>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申报情形</w:t>
            </w:r>
          </w:p>
        </w:tc>
        <w:tc>
          <w:tcPr>
            <w:tcW w:w="2779" w:type="dxa"/>
            <w:gridSpan w:val="2"/>
            <w:vAlign w:val="center"/>
          </w:tcPr>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52"/>
            </w:r>
            <w:r>
              <w:rPr>
                <w:rFonts w:hint="eastAsia" w:cs="宋体"/>
                <w:color w:val="000000" w:themeColor="text1"/>
                <w:sz w:val="24"/>
                <w14:textFill>
                  <w14:solidFill>
                    <w14:schemeClr w14:val="tx1"/>
                  </w14:solidFill>
                </w14:textFill>
              </w:rPr>
              <w:t>首次申报项目</w:t>
            </w:r>
            <w:r>
              <w:rPr>
                <w:rFonts w:cs="宋体"/>
                <w:color w:val="000000" w:themeColor="text1"/>
                <w:sz w:val="24"/>
                <w14:textFill>
                  <w14:solidFill>
                    <w14:schemeClr w14:val="tx1"/>
                  </w14:solidFill>
                </w14:textFill>
              </w:rPr>
              <w:t xml:space="preserve">             </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□不予批准后再次申报项目</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A3"/>
            </w:r>
            <w:r>
              <w:rPr>
                <w:rFonts w:hint="eastAsia" w:cs="宋体"/>
                <w:color w:val="000000" w:themeColor="text1"/>
                <w:sz w:val="24"/>
                <w14:textFill>
                  <w14:solidFill>
                    <w14:schemeClr w14:val="tx1"/>
                  </w14:solidFill>
                </w14:textFill>
              </w:rPr>
              <w:t>超五年重新审核项目</w:t>
            </w:r>
            <w:r>
              <w:rPr>
                <w:rFonts w:cs="宋体"/>
                <w:color w:val="000000" w:themeColor="text1"/>
                <w:sz w:val="24"/>
                <w14:textFill>
                  <w14:solidFill>
                    <w14:schemeClr w14:val="tx1"/>
                  </w14:solidFill>
                </w14:textFill>
              </w:rPr>
              <w:t xml:space="preserve">     </w:t>
            </w:r>
          </w:p>
          <w:p>
            <w:pPr>
              <w:jc w:val="left"/>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□重大变动重新报批项目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项目审批（核准</w:t>
            </w:r>
            <w:r>
              <w:rPr>
                <w:rFonts w:cs="宋体"/>
                <w:color w:val="000000" w:themeColor="text1"/>
                <w:sz w:val="24"/>
                <w14:textFill>
                  <w14:solidFill>
                    <w14:schemeClr w14:val="tx1"/>
                  </w14:solidFill>
                </w14:textFill>
              </w:rPr>
              <w:t>/</w:t>
            </w:r>
          </w:p>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备案）部门（选填）</w:t>
            </w:r>
          </w:p>
        </w:tc>
        <w:tc>
          <w:tcPr>
            <w:tcW w:w="1796" w:type="dxa"/>
            <w:vAlign w:val="center"/>
          </w:tcPr>
          <w:p>
            <w:pPr>
              <w:adjustRightInd w:val="0"/>
              <w:snapToGrid w:val="0"/>
              <w:jc w:val="center"/>
              <w:rPr>
                <w:rFonts w:hint="eastAsia" w:eastAsia="宋体" w:cs="宋体"/>
                <w:color w:val="000000" w:themeColor="text1"/>
                <w:sz w:val="24"/>
                <w:lang w:val="en-US" w:eastAsia="zh-CN"/>
                <w14:textFill>
                  <w14:solidFill>
                    <w14:schemeClr w14:val="tx1"/>
                  </w14:solidFill>
                </w14:textFill>
              </w:rPr>
            </w:pPr>
            <w:r>
              <w:rPr>
                <w:rFonts w:hint="eastAsia" w:cs="宋体"/>
                <w:color w:val="000000" w:themeColor="text1"/>
                <w:sz w:val="24"/>
                <w14:textFill>
                  <w14:solidFill>
                    <w14:schemeClr w14:val="tx1"/>
                  </w14:solidFill>
                </w14:textFill>
              </w:rPr>
              <w:t>鲁山县</w:t>
            </w:r>
            <w:r>
              <w:rPr>
                <w:rFonts w:hint="eastAsia" w:cs="宋体"/>
                <w:color w:val="000000" w:themeColor="text1"/>
                <w:sz w:val="24"/>
                <w:lang w:val="en-US" w:eastAsia="zh-CN"/>
                <w14:textFill>
                  <w14:solidFill>
                    <w14:schemeClr w14:val="tx1"/>
                  </w14:solidFill>
                </w14:textFill>
              </w:rPr>
              <w:t>发展和改革委员会</w:t>
            </w:r>
          </w:p>
        </w:tc>
        <w:tc>
          <w:tcPr>
            <w:tcW w:w="2072" w:type="dxa"/>
            <w:vAlign w:val="center"/>
          </w:tcPr>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项目审批（核准</w:t>
            </w:r>
            <w:r>
              <w:rPr>
                <w:rFonts w:cs="宋体"/>
                <w:color w:val="000000" w:themeColor="text1"/>
                <w:sz w:val="24"/>
                <w14:textFill>
                  <w14:solidFill>
                    <w14:schemeClr w14:val="tx1"/>
                  </w14:solidFill>
                </w14:textFill>
              </w:rPr>
              <w:t>/</w:t>
            </w:r>
          </w:p>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备案）文号（选填）</w:t>
            </w:r>
          </w:p>
        </w:tc>
        <w:tc>
          <w:tcPr>
            <w:tcW w:w="2779" w:type="dxa"/>
            <w:gridSpan w:val="2"/>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lang w:val="en-US" w:eastAsia="zh-CN"/>
                <w14:textFill>
                  <w14:solidFill>
                    <w14:schemeClr w14:val="tx1"/>
                  </w14:solidFill>
                </w14:textFill>
              </w:rPr>
              <w:t>2206-410423-04-01-682678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总投资（万元）</w:t>
            </w:r>
          </w:p>
        </w:tc>
        <w:tc>
          <w:tcPr>
            <w:tcW w:w="1796" w:type="dxa"/>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3000</w:t>
            </w:r>
          </w:p>
        </w:tc>
        <w:tc>
          <w:tcPr>
            <w:tcW w:w="2072" w:type="dxa"/>
            <w:tcMar>
              <w:top w:w="16" w:type="dxa"/>
              <w:left w:w="16" w:type="dxa"/>
              <w:right w:w="16" w:type="dxa"/>
            </w:tcMar>
            <w:vAlign w:val="center"/>
          </w:tcPr>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环保投资（万元）</w:t>
            </w:r>
          </w:p>
        </w:tc>
        <w:tc>
          <w:tcPr>
            <w:tcW w:w="2779" w:type="dxa"/>
            <w:gridSpan w:val="2"/>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环保投资占比（</w:t>
            </w:r>
            <w:r>
              <w:rPr>
                <w:rFonts w:cs="宋体"/>
                <w:color w:val="000000" w:themeColor="text1"/>
                <w:sz w:val="24"/>
                <w14:textFill>
                  <w14:solidFill>
                    <w14:schemeClr w14:val="tx1"/>
                  </w14:solidFill>
                </w14:textFill>
              </w:rPr>
              <w:t>%</w:t>
            </w:r>
            <w:r>
              <w:rPr>
                <w:rFonts w:hint="eastAsia" w:cs="宋体"/>
                <w:color w:val="000000" w:themeColor="text1"/>
                <w:sz w:val="24"/>
                <w14:textFill>
                  <w14:solidFill>
                    <w14:schemeClr w14:val="tx1"/>
                  </w14:solidFill>
                </w14:textFill>
              </w:rPr>
              <w:t>）</w:t>
            </w:r>
          </w:p>
        </w:tc>
        <w:tc>
          <w:tcPr>
            <w:tcW w:w="1796" w:type="dxa"/>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1.9</w:t>
            </w:r>
          </w:p>
        </w:tc>
        <w:tc>
          <w:tcPr>
            <w:tcW w:w="2072" w:type="dxa"/>
            <w:tcMar>
              <w:top w:w="16" w:type="dxa"/>
              <w:left w:w="16" w:type="dxa"/>
              <w:right w:w="16" w:type="dxa"/>
            </w:tcMar>
            <w:vAlign w:val="center"/>
          </w:tcPr>
          <w:p>
            <w:pPr>
              <w:adjustRightInd w:val="0"/>
              <w:snapToGrid w:val="0"/>
              <w:jc w:val="center"/>
              <w:rPr>
                <w:rFonts w:cs="宋体"/>
                <w:color w:val="000000" w:themeColor="text1"/>
                <w:sz w:val="24"/>
                <w:highlight w:val="yellow"/>
                <w14:textFill>
                  <w14:solidFill>
                    <w14:schemeClr w14:val="tx1"/>
                  </w14:solidFill>
                </w14:textFill>
              </w:rPr>
            </w:pPr>
            <w:r>
              <w:rPr>
                <w:rFonts w:hint="eastAsia" w:cs="宋体"/>
                <w:color w:val="000000" w:themeColor="text1"/>
                <w:sz w:val="24"/>
                <w14:textFill>
                  <w14:solidFill>
                    <w14:schemeClr w14:val="tx1"/>
                  </w14:solidFill>
                </w14:textFill>
              </w:rPr>
              <w:t>施工工期</w:t>
            </w:r>
          </w:p>
        </w:tc>
        <w:tc>
          <w:tcPr>
            <w:tcW w:w="2779" w:type="dxa"/>
            <w:gridSpan w:val="2"/>
            <w:vAlign w:val="center"/>
          </w:tcPr>
          <w:p>
            <w:pPr>
              <w:adjustRightInd w:val="0"/>
              <w:snapToGrid w:val="0"/>
              <w:jc w:val="center"/>
              <w:rPr>
                <w:rFonts w:hint="default" w:cs="宋体"/>
                <w:color w:val="000000" w:themeColor="text1"/>
                <w:sz w:val="24"/>
                <w:highlight w:val="yellow"/>
                <w:lang w:val="en-US"/>
                <w14:textFill>
                  <w14:solidFill>
                    <w14:schemeClr w14:val="tx1"/>
                  </w14:solidFill>
                </w14:textFill>
              </w:rPr>
            </w:pPr>
            <w:r>
              <w:rPr>
                <w:rFonts w:hint="eastAsia" w:cs="宋体"/>
                <w:color w:val="000000" w:themeColor="text1"/>
                <w:sz w:val="24"/>
                <w14:textFill>
                  <w14:solidFill>
                    <w14:schemeClr w14:val="tx1"/>
                  </w14:solidFill>
                </w14:textFill>
              </w:rPr>
              <w:t>2个月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9" w:hRule="atLeast"/>
          <w:jc w:val="center"/>
        </w:trPr>
        <w:tc>
          <w:tcPr>
            <w:tcW w:w="2223" w:type="dxa"/>
            <w:tcMar>
              <w:top w:w="16" w:type="dxa"/>
              <w:left w:w="16" w:type="dxa"/>
              <w:right w:w="16" w:type="dxa"/>
            </w:tcMar>
            <w:vAlign w:val="center"/>
          </w:tcPr>
          <w:p>
            <w:pPr>
              <w:keepNext w:val="0"/>
              <w:keepLines w:val="0"/>
              <w:pageBreakBefore w:val="0"/>
              <w:widowControl w:val="0"/>
              <w:kinsoku/>
              <w:wordWrap/>
              <w:overflowPunct/>
              <w:topLinePunct w:val="0"/>
              <w:bidi w:val="0"/>
              <w:adjustRightInd w:val="0"/>
              <w:snapToGrid w:val="0"/>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是否开工建设</w:t>
            </w:r>
          </w:p>
        </w:tc>
        <w:tc>
          <w:tcPr>
            <w:tcW w:w="1796" w:type="dxa"/>
            <w:vAlign w:val="center"/>
          </w:tcPr>
          <w:p>
            <w:pPr>
              <w:adjustRightInd w:val="0"/>
              <w:snapToGrid w:val="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52"/>
            </w:r>
            <w:r>
              <w:rPr>
                <w:rFonts w:hint="eastAsia" w:cs="宋体"/>
                <w:color w:val="000000" w:themeColor="text1"/>
                <w:sz w:val="24"/>
                <w14:textFill>
                  <w14:solidFill>
                    <w14:schemeClr w14:val="tx1"/>
                  </w14:solidFill>
                </w14:textFill>
              </w:rPr>
              <w:t>否</w:t>
            </w:r>
          </w:p>
          <w:p>
            <w:pPr>
              <w:adjustRightInd w:val="0"/>
              <w:snapToGrid w:val="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sym w:font="Wingdings 2" w:char="00A3"/>
            </w:r>
            <w:r>
              <w:rPr>
                <w:rFonts w:hint="eastAsia" w:cs="宋体"/>
                <w:color w:val="000000" w:themeColor="text1"/>
                <w:sz w:val="24"/>
                <w14:textFill>
                  <w14:solidFill>
                    <w14:schemeClr w14:val="tx1"/>
                  </w14:solidFill>
                </w14:textFill>
              </w:rPr>
              <w:t>是：</w:t>
            </w:r>
            <w:r>
              <w:rPr>
                <w:rFonts w:hint="eastAsia" w:cs="宋体"/>
                <w:color w:val="000000" w:themeColor="text1"/>
                <w:sz w:val="24"/>
                <w:u w:val="single"/>
                <w14:textFill>
                  <w14:solidFill>
                    <w14:schemeClr w14:val="tx1"/>
                  </w14:solidFill>
                </w14:textFill>
              </w:rPr>
              <w:t xml:space="preserve">             </w:t>
            </w:r>
          </w:p>
        </w:tc>
        <w:tc>
          <w:tcPr>
            <w:tcW w:w="2072" w:type="dxa"/>
            <w:tcMar>
              <w:top w:w="16" w:type="dxa"/>
              <w:left w:w="16" w:type="dxa"/>
              <w:right w:w="16" w:type="dxa"/>
            </w:tcMar>
            <w:vAlign w:val="center"/>
          </w:tcPr>
          <w:p>
            <w:pPr>
              <w:adjustRightInd w:val="0"/>
              <w:snapToGrid w:val="0"/>
              <w:jc w:val="center"/>
              <w:rPr>
                <w:rFonts w:cs="宋体"/>
                <w:color w:val="000000" w:themeColor="text1"/>
                <w:spacing w:val="-6"/>
                <w:sz w:val="24"/>
                <w14:textFill>
                  <w14:solidFill>
                    <w14:schemeClr w14:val="tx1"/>
                  </w14:solidFill>
                </w14:textFill>
              </w:rPr>
            </w:pPr>
            <w:r>
              <w:rPr>
                <w:rFonts w:hint="eastAsia" w:cs="宋体"/>
                <w:color w:val="000000" w:themeColor="text1"/>
                <w:spacing w:val="-6"/>
                <w:sz w:val="24"/>
                <w14:textFill>
                  <w14:solidFill>
                    <w14:schemeClr w14:val="tx1"/>
                  </w14:solidFill>
                </w14:textFill>
              </w:rPr>
              <w:t>用地（用海）</w:t>
            </w:r>
          </w:p>
          <w:p>
            <w:pPr>
              <w:adjustRightInd w:val="0"/>
              <w:snapToGrid w:val="0"/>
              <w:jc w:val="center"/>
              <w:rPr>
                <w:rFonts w:cs="宋体"/>
                <w:color w:val="000000" w:themeColor="text1"/>
                <w:sz w:val="24"/>
                <w14:textFill>
                  <w14:solidFill>
                    <w14:schemeClr w14:val="tx1"/>
                  </w14:solidFill>
                </w14:textFill>
              </w:rPr>
            </w:pPr>
            <w:r>
              <w:rPr>
                <w:rFonts w:hint="eastAsia" w:cs="宋体"/>
                <w:color w:val="000000" w:themeColor="text1"/>
                <w:spacing w:val="-6"/>
                <w:sz w:val="24"/>
                <w14:textFill>
                  <w14:solidFill>
                    <w14:schemeClr w14:val="tx1"/>
                  </w14:solidFill>
                </w14:textFill>
              </w:rPr>
              <w:t>面积（</w:t>
            </w:r>
            <w:r>
              <w:rPr>
                <w:rFonts w:cs="宋体"/>
                <w:color w:val="000000" w:themeColor="text1"/>
                <w:spacing w:val="-6"/>
                <w:sz w:val="24"/>
                <w14:textFill>
                  <w14:solidFill>
                    <w14:schemeClr w14:val="tx1"/>
                  </w14:solidFill>
                </w14:textFill>
              </w:rPr>
              <w:t>m</w:t>
            </w:r>
            <w:r>
              <w:rPr>
                <w:rFonts w:cs="宋体"/>
                <w:color w:val="000000" w:themeColor="text1"/>
                <w:spacing w:val="-6"/>
                <w:sz w:val="24"/>
                <w:vertAlign w:val="superscript"/>
                <w14:textFill>
                  <w14:solidFill>
                    <w14:schemeClr w14:val="tx1"/>
                  </w14:solidFill>
                </w14:textFill>
              </w:rPr>
              <w:t>2</w:t>
            </w:r>
            <w:r>
              <w:rPr>
                <w:rFonts w:hint="eastAsia" w:cs="宋体"/>
                <w:color w:val="000000" w:themeColor="text1"/>
                <w:spacing w:val="-6"/>
                <w:sz w:val="24"/>
                <w14:textFill>
                  <w14:solidFill>
                    <w14:schemeClr w14:val="tx1"/>
                  </w14:solidFill>
                </w14:textFill>
              </w:rPr>
              <w:t>）</w:t>
            </w:r>
          </w:p>
        </w:tc>
        <w:tc>
          <w:tcPr>
            <w:tcW w:w="2779" w:type="dxa"/>
            <w:gridSpan w:val="2"/>
            <w:vAlign w:val="center"/>
          </w:tcPr>
          <w:p>
            <w:pPr>
              <w:adjustRightInd w:val="0"/>
              <w:snapToGrid w:val="0"/>
              <w:jc w:val="center"/>
              <w:rPr>
                <w:rFonts w:hint="default" w:eastAsia="宋体" w:cs="宋体"/>
                <w:color w:val="000000" w:themeColor="text1"/>
                <w:sz w:val="24"/>
                <w:lang w:val="en-US" w:eastAsia="zh-CN"/>
                <w14:textFill>
                  <w14:solidFill>
                    <w14:schemeClr w14:val="tx1"/>
                  </w14:solidFill>
                </w14:textFill>
              </w:rPr>
            </w:pPr>
            <w:r>
              <w:rPr>
                <w:rFonts w:hint="eastAsia" w:cs="宋体"/>
                <w:color w:val="000000" w:themeColor="text1"/>
                <w:sz w:val="24"/>
                <w:highlight w:val="none"/>
                <w:lang w:val="en-US" w:eastAsia="zh-CN"/>
                <w14:textFill>
                  <w14:solidFill>
                    <w14:schemeClr w14:val="tx1"/>
                  </w14:solidFill>
                </w14:textFill>
              </w:rPr>
              <w:t>10000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cs="宋体"/>
                <w:b w:val="0"/>
                <w:bCs w:val="0"/>
                <w:color w:val="000000" w:themeColor="text1"/>
                <w:kern w:val="0"/>
                <w:sz w:val="24"/>
                <w14:textFill>
                  <w14:solidFill>
                    <w14:schemeClr w14:val="tx1"/>
                  </w14:solidFill>
                </w14:textFill>
              </w:rPr>
            </w:pPr>
            <w:r>
              <w:rPr>
                <w:rFonts w:hint="eastAsia" w:cs="宋体"/>
                <w:b w:val="0"/>
                <w:bCs w:val="0"/>
                <w:color w:val="000000" w:themeColor="text1"/>
                <w:kern w:val="0"/>
                <w:sz w:val="24"/>
                <w14:textFill>
                  <w14:solidFill>
                    <w14:schemeClr w14:val="tx1"/>
                  </w14:solidFill>
                </w14:textFill>
              </w:rPr>
              <w:t>专项评价设置情况</w:t>
            </w:r>
          </w:p>
        </w:tc>
        <w:tc>
          <w:tcPr>
            <w:tcW w:w="6647" w:type="dxa"/>
            <w:gridSpan w:val="4"/>
            <w:vAlign w:val="center"/>
          </w:tcPr>
          <w:p>
            <w:pPr>
              <w:keepNext w:val="0"/>
              <w:keepLines w:val="0"/>
              <w:pageBreakBefore w:val="0"/>
              <w:kinsoku/>
              <w:wordWrap/>
              <w:overflowPunct/>
              <w:topLinePunct w:val="0"/>
              <w:autoSpaceDE w:val="0"/>
              <w:autoSpaceDN w:val="0"/>
              <w:bidi w:val="0"/>
              <w:adjustRightInd w:val="0"/>
              <w:snapToGrid w:val="0"/>
              <w:spacing w:line="240" w:lineRule="auto"/>
              <w:ind w:left="0" w:leftChars="0" w:right="0" w:rightChars="0" w:firstLine="0" w:firstLineChars="0"/>
              <w:jc w:val="center"/>
              <w:textAlignment w:val="auto"/>
              <w:outlineLvl w:val="9"/>
              <w:rPr>
                <w:b w:val="0"/>
                <w:bCs w:val="0"/>
                <w:color w:val="000000" w:themeColor="text1"/>
                <w14:textFill>
                  <w14:solidFill>
                    <w14:schemeClr w14:val="tx1"/>
                  </w14:solidFill>
                </w14:textFill>
              </w:rPr>
            </w:pPr>
            <w:r>
              <w:rPr>
                <w:rFonts w:hint="eastAsia" w:cs="宋体"/>
                <w:b w:val="0"/>
                <w:bCs w:val="0"/>
                <w:color w:val="000000" w:themeColor="text1"/>
                <w:sz w:val="24"/>
                <w14:textFill>
                  <w14:solidFill>
                    <w14:schemeClr w14:val="tx1"/>
                  </w14:solidFill>
                </w14:textFill>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cs="宋体"/>
                <w:b w:val="0"/>
                <w:bCs w:val="0"/>
                <w:color w:val="000000" w:themeColor="text1"/>
                <w:kern w:val="0"/>
                <w:sz w:val="24"/>
                <w14:textFill>
                  <w14:solidFill>
                    <w14:schemeClr w14:val="tx1"/>
                  </w14:solidFill>
                </w14:textFill>
              </w:rPr>
            </w:pPr>
            <w:r>
              <w:rPr>
                <w:rFonts w:hint="eastAsia" w:cs="宋体"/>
                <w:b w:val="0"/>
                <w:bCs w:val="0"/>
                <w:color w:val="000000" w:themeColor="text1"/>
                <w:sz w:val="24"/>
                <w14:textFill>
                  <w14:solidFill>
                    <w14:schemeClr w14:val="tx1"/>
                  </w14:solidFill>
                </w14:textFill>
              </w:rPr>
              <w:t>规划情况</w:t>
            </w:r>
          </w:p>
        </w:tc>
        <w:tc>
          <w:tcPr>
            <w:tcW w:w="664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auto"/>
              <w:outlineLvl w:val="9"/>
              <w:rPr>
                <w:rFonts w:hint="eastAsia" w:eastAsia="宋体" w:cs="宋体"/>
                <w:b w:val="0"/>
                <w:bCs w:val="0"/>
                <w:color w:val="000000" w:themeColor="text1"/>
                <w:kern w:val="0"/>
                <w:sz w:val="24"/>
                <w:highlight w:val="none"/>
                <w:lang w:eastAsia="zh-CN"/>
                <w14:textFill>
                  <w14:solidFill>
                    <w14:schemeClr w14:val="tx1"/>
                  </w14:solidFill>
                </w14:textFill>
              </w:rPr>
            </w:pPr>
            <w:r>
              <w:rPr>
                <w:rFonts w:hint="eastAsia" w:cs="宋体"/>
                <w:b w:val="0"/>
                <w:bCs w:val="0"/>
                <w:color w:val="000000" w:themeColor="text1"/>
                <w:kern w:val="0"/>
                <w:sz w:val="24"/>
                <w:highlight w:val="none"/>
                <w:lang w:val="en-US" w:eastAsia="zh-CN"/>
                <w14:textFill>
                  <w14:solidFill>
                    <w14:schemeClr w14:val="tx1"/>
                  </w14:solidFill>
                </w14:textFill>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bidi w:val="0"/>
              <w:adjustRightInd w:val="0"/>
              <w:snapToGrid w:val="0"/>
              <w:spacing w:line="360" w:lineRule="auto"/>
              <w:jc w:val="center"/>
              <w:textAlignment w:val="auto"/>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规划环境影响</w:t>
            </w:r>
          </w:p>
          <w:p>
            <w:pPr>
              <w:keepNext w:val="0"/>
              <w:keepLines w:val="0"/>
              <w:pageBreakBefore w:val="0"/>
              <w:widowControl w:val="0"/>
              <w:kinsoku/>
              <w:wordWrap/>
              <w:overflowPunct/>
              <w:topLinePunct w:val="0"/>
              <w:bidi w:val="0"/>
              <w:adjustRightInd w:val="0"/>
              <w:snapToGrid w:val="0"/>
              <w:spacing w:line="360" w:lineRule="auto"/>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sz w:val="24"/>
                <w14:textFill>
                  <w14:solidFill>
                    <w14:schemeClr w14:val="tx1"/>
                  </w14:solidFill>
                </w14:textFill>
              </w:rPr>
              <w:t>评价情况</w:t>
            </w:r>
          </w:p>
        </w:tc>
        <w:tc>
          <w:tcPr>
            <w:tcW w:w="6647" w:type="dxa"/>
            <w:gridSpan w:val="4"/>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center"/>
              <w:textAlignment w:val="auto"/>
              <w:outlineLvl w:val="9"/>
              <w:rPr>
                <w:rFonts w:hint="default" w:eastAsia="宋体" w:cs="宋体"/>
                <w:color w:val="000000" w:themeColor="text1"/>
                <w:kern w:val="0"/>
                <w:sz w:val="24"/>
                <w:highlight w:val="none"/>
                <w:lang w:val="en-US" w:eastAsia="zh-CN"/>
                <w14:textFill>
                  <w14:solidFill>
                    <w14:schemeClr w14:val="tx1"/>
                  </w14:solidFill>
                </w14:textFill>
              </w:rPr>
            </w:pPr>
            <w:r>
              <w:rPr>
                <w:rFonts w:hint="eastAsia" w:cs="宋体"/>
                <w:color w:val="000000" w:themeColor="text1"/>
                <w:kern w:val="0"/>
                <w:sz w:val="24"/>
                <w:highlight w:val="none"/>
                <w:lang w:val="en-US" w:eastAsia="zh-CN"/>
                <w14:textFill>
                  <w14:solidFill>
                    <w14:schemeClr w14:val="tx1"/>
                  </w14:solidFill>
                </w14:textFill>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pStyle w:val="34"/>
              <w:keepNext w:val="0"/>
              <w:keepLines w:val="0"/>
              <w:pageBreakBefore w:val="0"/>
              <w:widowControl w:val="0"/>
              <w:kinsoku/>
              <w:wordWrap/>
              <w:overflowPunct/>
              <w:topLinePunct w:val="0"/>
              <w:bidi w:val="0"/>
              <w:jc w:val="center"/>
              <w:textAlignment w:val="auto"/>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规划及规划环境影响评价符合性分析</w:t>
            </w:r>
          </w:p>
        </w:tc>
        <w:tc>
          <w:tcPr>
            <w:tcW w:w="6647" w:type="dxa"/>
            <w:gridSpan w:val="4"/>
            <w:vAlign w:val="center"/>
          </w:tcPr>
          <w:p>
            <w:pPr>
              <w:pStyle w:val="34"/>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default" w:eastAsia="宋体" w:cs="宋体"/>
                <w:color w:val="000000" w:themeColor="text1"/>
                <w:kern w:val="0"/>
                <w:sz w:val="24"/>
                <w:lang w:val="en-US" w:eastAsia="zh-CN"/>
                <w14:textFill>
                  <w14:solidFill>
                    <w14:schemeClr w14:val="tx1"/>
                  </w14:solidFill>
                </w14:textFill>
              </w:rPr>
            </w:pPr>
            <w:r>
              <w:rPr>
                <w:rFonts w:hint="eastAsia" w:eastAsia="宋体" w:cs="宋体"/>
                <w:color w:val="000000" w:themeColor="text1"/>
                <w:kern w:val="0"/>
                <w:sz w:val="24"/>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2223" w:type="dxa"/>
            <w:vAlign w:val="center"/>
          </w:tcPr>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其他符合性分析</w:t>
            </w: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其他符合性分析</w:t>
            </w: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jc w:val="center"/>
              <w:textAlignment w:val="auto"/>
              <w:rPr>
                <w:rFonts w:hint="eastAsia"/>
                <w:color w:val="000000" w:themeColor="text1"/>
                <w:sz w:val="24"/>
                <w:szCs w:val="24"/>
                <w14:textFill>
                  <w14:solidFill>
                    <w14:schemeClr w14:val="tx1"/>
                  </w14:solidFill>
                </w14:textFill>
              </w:rPr>
            </w:pPr>
          </w:p>
          <w:p>
            <w:pPr>
              <w:pStyle w:val="24"/>
              <w:keepNext w:val="0"/>
              <w:keepLines w:val="0"/>
              <w:pageBreakBefore w:val="0"/>
              <w:widowControl w:val="0"/>
              <w:kinsoku/>
              <w:wordWrap/>
              <w:overflowPunct/>
              <w:topLinePunct w:val="0"/>
              <w:bidi w:val="0"/>
              <w:ind w:left="0" w:leftChars="0" w:firstLine="0" w:firstLineChars="0"/>
              <w:jc w:val="center"/>
              <w:textAlignment w:val="auto"/>
              <w:rPr>
                <w:rFonts w:hint="eastAsia"/>
                <w:color w:val="000000" w:themeColor="text1"/>
                <w:sz w:val="24"/>
                <w14:textFill>
                  <w14:solidFill>
                    <w14:schemeClr w14:val="tx1"/>
                  </w14:solidFill>
                </w14:textFill>
              </w:rPr>
            </w:pPr>
          </w:p>
        </w:tc>
        <w:tc>
          <w:tcPr>
            <w:tcW w:w="6647" w:type="dxa"/>
            <w:gridSpan w:val="4"/>
            <w:vAlign w:val="top"/>
          </w:tcPr>
          <w:p>
            <w:pPr>
              <w:keepNext w:val="0"/>
              <w:keepLines w:val="0"/>
              <w:pageBreakBefore w:val="0"/>
              <w:kinsoku/>
              <w:wordWrap/>
              <w:overflowPunct/>
              <w:topLinePunct w:val="0"/>
              <w:autoSpaceDE w:val="0"/>
              <w:autoSpaceDN w:val="0"/>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14:textFill>
                  <w14:solidFill>
                    <w14:schemeClr w14:val="tx1"/>
                  </w14:solidFill>
                </w14:textFill>
              </w:rPr>
              <w:t>1</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与</w:t>
            </w: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三线一单</w:t>
            </w: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符合性分析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为深入贯彻《中共中央国务院关于全面加强生态环境保护坚决打好污染防治攻坚战的意见》和《河南省人民政府关于实施“三线一单”生态环境分区管控的意见》（豫政〔2020〕37号），</w:t>
            </w:r>
            <w:r>
              <w:rPr>
                <w:rFonts w:hint="eastAsia" w:cs="宋体"/>
                <w:color w:val="000000" w:themeColor="text1"/>
                <w:kern w:val="0"/>
                <w:sz w:val="24"/>
                <w14:textFill>
                  <w14:solidFill>
                    <w14:schemeClr w14:val="tx1"/>
                  </w14:solidFill>
                </w14:textFill>
              </w:rPr>
              <w:t>2021</w:t>
            </w:r>
            <w:r>
              <w:rPr>
                <w:rFonts w:cs="宋体"/>
                <w:color w:val="000000" w:themeColor="text1"/>
                <w:kern w:val="0"/>
                <w:sz w:val="24"/>
                <w14:textFill>
                  <w14:solidFill>
                    <w14:schemeClr w14:val="tx1"/>
                  </w14:solidFill>
                </w14:textFill>
              </w:rPr>
              <w:t>年</w:t>
            </w:r>
            <w:r>
              <w:rPr>
                <w:rFonts w:hint="eastAsia" w:cs="宋体"/>
                <w:color w:val="000000" w:themeColor="text1"/>
                <w:kern w:val="0"/>
                <w:sz w:val="24"/>
                <w14:textFill>
                  <w14:solidFill>
                    <w14:schemeClr w14:val="tx1"/>
                  </w14:solidFill>
                </w14:textFill>
              </w:rPr>
              <w:t>6</w:t>
            </w:r>
            <w:r>
              <w:rPr>
                <w:rFonts w:cs="宋体"/>
                <w:color w:val="000000" w:themeColor="text1"/>
                <w:kern w:val="0"/>
                <w:sz w:val="24"/>
                <w14:textFill>
                  <w14:solidFill>
                    <w14:schemeClr w14:val="tx1"/>
                  </w14:solidFill>
                </w14:textFill>
              </w:rPr>
              <w:t>月</w:t>
            </w:r>
            <w:r>
              <w:rPr>
                <w:rFonts w:hint="eastAsia" w:cs="宋体"/>
                <w:color w:val="000000" w:themeColor="text1"/>
                <w:kern w:val="0"/>
                <w:sz w:val="24"/>
                <w14:textFill>
                  <w14:solidFill>
                    <w14:schemeClr w14:val="tx1"/>
                  </w14:solidFill>
                </w14:textFill>
              </w:rPr>
              <w:t>18</w:t>
            </w:r>
            <w:r>
              <w:rPr>
                <w:rFonts w:cs="宋体"/>
                <w:color w:val="000000" w:themeColor="text1"/>
                <w:kern w:val="0"/>
                <w:sz w:val="24"/>
                <w14:textFill>
                  <w14:solidFill>
                    <w14:schemeClr w14:val="tx1"/>
                  </w14:solidFill>
                </w14:textFill>
              </w:rPr>
              <w:t>日</w:t>
            </w:r>
            <w:r>
              <w:rPr>
                <w:rFonts w:hint="eastAsia" w:cs="宋体"/>
                <w:color w:val="000000" w:themeColor="text1"/>
                <w:kern w:val="0"/>
                <w:sz w:val="24"/>
                <w14:textFill>
                  <w14:solidFill>
                    <w14:schemeClr w14:val="tx1"/>
                  </w14:solidFill>
                </w14:textFill>
              </w:rPr>
              <w:t>平顶山市人民政府</w:t>
            </w:r>
            <w:r>
              <w:rPr>
                <w:rFonts w:cs="宋体"/>
                <w:color w:val="000000" w:themeColor="text1"/>
                <w:kern w:val="0"/>
                <w:sz w:val="24"/>
                <w14:textFill>
                  <w14:solidFill>
                    <w14:schemeClr w14:val="tx1"/>
                  </w14:solidFill>
                </w14:textFill>
              </w:rPr>
              <w:t>发布了《</w:t>
            </w:r>
            <w:r>
              <w:rPr>
                <w:rFonts w:hint="eastAsia" w:cs="宋体"/>
                <w:color w:val="000000" w:themeColor="text1"/>
                <w:kern w:val="0"/>
                <w:sz w:val="24"/>
                <w14:textFill>
                  <w14:solidFill>
                    <w14:schemeClr w14:val="tx1"/>
                  </w14:solidFill>
                </w14:textFill>
              </w:rPr>
              <w:t>平顶山市</w:t>
            </w:r>
            <w:r>
              <w:rPr>
                <w:rFonts w:cs="宋体"/>
                <w:color w:val="000000" w:themeColor="text1"/>
                <w:kern w:val="0"/>
                <w:sz w:val="24"/>
                <w14:textFill>
                  <w14:solidFill>
                    <w14:schemeClr w14:val="tx1"/>
                  </w14:solidFill>
                </w14:textFill>
              </w:rPr>
              <w:t>人民政府关于实施</w:t>
            </w:r>
            <w:r>
              <w:rPr>
                <w:rFonts w:hint="eastAsia" w:cs="宋体"/>
                <w:color w:val="000000" w:themeColor="text1"/>
                <w:kern w:val="0"/>
                <w:sz w:val="24"/>
                <w14:textFill>
                  <w14:solidFill>
                    <w14:schemeClr w14:val="tx1"/>
                  </w14:solidFill>
                </w14:textFill>
              </w:rPr>
              <w:t>“</w:t>
            </w:r>
            <w:r>
              <w:rPr>
                <w:rFonts w:cs="宋体"/>
                <w:color w:val="000000" w:themeColor="text1"/>
                <w:kern w:val="0"/>
                <w:sz w:val="24"/>
                <w14:textFill>
                  <w14:solidFill>
                    <w14:schemeClr w14:val="tx1"/>
                  </w14:solidFill>
                </w14:textFill>
              </w:rPr>
              <w:t>三线一单</w:t>
            </w:r>
            <w:r>
              <w:rPr>
                <w:rFonts w:hint="eastAsia" w:cs="宋体"/>
                <w:color w:val="000000" w:themeColor="text1"/>
                <w:kern w:val="0"/>
                <w:sz w:val="24"/>
                <w14:textFill>
                  <w14:solidFill>
                    <w14:schemeClr w14:val="tx1"/>
                  </w14:solidFill>
                </w14:textFill>
              </w:rPr>
              <w:t>”</w:t>
            </w:r>
            <w:r>
              <w:rPr>
                <w:rFonts w:cs="宋体"/>
                <w:color w:val="000000" w:themeColor="text1"/>
                <w:kern w:val="0"/>
                <w:sz w:val="24"/>
                <w14:textFill>
                  <w14:solidFill>
                    <w14:schemeClr w14:val="tx1"/>
                  </w14:solidFill>
                </w14:textFill>
              </w:rPr>
              <w:t>生态环境分区管控的意见》</w:t>
            </w:r>
            <w:r>
              <w:rPr>
                <w:rFonts w:hint="eastAsia" w:cs="宋体"/>
                <w:color w:val="000000" w:themeColor="text1"/>
                <w:kern w:val="0"/>
                <w:sz w:val="24"/>
                <w14:textFill>
                  <w14:solidFill>
                    <w14:schemeClr w14:val="tx1"/>
                  </w14:solidFill>
                </w14:textFill>
              </w:rPr>
              <w:t>（平政</w:t>
            </w:r>
            <w:r>
              <w:rPr>
                <w:rFonts w:hint="eastAsia" w:cs="宋体"/>
                <w:color w:val="000000" w:themeColor="text1"/>
                <w:kern w:val="0"/>
                <w:sz w:val="24"/>
                <w:lang w:val="en-US" w:eastAsia="zh-CN"/>
                <w14:textFill>
                  <w14:solidFill>
                    <w14:schemeClr w14:val="tx1"/>
                  </w14:solidFill>
                </w14:textFill>
              </w:rPr>
              <w:t>[2021]</w:t>
            </w:r>
            <w:r>
              <w:rPr>
                <w:rFonts w:hint="eastAsia" w:cs="宋体"/>
                <w:color w:val="000000" w:themeColor="text1"/>
                <w:kern w:val="0"/>
                <w:sz w:val="24"/>
                <w14:textFill>
                  <w14:solidFill>
                    <w14:schemeClr w14:val="tx1"/>
                  </w14:solidFill>
                </w14:textFill>
              </w:rPr>
              <w:t>10号）</w:t>
            </w:r>
            <w:r>
              <w:rPr>
                <w:rFonts w:cs="宋体"/>
                <w:color w:val="000000" w:themeColor="text1"/>
                <w:kern w:val="0"/>
                <w:sz w:val="24"/>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本项目与平顶山市“三线一单”相符性分析如下：</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（1）生态保护红线</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default"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t>根据《平顶山市生态环保红线方案》按照划定结果，平顶山市生态保护红线总面积为1591.35平方公里，占国土面积比例为20.13%。主要分布于平顶山市西部外方山区、北部与郑州市、许昌市交界处、南部与南阳市交界处、中部白龟山水库周边、汝河沿线和南水北调中线干渠沿线。本项目位于平顶山市鲁山县赵村镇宽步口村雷湾组西南200米，鲁山县涉及的生态保护红线区有2个，分别为外方山生物多样性、水源涵养生态保护红线和南水北调中线水源涵养生态保护红线。本项目位于平顶山市鲁山县赵村镇宽步口村雷湾组西南200米，本项目不在上述划定的两处生态红线范围内，符合生态红线相关要求。</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（2）环境质量底线</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both"/>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eastAsia" w:cs="Times New Roman"/>
                <w:color w:val="000000" w:themeColor="text1"/>
                <w:sz w:val="24"/>
                <w:szCs w:val="24"/>
                <w:lang w:val="en-US" w:eastAsia="zh-CN"/>
                <w14:textFill>
                  <w14:solidFill>
                    <w14:schemeClr w14:val="tx1"/>
                  </w14:solidFill>
                </w14:textFill>
              </w:rPr>
              <w:t>根据</w:t>
            </w:r>
            <w:r>
              <w:rPr>
                <w:rFonts w:hint="eastAsia" w:cs="宋体"/>
                <w:color w:val="000000" w:themeColor="text1"/>
                <w:kern w:val="0"/>
                <w:sz w:val="24"/>
                <w14:textFill>
                  <w14:solidFill>
                    <w14:schemeClr w14:val="tx1"/>
                  </w14:solidFill>
                </w14:textFill>
              </w:rPr>
              <w:t>2021年</w:t>
            </w:r>
            <w:r>
              <w:rPr>
                <w:rFonts w:hint="eastAsia" w:cs="宋体"/>
                <w:color w:val="000000" w:themeColor="text1"/>
                <w:kern w:val="0"/>
                <w:sz w:val="24"/>
                <w:lang w:val="en-US" w:eastAsia="zh-CN"/>
                <w14:textFill>
                  <w14:solidFill>
                    <w14:schemeClr w14:val="tx1"/>
                  </w14:solidFill>
                </w14:textFill>
              </w:rPr>
              <w:t>鲁山县</w:t>
            </w:r>
            <w:r>
              <w:rPr>
                <w:rFonts w:hint="eastAsia" w:cs="宋体"/>
                <w:color w:val="000000" w:themeColor="text1"/>
                <w:kern w:val="0"/>
                <w:sz w:val="24"/>
                <w14:textFill>
                  <w14:solidFill>
                    <w14:schemeClr w14:val="tx1"/>
                  </w14:solidFill>
                </w14:textFill>
              </w:rPr>
              <w:t>环境空气监测数据</w:t>
            </w:r>
            <w:r>
              <w:rPr>
                <w:rFonts w:hint="eastAsia" w:cs="宋体"/>
                <w:color w:val="000000" w:themeColor="text1"/>
                <w:kern w:val="0"/>
                <w:sz w:val="24"/>
                <w:lang w:eastAsia="zh-CN"/>
                <w14:textFill>
                  <w14:solidFill>
                    <w14:schemeClr w14:val="tx1"/>
                  </w14:solidFill>
                </w14:textFill>
              </w:rPr>
              <w:t>，</w:t>
            </w:r>
            <w:r>
              <w:rPr>
                <w:rFonts w:hint="eastAsia" w:cs="宋体"/>
                <w:color w:val="000000" w:themeColor="text1"/>
                <w:kern w:val="0"/>
                <w:sz w:val="24"/>
                <w:lang w:val="en-US" w:eastAsia="zh-CN"/>
                <w14:textFill>
                  <w14:solidFill>
                    <w14:schemeClr w14:val="tx1"/>
                  </w14:solidFill>
                </w14:textFill>
              </w:rPr>
              <w:t>2021年</w:t>
            </w:r>
            <w:r>
              <w:rPr>
                <w:rFonts w:hint="eastAsia" w:cs="Times New Roman"/>
                <w:color w:val="000000" w:themeColor="text1"/>
                <w:sz w:val="24"/>
                <w:szCs w:val="24"/>
                <w:lang w:val="en-US" w:eastAsia="zh-CN"/>
                <w14:textFill>
                  <w14:solidFill>
                    <w14:schemeClr w14:val="tx1"/>
                  </w14:solidFill>
                </w14:textFill>
              </w:rPr>
              <w:t>鲁山县</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环境空气PM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10</w:t>
            </w:r>
            <w:r>
              <w:rPr>
                <w:rFonts w:hint="default" w:ascii="Times New Roman" w:hAnsi="Times New Roman" w:eastAsia="宋体" w:cs="Times New Roman"/>
                <w:color w:val="000000" w:themeColor="text1"/>
                <w:sz w:val="24"/>
                <w:szCs w:val="24"/>
                <w14:textFill>
                  <w14:solidFill>
                    <w14:schemeClr w14:val="tx1"/>
                  </w14:solidFill>
                </w14:textFill>
              </w:rPr>
              <w:t>年平均质量浓度</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、PM</w:t>
            </w:r>
            <w:r>
              <w:rPr>
                <w:rFonts w:hint="default" w:ascii="Times New Roman" w:hAnsi="Times New Roman" w:eastAsia="宋体" w:cs="Times New Roman"/>
                <w:color w:val="000000" w:themeColor="text1"/>
                <w:sz w:val="24"/>
                <w:szCs w:val="24"/>
                <w:vertAlign w:val="subscript"/>
                <w:lang w:val="en-US" w:eastAsia="zh-CN"/>
                <w14:textFill>
                  <w14:solidFill>
                    <w14:schemeClr w14:val="tx1"/>
                  </w14:solidFill>
                </w14:textFill>
              </w:rPr>
              <w:t>2.5</w:t>
            </w:r>
            <w:r>
              <w:rPr>
                <w:rFonts w:hint="eastAsia" w:cs="Times New Roman"/>
                <w:color w:val="000000" w:themeColor="text1"/>
                <w:sz w:val="24"/>
                <w:szCs w:val="24"/>
                <w:vertAlign w:val="baseline"/>
                <w:lang w:val="en-US" w:eastAsia="zh-CN"/>
                <w14:textFill>
                  <w14:solidFill>
                    <w14:schemeClr w14:val="tx1"/>
                  </w14:solidFill>
                </w14:textFill>
              </w:rPr>
              <w:t>年</w:t>
            </w:r>
            <w:r>
              <w:rPr>
                <w:rFonts w:hint="default" w:ascii="Times New Roman" w:hAnsi="Times New Roman" w:eastAsia="宋体" w:cs="Times New Roman"/>
                <w:color w:val="000000" w:themeColor="text1"/>
                <w:sz w:val="24"/>
                <w:szCs w:val="24"/>
                <w14:textFill>
                  <w14:solidFill>
                    <w14:schemeClr w14:val="tx1"/>
                  </w14:solidFill>
                </w14:textFill>
              </w:rPr>
              <w:t>平均质量浓度</w:t>
            </w:r>
            <w:r>
              <w:rPr>
                <w:rFonts w:hint="eastAsia" w:cs="Times New Roman"/>
                <w:color w:val="000000" w:themeColor="text1"/>
                <w:sz w:val="24"/>
                <w:szCs w:val="24"/>
                <w:lang w:val="en-US" w:eastAsia="zh-CN"/>
                <w14:textFill>
                  <w14:solidFill>
                    <w14:schemeClr w14:val="tx1"/>
                  </w14:solidFill>
                </w14:textFill>
              </w:rPr>
              <w:t>不达标</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cs="Times New Roman"/>
                <w:color w:val="000000" w:themeColor="text1"/>
                <w:sz w:val="24"/>
                <w:szCs w:val="24"/>
                <w:lang w:val="en-US" w:eastAsia="zh-CN"/>
                <w14:textFill>
                  <w14:solidFill>
                    <w14:schemeClr w14:val="tx1"/>
                  </w14:solidFill>
                </w14:textFill>
              </w:rPr>
              <w:t>因此本项目所在区域环境空气</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属于不达标区</w:t>
            </w:r>
            <w:r>
              <w:rPr>
                <w:rFonts w:hint="default" w:ascii="Times New Roman" w:hAnsi="Times New Roman" w:eastAsia="宋体" w:cs="Times New Roman"/>
                <w:color w:val="000000" w:themeColor="text1"/>
                <w:sz w:val="24"/>
                <w:szCs w:val="24"/>
                <w:lang w:eastAsia="zh-CN"/>
                <w14:textFill>
                  <w14:solidFill>
                    <w14:schemeClr w14:val="tx1"/>
                  </w14:solidFill>
                </w14:textFill>
              </w:rPr>
              <w:t>，鲁山县正在实施</w:t>
            </w:r>
            <w:r>
              <w:rPr>
                <w:rFonts w:hint="eastAsia" w:cs="宋体"/>
                <w:color w:val="000000" w:themeColor="text1"/>
                <w:kern w:val="0"/>
                <w:sz w:val="24"/>
                <w:szCs w:val="24"/>
                <w:highlight w:val="none"/>
                <w14:textFill>
                  <w14:solidFill>
                    <w14:schemeClr w14:val="tx1"/>
                  </w14:solidFill>
                </w14:textFill>
              </w:rPr>
              <w:t>《平顶山市2022年大气、水、土壤污染防治攻坚战及农业农村污染治理攻坚实施方案的通知》（平环委办[2022]19号）</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等一系列措施，</w:t>
            </w:r>
            <w:r>
              <w:rPr>
                <w:rFonts w:hint="eastAsia" w:cs="Times New Roman"/>
                <w:color w:val="000000" w:themeColor="text1"/>
                <w:sz w:val="24"/>
                <w:szCs w:val="24"/>
                <w:highlight w:val="none"/>
                <w:lang w:val="en-US" w:eastAsia="zh-CN"/>
                <w14:textFill>
                  <w14:solidFill>
                    <w14:schemeClr w14:val="tx1"/>
                  </w14:solidFill>
                </w14:textFill>
              </w:rPr>
              <w:t>可不断</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改善区域大气环境质量。</w:t>
            </w:r>
            <w:r>
              <w:rPr>
                <w:rFonts w:hint="default" w:ascii="Times New Roman" w:hAnsi="Times New Roman" w:cs="Times New Roman"/>
                <w:color w:val="000000" w:themeColor="text1"/>
                <w:sz w:val="24"/>
                <w14:textFill>
                  <w14:solidFill>
                    <w14:schemeClr w14:val="tx1"/>
                  </w14:solidFill>
                </w14:textFill>
              </w:rPr>
              <w:t>本项目运营后无废水外排</w:t>
            </w:r>
            <w:r>
              <w:rPr>
                <w:rFonts w:hint="eastAsia"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项目</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东</w:t>
            </w: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北侧</w:t>
            </w:r>
            <w:r>
              <w:rPr>
                <w:rFonts w:hint="eastAsia" w:cs="Times New Roman"/>
                <w:color w:val="000000" w:themeColor="text1"/>
                <w:kern w:val="0"/>
                <w:sz w:val="24"/>
                <w:szCs w:val="24"/>
                <w:lang w:val="en-US" w:eastAsia="zh-CN"/>
                <w14:textFill>
                  <w14:solidFill>
                    <w14:schemeClr w14:val="tx1"/>
                  </w14:solidFill>
                </w14:textFill>
              </w:rPr>
              <w:t>28m</w:t>
            </w: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沙河</w:t>
            </w:r>
            <w:r>
              <w:rPr>
                <w:rFonts w:hint="eastAsia" w:cs="Times New Roman"/>
                <w:color w:val="000000" w:themeColor="text1"/>
                <w:sz w:val="24"/>
                <w:szCs w:val="22"/>
                <w:lang w:eastAsia="zh-CN"/>
                <w14:textFill>
                  <w14:solidFill>
                    <w14:schemeClr w14:val="tx1"/>
                  </w14:solidFill>
                </w14:textFill>
              </w:rPr>
              <w:t>，沙河关庙杜断面</w:t>
            </w:r>
            <w:r>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t>检测因子均能</w:t>
            </w:r>
            <w:r>
              <w:rPr>
                <w:rFonts w:hint="default" w:ascii="Times New Roman" w:hAnsi="Times New Roman" w:eastAsia="宋体" w:cs="Times New Roman"/>
                <w:color w:val="000000" w:themeColor="text1"/>
                <w:kern w:val="0"/>
                <w:sz w:val="24"/>
                <w:szCs w:val="20"/>
                <w:lang w:val="en-US" w:eastAsia="zh-CN" w:bidi="ar-SA"/>
                <w14:textFill>
                  <w14:solidFill>
                    <w14:schemeClr w14:val="tx1"/>
                  </w14:solidFill>
                </w14:textFill>
              </w:rPr>
              <w:t>满足《地表水环境质量标准》（GB3838-2002）Ⅲ类标准</w:t>
            </w:r>
            <w:r>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t>限值要求，说明该区域水环境质量现状较好。</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（3）资源利用上线</w:t>
            </w:r>
          </w:p>
          <w:p>
            <w:pPr>
              <w:keepNext w:val="0"/>
              <w:keepLines w:val="0"/>
              <w:pageBreakBefore w:val="0"/>
              <w:widowControl/>
              <w:suppressLineNumbers w:val="0"/>
              <w:kinsoku/>
              <w:wordWrap/>
              <w:overflowPunct/>
              <w:topLinePunct w:val="0"/>
              <w:autoSpaceDE/>
              <w:autoSpaceDN/>
              <w:bidi w:val="0"/>
              <w:adjustRightInd w:val="0"/>
              <w:snapToGrid w:val="0"/>
              <w:spacing w:line="360" w:lineRule="auto"/>
              <w:ind w:firstLine="480" w:firstLineChars="200"/>
              <w:jc w:val="left"/>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本项目用水主要为生活用水、</w:t>
            </w:r>
            <w:r>
              <w:rPr>
                <w:rFonts w:hint="eastAsia" w:cs="Times New Roman"/>
                <w:color w:val="000000" w:themeColor="text1"/>
                <w:sz w:val="24"/>
                <w:szCs w:val="24"/>
                <w:lang w:val="en-US" w:eastAsia="zh-CN"/>
                <w14:textFill>
                  <w14:solidFill>
                    <w14:schemeClr w14:val="tx1"/>
                  </w14:solidFill>
                </w14:textFill>
              </w:rPr>
              <w:t>工业</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用水，用水量较小，用电由市政电网提供，不会对当地土地、地下水等资源造成较大影响，因此，项目建设符合资源利用上线管理要求。</w:t>
            </w:r>
          </w:p>
          <w:p>
            <w:pPr>
              <w:keepNext w:val="0"/>
              <w:keepLines w:val="0"/>
              <w:pageBreakBefore w:val="0"/>
              <w:widowControl/>
              <w:suppressLineNumbers w:val="0"/>
              <w:kinsoku/>
              <w:wordWrap/>
              <w:overflowPunct/>
              <w:topLinePunct w:val="0"/>
              <w:autoSpaceDE/>
              <w:autoSpaceDN/>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（4）生态环境准入清单</w:t>
            </w:r>
          </w:p>
          <w:p>
            <w:pPr>
              <w:keepNext w:val="0"/>
              <w:keepLines w:val="0"/>
              <w:pageBreakBefore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cs="宋体"/>
                <w:b w:val="0"/>
                <w:bCs w:val="0"/>
                <w:color w:val="000000" w:themeColor="text1"/>
                <w:kern w:val="0"/>
                <w:sz w:val="24"/>
                <w:u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本项目位于鲁山县赵村镇宽步口村雷湾组西南200米，</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经查阅河南省“三线一单”成果查询系统（详见下图</w:t>
            </w:r>
            <w:r>
              <w:rPr>
                <w:rFonts w:hint="eastAsia" w:cs="Times New Roman"/>
                <w:color w:val="000000" w:themeColor="text1"/>
                <w:sz w:val="24"/>
                <w:szCs w:val="24"/>
                <w:lang w:val="en-US" w:eastAsia="zh-CN"/>
                <w14:textFill>
                  <w14:solidFill>
                    <w14:schemeClr w14:val="tx1"/>
                  </w14:solidFill>
                </w14:textFill>
              </w:rPr>
              <w:t>1-</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，项目所在地</w:t>
            </w:r>
            <w:r>
              <w:rPr>
                <w:rFonts w:hint="eastAsia" w:cs="Times New Roman"/>
                <w:color w:val="000000" w:themeColor="text1"/>
                <w:sz w:val="24"/>
                <w:szCs w:val="24"/>
                <w:lang w:val="en-US" w:eastAsia="zh-CN"/>
                <w14:textFill>
                  <w14:solidFill>
                    <w14:schemeClr w14:val="tx1"/>
                  </w14:solidFill>
                </w14:textFill>
              </w:rPr>
              <w:t>环境管理单元名称为鲁山县一般生态空间，</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环境管控单元编号为ZH</w:t>
            </w:r>
            <w:r>
              <w:rPr>
                <w:rFonts w:hint="eastAsia" w:cs="Times New Roman"/>
                <w:color w:val="000000" w:themeColor="text1"/>
                <w:sz w:val="24"/>
                <w:szCs w:val="24"/>
                <w:lang w:val="en-US" w:eastAsia="zh-CN"/>
                <w14:textFill>
                  <w14:solidFill>
                    <w14:schemeClr w14:val="tx1"/>
                  </w14:solidFill>
                </w14:textFill>
              </w:rPr>
              <w:t>41042310003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cs="Times New Roman"/>
                <w:color w:val="000000" w:themeColor="text1"/>
                <w:sz w:val="24"/>
                <w:szCs w:val="24"/>
                <w:lang w:val="en-US" w:eastAsia="zh-CN"/>
                <w14:textFill>
                  <w14:solidFill>
                    <w14:schemeClr w14:val="tx1"/>
                  </w14:solidFill>
                </w14:textFill>
              </w:rPr>
              <w:t>管控单元分类</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为</w:t>
            </w:r>
            <w:r>
              <w:rPr>
                <w:rFonts w:hint="eastAsia" w:cs="Times New Roman"/>
                <w:color w:val="000000" w:themeColor="text1"/>
                <w:sz w:val="24"/>
                <w:szCs w:val="24"/>
                <w:lang w:val="en-US" w:eastAsia="zh-CN"/>
                <w14:textFill>
                  <w14:solidFill>
                    <w14:schemeClr w14:val="tx1"/>
                  </w14:solidFill>
                </w14:textFill>
              </w:rPr>
              <w:t>优先保护</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单元</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b w:val="0"/>
                <w:bCs w:val="0"/>
                <w:color w:val="000000" w:themeColor="text1"/>
                <w:kern w:val="0"/>
                <w:sz w:val="24"/>
                <w:szCs w:val="24"/>
                <w:u w:val="none"/>
                <w:lang w:val="en-US" w:eastAsia="zh-CN"/>
                <w14:textFill>
                  <w14:solidFill>
                    <w14:schemeClr w14:val="tx1"/>
                  </w14:solidFill>
                </w14:textFill>
              </w:rPr>
              <w:t>与平顶山市生态环境准入清单相符性分析如下：</w:t>
            </w:r>
            <w:r>
              <w:rPr>
                <w:rFonts w:hint="eastAsia" w:cs="宋体"/>
                <w:b w:val="0"/>
                <w:bCs w:val="0"/>
                <w:color w:val="000000" w:themeColor="text1"/>
                <w:kern w:val="0"/>
                <w:sz w:val="24"/>
                <w:u w:val="none"/>
                <w:lang w:val="en-US" w:eastAsia="zh-CN"/>
                <w14:textFill>
                  <w14:solidFill>
                    <w14:schemeClr w14:val="tx1"/>
                  </w14:solidFill>
                </w14:textFill>
              </w:rPr>
              <w:t>2021年9月30日，平顶山市生态环境局发布了《平顶山市生态环境局关于组织实施平顶山市“三线一单”生态环境分区管控准入清单的函》（平环函</w:t>
            </w:r>
            <w:r>
              <w:rPr>
                <w:rFonts w:hint="eastAsia" w:cs="宋体"/>
                <w:b w:val="0"/>
                <w:bCs w:val="0"/>
                <w:color w:val="000000" w:themeColor="text1"/>
                <w:kern w:val="0"/>
                <w:sz w:val="24"/>
                <w:u w:val="none"/>
                <w14:textFill>
                  <w14:solidFill>
                    <w14:schemeClr w14:val="tx1"/>
                  </w14:solidFill>
                </w14:textFill>
              </w:rPr>
              <w:t>〔2021〕</w:t>
            </w:r>
            <w:r>
              <w:rPr>
                <w:rFonts w:hint="eastAsia" w:cs="宋体"/>
                <w:b w:val="0"/>
                <w:bCs w:val="0"/>
                <w:color w:val="000000" w:themeColor="text1"/>
                <w:kern w:val="0"/>
                <w:sz w:val="24"/>
                <w:u w:val="none"/>
                <w:lang w:val="en-US" w:eastAsia="zh-CN"/>
                <w14:textFill>
                  <w14:solidFill>
                    <w14:schemeClr w14:val="tx1"/>
                  </w14:solidFill>
                </w14:textFill>
              </w:rPr>
              <w:t>121</w:t>
            </w:r>
            <w:r>
              <w:rPr>
                <w:rFonts w:hint="eastAsia" w:cs="宋体"/>
                <w:b w:val="0"/>
                <w:bCs w:val="0"/>
                <w:color w:val="000000" w:themeColor="text1"/>
                <w:kern w:val="0"/>
                <w:sz w:val="24"/>
                <w:u w:val="none"/>
                <w14:textFill>
                  <w14:solidFill>
                    <w14:schemeClr w14:val="tx1"/>
                  </w14:solidFill>
                </w14:textFill>
              </w:rPr>
              <w:t>号</w:t>
            </w:r>
            <w:r>
              <w:rPr>
                <w:rFonts w:hint="eastAsia" w:cs="宋体"/>
                <w:b w:val="0"/>
                <w:bCs w:val="0"/>
                <w:color w:val="000000" w:themeColor="text1"/>
                <w:kern w:val="0"/>
                <w:sz w:val="24"/>
                <w:u w:val="none"/>
                <w:lang w:val="en-US" w:eastAsia="zh-CN"/>
                <w14:textFill>
                  <w14:solidFill>
                    <w14:schemeClr w14:val="tx1"/>
                  </w14:solidFill>
                </w14:textFill>
              </w:rPr>
              <w:t>），相关内容及与本项目相符性分析见下表1-1。</w:t>
            </w:r>
          </w:p>
          <w:p>
            <w:pPr>
              <w:pStyle w:val="34"/>
              <w:jc w:val="center"/>
              <w:rPr>
                <w:color w:val="000000" w:themeColor="text1"/>
                <w14:textFill>
                  <w14:solidFill>
                    <w14:schemeClr w14:val="tx1"/>
                  </w14:solidFill>
                </w14:textFill>
              </w:rPr>
            </w:pPr>
            <w:r>
              <w:rPr>
                <w:color w:val="000000" w:themeColor="text1"/>
                <w14:textFill>
                  <w14:solidFill>
                    <w14:schemeClr w14:val="tx1"/>
                  </w14:solidFill>
                </w14:textFill>
              </w:rPr>
              <w:drawing>
                <wp:inline distT="0" distB="0" distL="114300" distR="114300">
                  <wp:extent cx="4095750" cy="2411730"/>
                  <wp:effectExtent l="0" t="0" r="0" b="7620"/>
                  <wp:docPr id="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pic:cNvPicPr>
                            <a:picLocks noChangeAspect="1"/>
                          </pic:cNvPicPr>
                        </pic:nvPicPr>
                        <pic:blipFill>
                          <a:blip r:embed="rId6"/>
                          <a:stretch>
                            <a:fillRect/>
                          </a:stretch>
                        </pic:blipFill>
                        <pic:spPr>
                          <a:xfrm>
                            <a:off x="0" y="0"/>
                            <a:ext cx="4095750" cy="2411730"/>
                          </a:xfrm>
                          <a:prstGeom prst="rect">
                            <a:avLst/>
                          </a:prstGeom>
                          <a:noFill/>
                          <a:ln>
                            <a:noFill/>
                          </a:ln>
                        </pic:spPr>
                      </pic:pic>
                    </a:graphicData>
                  </a:graphic>
                </wp:inline>
              </w:drawing>
            </w:r>
          </w:p>
          <w:p>
            <w:pPr>
              <w:pStyle w:val="34"/>
              <w:jc w:val="center"/>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r>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t>图1-1  本项目在河南省“三线一单”成果查询系统查询结果</w:t>
            </w:r>
          </w:p>
          <w:p>
            <w:pPr>
              <w:pStyle w:val="34"/>
              <w:jc w:val="center"/>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p>
            <w:pPr>
              <w:pStyle w:val="34"/>
              <w:jc w:val="both"/>
              <w:rPr>
                <w:rFonts w:hint="eastAsia" w:ascii="宋体" w:hAnsi="宋体" w:eastAsia="宋体" w:cs="宋体"/>
                <w:b/>
                <w:bCs w:val="0"/>
                <w:snapToGrid w:val="0"/>
                <w:color w:val="000000" w:themeColor="text1"/>
                <w:kern w:val="0"/>
                <w:sz w:val="21"/>
                <w:szCs w:val="21"/>
                <w:lang w:val="en-US" w:eastAsia="zh-CN" w:bidi="ar-SA"/>
                <w14:textFill>
                  <w14:solidFill>
                    <w14:schemeClr w14:val="tx1"/>
                  </w14:solidFill>
                </w14:textFill>
              </w:rPr>
            </w:pPr>
          </w:p>
        </w:tc>
      </w:tr>
    </w:tbl>
    <w:p>
      <w:pPr>
        <w:pStyle w:val="34"/>
        <w:rPr>
          <w:color w:val="000000" w:themeColor="text1"/>
          <w:sz w:val="30"/>
          <w14:textFill>
            <w14:solidFill>
              <w14:schemeClr w14:val="tx1"/>
            </w14:solidFill>
          </w14:textFill>
        </w:rPr>
      </w:pPr>
    </w:p>
    <w:p>
      <w:pPr>
        <w:pStyle w:val="34"/>
        <w:rPr>
          <w:color w:val="000000" w:themeColor="text1"/>
          <w:sz w:val="30"/>
          <w14:textFill>
            <w14:solidFill>
              <w14:schemeClr w14:val="tx1"/>
            </w14:solidFill>
          </w14:textFill>
        </w:rPr>
        <w:sectPr>
          <w:footerReference r:id="rId3" w:type="default"/>
          <w:pgSz w:w="11906" w:h="16838"/>
          <w:pgMar w:top="1701" w:right="1531" w:bottom="1701" w:left="1531" w:header="851" w:footer="1077" w:gutter="0"/>
          <w:pgBorders>
            <w:top w:val="none" w:sz="0" w:space="0"/>
            <w:left w:val="none" w:sz="0" w:space="0"/>
            <w:bottom w:val="none" w:sz="0" w:space="0"/>
            <w:right w:val="none" w:sz="0" w:space="0"/>
          </w:pgBorders>
          <w:cols w:space="720" w:num="1"/>
          <w:docGrid w:linePitch="312" w:charSpace="0"/>
        </w:sectPr>
      </w:pPr>
    </w:p>
    <w:tbl>
      <w:tblPr>
        <w:tblStyle w:val="26"/>
        <w:tblW w:w="1365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967"/>
        <w:gridCol w:w="116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67" w:type="dxa"/>
            <w:vAlign w:val="center"/>
          </w:tcPr>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autoSpaceDE w:val="0"/>
              <w:autoSpaceDN w:val="0"/>
              <w:adjustRightInd w:val="0"/>
              <w:snapToGrid w:val="0"/>
              <w:jc w:val="center"/>
              <w:rPr>
                <w:color w:val="000000" w:themeColor="text1"/>
                <w14:textFill>
                  <w14:solidFill>
                    <w14:schemeClr w14:val="tx1"/>
                  </w14:solidFill>
                </w14:textFill>
              </w:rPr>
            </w:pPr>
          </w:p>
          <w:p>
            <w:pPr>
              <w:pStyle w:val="24"/>
              <w:ind w:left="0" w:leftChars="0" w:firstLine="0" w:firstLineChars="0"/>
              <w:rPr>
                <w:rFonts w:cs="宋体"/>
                <w:color w:val="000000" w:themeColor="text1"/>
                <w:kern w:val="0"/>
                <w:sz w:val="24"/>
                <w14:textFill>
                  <w14:solidFill>
                    <w14:schemeClr w14:val="tx1"/>
                  </w14:solidFill>
                </w14:textFill>
              </w:rPr>
            </w:pPr>
          </w:p>
        </w:tc>
        <w:tc>
          <w:tcPr>
            <w:tcW w:w="11685" w:type="dxa"/>
            <w:vAlign w:val="center"/>
          </w:tcPr>
          <w:p>
            <w:pPr>
              <w:pStyle w:val="51"/>
              <w:tabs>
                <w:tab w:val="left" w:pos="895"/>
                <w:tab w:val="clear" w:pos="1322"/>
              </w:tabs>
              <w:spacing w:line="360" w:lineRule="auto"/>
              <w:rPr>
                <w:rFonts w:hint="eastAsia" w:ascii="宋体" w:hAnsi="宋体" w:eastAsia="宋体" w:cs="宋体"/>
                <w:b/>
                <w:bCs w:val="0"/>
                <w:color w:val="000000" w:themeColor="text1"/>
                <w:sz w:val="21"/>
                <w:szCs w:val="21"/>
                <w:lang w:val="en-US" w:eastAsia="zh-CN"/>
                <w14:textFill>
                  <w14:solidFill>
                    <w14:schemeClr w14:val="tx1"/>
                  </w14:solidFill>
                </w14:textFill>
              </w:rPr>
            </w:pPr>
            <w:r>
              <w:rPr>
                <w:rFonts w:hint="eastAsia" w:ascii="宋体" w:hAnsi="宋体" w:eastAsia="宋体" w:cs="宋体"/>
                <w:b/>
                <w:bCs w:val="0"/>
                <w:color w:val="000000" w:themeColor="text1"/>
                <w:sz w:val="21"/>
                <w:szCs w:val="21"/>
                <w14:textFill>
                  <w14:solidFill>
                    <w14:schemeClr w14:val="tx1"/>
                  </w14:solidFill>
                </w14:textFill>
              </w:rPr>
              <w:t>表</w:t>
            </w:r>
            <w:r>
              <w:rPr>
                <w:rFonts w:hint="eastAsia" w:ascii="宋体" w:hAnsi="宋体" w:eastAsia="宋体" w:cs="宋体"/>
                <w:b/>
                <w:bCs w:val="0"/>
                <w:color w:val="000000" w:themeColor="text1"/>
                <w:sz w:val="21"/>
                <w:szCs w:val="21"/>
                <w:lang w:val="en-US" w:eastAsia="zh-CN"/>
                <w14:textFill>
                  <w14:solidFill>
                    <w14:schemeClr w14:val="tx1"/>
                  </w14:solidFill>
                </w14:textFill>
              </w:rPr>
              <w:t>1-1</w:t>
            </w:r>
            <w:r>
              <w:rPr>
                <w:rFonts w:hint="eastAsia" w:ascii="宋体" w:hAnsi="宋体" w:eastAsia="宋体" w:cs="宋体"/>
                <w:b/>
                <w:bCs w:val="0"/>
                <w:color w:val="000000" w:themeColor="text1"/>
                <w:sz w:val="21"/>
                <w:szCs w:val="21"/>
                <w14:textFill>
                  <w14:solidFill>
                    <w14:schemeClr w14:val="tx1"/>
                  </w14:solidFill>
                </w14:textFill>
              </w:rPr>
              <w:t xml:space="preserve">  </w:t>
            </w:r>
            <w:r>
              <w:rPr>
                <w:rFonts w:hint="eastAsia" w:ascii="宋体" w:hAnsi="宋体" w:eastAsia="宋体" w:cs="宋体"/>
                <w:b/>
                <w:bCs w:val="0"/>
                <w:color w:val="000000" w:themeColor="text1"/>
                <w:sz w:val="21"/>
                <w:szCs w:val="21"/>
                <w:lang w:val="en-US" w:eastAsia="zh-CN"/>
                <w14:textFill>
                  <w14:solidFill>
                    <w14:schemeClr w14:val="tx1"/>
                  </w14:solidFill>
                </w14:textFill>
              </w:rPr>
              <w:t>本项目与鲁山县环境管控单元生态环境准入清单相符性分析一览表</w:t>
            </w:r>
          </w:p>
          <w:tbl>
            <w:tblPr>
              <w:tblStyle w:val="27"/>
              <w:tblW w:w="114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29"/>
              <w:gridCol w:w="862"/>
              <w:gridCol w:w="935"/>
              <w:gridCol w:w="584"/>
              <w:gridCol w:w="522"/>
              <w:gridCol w:w="5159"/>
              <w:gridCol w:w="1750"/>
              <w:gridCol w:w="716"/>
              <w:gridCol w:w="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8991" w:type="dxa"/>
                  <w:gridSpan w:val="6"/>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环境管控单元生态环境准入清单要求</w:t>
                  </w:r>
                </w:p>
              </w:tc>
              <w:tc>
                <w:tcPr>
                  <w:tcW w:w="2468" w:type="dxa"/>
                  <w:gridSpan w:val="3"/>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本项目符合情况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atLeast"/>
              </w:trPr>
              <w:tc>
                <w:tcPr>
                  <w:tcW w:w="929"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环境管控单元编码</w:t>
                  </w:r>
                </w:p>
              </w:tc>
              <w:tc>
                <w:tcPr>
                  <w:tcW w:w="86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环境管控单元名称</w:t>
                  </w:r>
                </w:p>
              </w:tc>
              <w:tc>
                <w:tcPr>
                  <w:tcW w:w="935"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行政区划</w:t>
                  </w:r>
                </w:p>
              </w:tc>
              <w:tc>
                <w:tcPr>
                  <w:tcW w:w="584"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管控单元分类</w:t>
                  </w:r>
                </w:p>
              </w:tc>
              <w:tc>
                <w:tcPr>
                  <w:tcW w:w="5681" w:type="dxa"/>
                  <w:gridSpan w:val="2"/>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t>管控要求</w:t>
                  </w:r>
                </w:p>
              </w:tc>
              <w:tc>
                <w:tcPr>
                  <w:tcW w:w="1750"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eastAsia="宋体" w:cs="宋体"/>
                      <w:b/>
                      <w:bCs/>
                      <w:color w:val="000000" w:themeColor="text1"/>
                      <w:sz w:val="21"/>
                      <w:szCs w:val="20"/>
                      <w:vertAlign w:val="baseline"/>
                      <w:lang w:eastAsia="zh-CN"/>
                      <w14:textFill>
                        <w14:solidFill>
                          <w14:schemeClr w14:val="tx1"/>
                        </w14:solidFill>
                      </w14:textFill>
                    </w:rPr>
                    <w:t>本项目情况</w:t>
                  </w:r>
                </w:p>
              </w:tc>
              <w:tc>
                <w:tcPr>
                  <w:tcW w:w="718" w:type="dxa"/>
                  <w:gridSpan w:val="2"/>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b/>
                      <w:bCs/>
                      <w:color w:val="000000" w:themeColor="text1"/>
                      <w:kern w:val="2"/>
                      <w:sz w:val="21"/>
                      <w:szCs w:val="20"/>
                      <w:vertAlign w:val="baseline"/>
                      <w:lang w:val="en-US" w:eastAsia="zh-CN" w:bidi="ar-SA"/>
                      <w14:textFill>
                        <w14:solidFill>
                          <w14:schemeClr w14:val="tx1"/>
                        </w14:solidFill>
                      </w14:textFill>
                    </w:rPr>
                  </w:pPr>
                  <w:r>
                    <w:rPr>
                      <w:rFonts w:hint="eastAsia" w:ascii="Times New Roman" w:hAnsi="Times New Roman" w:cs="宋体"/>
                      <w:b/>
                      <w:bCs/>
                      <w:color w:val="000000" w:themeColor="text1"/>
                      <w:kern w:val="2"/>
                      <w:sz w:val="21"/>
                      <w:szCs w:val="20"/>
                      <w:vertAlign w:val="baseline"/>
                      <w:lang w:val="en-US" w:eastAsia="zh-CN" w:bidi="ar-SA"/>
                      <w14:textFill>
                        <w14:solidFill>
                          <w14:schemeClr w14:val="tx1"/>
                        </w14:solidFill>
                      </w14:textFill>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2" w:type="dxa"/>
                <w:trHeight w:val="454" w:hRule="atLeast"/>
              </w:trPr>
              <w:tc>
                <w:tcPr>
                  <w:tcW w:w="929" w:type="dxa"/>
                  <w:vAlign w:val="center"/>
                </w:tcPr>
                <w:p>
                  <w:pPr>
                    <w:pStyle w:val="13"/>
                    <w:keepNext w:val="0"/>
                    <w:keepLines w:val="0"/>
                    <w:pageBreakBefore w:val="0"/>
                    <w:widowControl w:val="0"/>
                    <w:kinsoku w:val="0"/>
                    <w:wordWrap/>
                    <w:overflowPunct w:val="0"/>
                    <w:topLinePunct w:val="0"/>
                    <w:autoSpaceDE/>
                    <w:autoSpaceDN/>
                    <w:bidi w:val="0"/>
                    <w:adjustRightInd/>
                    <w:snapToGrid w:val="0"/>
                    <w:spacing w:beforeLines="0" w:afterLines="0" w:line="240" w:lineRule="auto"/>
                    <w:ind w:left="0" w:firstLine="16"/>
                    <w:jc w:val="center"/>
                    <w:textAlignment w:val="auto"/>
                    <w:rPr>
                      <w:rFonts w:hint="eastAsia" w:ascii="Times New Roman" w:hAnsi="Times New Roman" w:eastAsia="宋体" w:cs="宋体"/>
                      <w:color w:val="000000" w:themeColor="text1"/>
                      <w:sz w:val="21"/>
                      <w:szCs w:val="20"/>
                      <w:vertAlign w:val="baseline"/>
                      <w:lang w:val="en-US" w:eastAsia="zh-CN"/>
                      <w14:textFill>
                        <w14:solidFill>
                          <w14:schemeClr w14:val="tx1"/>
                        </w14:solidFill>
                      </w14:textFill>
                    </w:rPr>
                  </w:pPr>
                  <w:r>
                    <w:rPr>
                      <w:rFonts w:hint="eastAsia" w:ascii="Times New Roman" w:hAnsi="Times New Roman" w:eastAsia="宋体" w:cs="宋体"/>
                      <w:color w:val="000000" w:themeColor="text1"/>
                      <w:sz w:val="21"/>
                      <w:szCs w:val="20"/>
                      <w14:textFill>
                        <w14:solidFill>
                          <w14:schemeClr w14:val="tx1"/>
                        </w14:solidFill>
                      </w14:textFill>
                    </w:rPr>
                    <w:t>ZH4104</w:t>
                  </w:r>
                  <w:r>
                    <w:rPr>
                      <w:rFonts w:hint="eastAsia" w:ascii="Times New Roman" w:hAnsi="Times New Roman" w:cs="宋体"/>
                      <w:color w:val="000000" w:themeColor="text1"/>
                      <w:sz w:val="21"/>
                      <w:szCs w:val="20"/>
                      <w:lang w:val="en-US" w:eastAsia="zh-CN"/>
                      <w14:textFill>
                        <w14:solidFill>
                          <w14:schemeClr w14:val="tx1"/>
                        </w14:solidFill>
                      </w14:textFill>
                    </w:rPr>
                    <w:t>2310003</w:t>
                  </w:r>
                </w:p>
              </w:tc>
              <w:tc>
                <w:tcPr>
                  <w:tcW w:w="86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鲁山县一般生态空间</w:t>
                  </w:r>
                </w:p>
              </w:tc>
              <w:tc>
                <w:tcPr>
                  <w:tcW w:w="935"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color w:val="000000" w:themeColor="text1"/>
                      <w:sz w:val="21"/>
                      <w:szCs w:val="20"/>
                      <w:vertAlign w:val="baseline"/>
                      <w:lang w:val="en-US" w:eastAsia="zh-CN"/>
                      <w14:textFill>
                        <w14:solidFill>
                          <w14:schemeClr w14:val="tx1"/>
                        </w14:solidFill>
                      </w14:textFill>
                    </w:rPr>
                  </w:pPr>
                  <w:r>
                    <w:rPr>
                      <w:rFonts w:hint="eastAsia" w:ascii="Times New Roman" w:hAnsi="Times New Roman" w:cs="宋体"/>
                      <w:color w:val="000000" w:themeColor="text1"/>
                      <w:sz w:val="21"/>
                      <w:szCs w:val="20"/>
                      <w:vertAlign w:val="baseline"/>
                      <w:lang w:val="en-US" w:eastAsia="zh-CN"/>
                      <w14:textFill>
                        <w14:solidFill>
                          <w14:schemeClr w14:val="tx1"/>
                        </w14:solidFill>
                      </w14:textFill>
                    </w:rPr>
                    <w:t>/</w:t>
                  </w:r>
                </w:p>
              </w:tc>
              <w:tc>
                <w:tcPr>
                  <w:tcW w:w="584"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优先保护单元</w:t>
                  </w:r>
                </w:p>
              </w:tc>
              <w:tc>
                <w:tcPr>
                  <w:tcW w:w="522"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空间布局约束</w:t>
                  </w:r>
                </w:p>
              </w:tc>
              <w:tc>
                <w:tcPr>
                  <w:tcW w:w="5159" w:type="dxa"/>
                  <w:vAlign w:val="center"/>
                </w:tcPr>
                <w:p>
                  <w:pPr>
                    <w:keepNext w:val="0"/>
                    <w:keepLines w:val="0"/>
                    <w:pageBreakBefore w:val="0"/>
                    <w:widowControl w:val="0"/>
                    <w:wordWrap/>
                    <w:topLinePunct w:val="0"/>
                    <w:autoSpaceDE/>
                    <w:autoSpaceDN/>
                    <w:bidi w:val="0"/>
                    <w:adjustRightInd/>
                    <w:snapToGrid w:val="0"/>
                    <w:jc w:val="both"/>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1、风景名胜区</w:t>
                  </w:r>
                  <w:r>
                    <w:rPr>
                      <w:rFonts w:hint="eastAsia" w:ascii="Times New Roman" w:hAnsi="Times New Roman" w:cs="宋体"/>
                      <w:color w:val="000000" w:themeColor="text1"/>
                      <w:sz w:val="21"/>
                      <w:szCs w:val="20"/>
                      <w:vertAlign w:val="baseline"/>
                      <w:lang w:eastAsia="zh-CN"/>
                      <w14:textFill>
                        <w14:solidFill>
                          <w14:schemeClr w14:val="tx1"/>
                        </w14:solidFill>
                      </w14:textFill>
                    </w:rPr>
                    <w:t>、</w:t>
                  </w:r>
                  <w:r>
                    <w:rPr>
                      <w:rFonts w:hint="eastAsia" w:ascii="Times New Roman" w:hAnsi="Times New Roman" w:cs="宋体"/>
                      <w:color w:val="000000" w:themeColor="text1"/>
                      <w:sz w:val="21"/>
                      <w:szCs w:val="20"/>
                      <w:vertAlign w:val="baseline"/>
                      <w:lang w:val="en-US" w:eastAsia="zh-CN"/>
                      <w14:textFill>
                        <w14:solidFill>
                          <w14:schemeClr w14:val="tx1"/>
                        </w14:solidFill>
                      </w14:textFill>
                    </w:rPr>
                    <w:t>地质遗迹保护区等范围内禁止</w:t>
                  </w: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开山、采石、开矿、开荒、修坟立碑等</w:t>
                  </w:r>
                  <w:r>
                    <w:rPr>
                      <w:rFonts w:hint="eastAsia" w:ascii="Times New Roman" w:hAnsi="Times New Roman" w:cs="宋体"/>
                      <w:color w:val="000000" w:themeColor="text1"/>
                      <w:sz w:val="21"/>
                      <w:szCs w:val="20"/>
                      <w:vertAlign w:val="baseline"/>
                      <w:lang w:val="en-US" w:eastAsia="zh-CN"/>
                      <w14:textFill>
                        <w14:solidFill>
                          <w14:schemeClr w14:val="tx1"/>
                        </w14:solidFill>
                      </w14:textFill>
                    </w:rPr>
                    <w:t>影响保护对象的活动。</w:t>
                  </w:r>
                </w:p>
                <w:p>
                  <w:pPr>
                    <w:keepNext w:val="0"/>
                    <w:keepLines w:val="0"/>
                    <w:pageBreakBefore w:val="0"/>
                    <w:widowControl w:val="0"/>
                    <w:wordWrap/>
                    <w:topLinePunct w:val="0"/>
                    <w:autoSpaceDE/>
                    <w:autoSpaceDN/>
                    <w:bidi w:val="0"/>
                    <w:adjustRightInd/>
                    <w:snapToGrid w:val="0"/>
                    <w:jc w:val="both"/>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cs="宋体"/>
                      <w:color w:val="000000" w:themeColor="text1"/>
                      <w:sz w:val="21"/>
                      <w:szCs w:val="20"/>
                      <w:vertAlign w:val="baseline"/>
                      <w:lang w:val="en-US" w:eastAsia="zh-CN"/>
                      <w14:textFill>
                        <w14:solidFill>
                          <w14:schemeClr w14:val="tx1"/>
                        </w14:solidFill>
                      </w14:textFill>
                    </w:rPr>
                    <w:t>2</w:t>
                  </w: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、禁止在饮用水水源保护区内设置排污口。禁止在饮用水水源一级保护区内新建、改建、扩建与供水设施和保护水源无关的建设项目。禁止在饮用水水源二级保护区内新建、改建、扩建排放污染物的建设项目。</w:t>
                  </w:r>
                </w:p>
                <w:p>
                  <w:pPr>
                    <w:keepNext w:val="0"/>
                    <w:keepLines w:val="0"/>
                    <w:pageBreakBefore w:val="0"/>
                    <w:widowControl w:val="0"/>
                    <w:wordWrap/>
                    <w:topLinePunct w:val="0"/>
                    <w:autoSpaceDE/>
                    <w:autoSpaceDN/>
                    <w:bidi w:val="0"/>
                    <w:adjustRightInd/>
                    <w:snapToGrid w:val="0"/>
                    <w:jc w:val="both"/>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cs="宋体"/>
                      <w:color w:val="000000" w:themeColor="text1"/>
                      <w:sz w:val="21"/>
                      <w:szCs w:val="20"/>
                      <w:vertAlign w:val="baseline"/>
                      <w:lang w:val="en-US" w:eastAsia="zh-CN"/>
                      <w14:textFill>
                        <w14:solidFill>
                          <w14:schemeClr w14:val="tx1"/>
                        </w14:solidFill>
                      </w14:textFill>
                    </w:rPr>
                    <w:t>3</w:t>
                  </w: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、限制或禁止各种损害生态系统水源涵养功能的经济社会活动和生产方式，如无序采矿、毁林开荒、湿地和草地开垦、过度放牧等。</w:t>
                  </w:r>
                </w:p>
                <w:p>
                  <w:pPr>
                    <w:spacing w:beforeLines="0" w:afterLines="0"/>
                    <w:jc w:val="both"/>
                    <w:rPr>
                      <w:rFonts w:hint="eastAsia" w:ascii="Times New Roman" w:hAnsi="Times New Roman" w:eastAsia="宋体" w:cs="宋体"/>
                      <w:color w:val="000000" w:themeColor="text1"/>
                      <w:sz w:val="21"/>
                      <w:szCs w:val="21"/>
                      <w:vertAlign w:val="baseline"/>
                      <w:lang w:val="en-US" w:eastAsia="zh-CN"/>
                      <w14:textFill>
                        <w14:solidFill>
                          <w14:schemeClr w14:val="tx1"/>
                        </w14:solidFill>
                      </w14:textFill>
                    </w:rPr>
                  </w:pPr>
                  <w:r>
                    <w:rPr>
                      <w:rFonts w:hint="eastAsia" w:ascii="Times New Roman" w:hAnsi="Times New Roman" w:cs="宋体"/>
                      <w:color w:val="000000" w:themeColor="text1"/>
                      <w:sz w:val="21"/>
                      <w:szCs w:val="20"/>
                      <w:vertAlign w:val="baseline"/>
                      <w:lang w:val="en-US" w:eastAsia="zh-CN"/>
                      <w14:textFill>
                        <w14:solidFill>
                          <w14:schemeClr w14:val="tx1"/>
                        </w14:solidFill>
                      </w14:textFill>
                    </w:rPr>
                    <w:t>4、</w:t>
                  </w:r>
                  <w:r>
                    <w:rPr>
                      <w:rFonts w:hint="eastAsia" w:ascii="宋体" w:hAnsi="宋体" w:eastAsia="宋体"/>
                      <w:color w:val="000000" w:themeColor="text1"/>
                      <w:sz w:val="21"/>
                      <w:szCs w:val="21"/>
                      <w14:textFill>
                        <w14:solidFill>
                          <w14:schemeClr w14:val="tx1"/>
                        </w14:solidFill>
                      </w14:textFill>
                    </w:rPr>
                    <w:t>已依法设立采矿权并取得环评审批文件的矿山项目，可以在不损害区域生态功能的前提下继续开采，并及时进行生态恢复。新建、扩建矿山项目应依法履行环评审批手续</w:t>
                  </w:r>
                  <w:r>
                    <w:rPr>
                      <w:rFonts w:hint="eastAsia" w:ascii="宋体" w:hAnsi="宋体"/>
                      <w:color w:val="000000" w:themeColor="text1"/>
                      <w:sz w:val="21"/>
                      <w:szCs w:val="21"/>
                      <w:lang w:eastAsia="zh-CN"/>
                      <w14:textFill>
                        <w14:solidFill>
                          <w14:schemeClr w14:val="tx1"/>
                        </w14:solidFill>
                      </w14:textFill>
                    </w:rPr>
                    <w:t>。</w:t>
                  </w:r>
                </w:p>
                <w:p>
                  <w:pPr>
                    <w:keepNext w:val="0"/>
                    <w:keepLines w:val="0"/>
                    <w:pageBreakBefore w:val="0"/>
                    <w:widowControl w:val="0"/>
                    <w:wordWrap/>
                    <w:topLinePunct w:val="0"/>
                    <w:autoSpaceDE/>
                    <w:autoSpaceDN/>
                    <w:bidi w:val="0"/>
                    <w:adjustRightInd/>
                    <w:snapToGrid w:val="0"/>
                    <w:jc w:val="both"/>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t>5、</w:t>
                  </w:r>
                  <w:r>
                    <w:rPr>
                      <w:rFonts w:hint="eastAsia" w:ascii="Times New Roman" w:hAnsi="Times New Roman" w:cs="宋体"/>
                      <w:color w:val="000000" w:themeColor="text1"/>
                      <w:sz w:val="21"/>
                      <w:szCs w:val="20"/>
                      <w:vertAlign w:val="baseline"/>
                      <w:lang w:val="en-US" w:eastAsia="zh-CN"/>
                      <w14:textFill>
                        <w14:solidFill>
                          <w14:schemeClr w14:val="tx1"/>
                        </w14:solidFill>
                      </w14:textFill>
                    </w:rPr>
                    <w:t>旅游项目应按照国家的法律法规进行设立、建设和运行。</w:t>
                  </w:r>
                </w:p>
              </w:tc>
              <w:tc>
                <w:tcPr>
                  <w:tcW w:w="1750" w:type="dxa"/>
                  <w:vAlign w:val="center"/>
                </w:tcPr>
                <w:p>
                  <w:pPr>
                    <w:keepNext w:val="0"/>
                    <w:keepLines w:val="0"/>
                    <w:pageBreakBefore w:val="0"/>
                    <w:widowControl w:val="0"/>
                    <w:wordWrap/>
                    <w:topLinePunct w:val="0"/>
                    <w:autoSpaceDE/>
                    <w:autoSpaceDN/>
                    <w:bidi w:val="0"/>
                    <w:adjustRightInd/>
                    <w:snapToGrid w:val="0"/>
                    <w:jc w:val="both"/>
                    <w:textAlignment w:val="auto"/>
                    <w:rPr>
                      <w:rFonts w:hint="eastAsia" w:cs="宋体"/>
                      <w:color w:val="000000" w:themeColor="text1"/>
                      <w:sz w:val="21"/>
                      <w:szCs w:val="20"/>
                      <w:vertAlign w:val="baseline"/>
                      <w:lang w:val="en-US"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本项目位于鲁山县赵村镇宽步口村雷湾组。</w:t>
                  </w:r>
                </w:p>
                <w:p>
                  <w:pPr>
                    <w:keepNext w:val="0"/>
                    <w:keepLines w:val="0"/>
                    <w:pageBreakBefore w:val="0"/>
                    <w:widowControl w:val="0"/>
                    <w:numPr>
                      <w:ilvl w:val="0"/>
                      <w:numId w:val="0"/>
                    </w:numPr>
                    <w:wordWrap/>
                    <w:topLinePunct w:val="0"/>
                    <w:autoSpaceDE/>
                    <w:autoSpaceDN/>
                    <w:bidi w:val="0"/>
                    <w:adjustRightInd/>
                    <w:snapToGrid w:val="0"/>
                    <w:jc w:val="both"/>
                    <w:textAlignment w:val="auto"/>
                    <w:rPr>
                      <w:rFonts w:hint="eastAsia" w:cs="宋体"/>
                      <w:color w:val="000000" w:themeColor="text1"/>
                      <w:sz w:val="21"/>
                      <w:szCs w:val="20"/>
                      <w:vertAlign w:val="baseline"/>
                      <w:lang w:val="en-US"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1.本项目不在风景名胜区、地质遗迹保护区内；</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cs="宋体"/>
                      <w:color w:val="000000" w:themeColor="text1"/>
                      <w:sz w:val="21"/>
                      <w:szCs w:val="20"/>
                      <w:vertAlign w:val="baseline"/>
                      <w:lang w:val="en-US"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2.本项目不在饮用水源保护区内；</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cs="宋体"/>
                      <w:color w:val="000000" w:themeColor="text1"/>
                      <w:sz w:val="21"/>
                      <w:szCs w:val="20"/>
                      <w:vertAlign w:val="baseline"/>
                      <w:lang w:val="en-US"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3.本项目不会损害水源涵养功能、栖息地等；</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cs="宋体"/>
                      <w:color w:val="000000" w:themeColor="text1"/>
                      <w:sz w:val="21"/>
                      <w:szCs w:val="20"/>
                      <w:vertAlign w:val="baseline"/>
                      <w:lang w:val="en-US"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4.本项目原料为外购，不涉及采矿；</w:t>
                  </w:r>
                </w:p>
                <w:p>
                  <w:pPr>
                    <w:keepNext w:val="0"/>
                    <w:keepLines w:val="0"/>
                    <w:pageBreakBefore w:val="0"/>
                    <w:widowControl w:val="0"/>
                    <w:numPr>
                      <w:ilvl w:val="0"/>
                      <w:numId w:val="0"/>
                    </w:numPr>
                    <w:wordWrap/>
                    <w:topLinePunct w:val="0"/>
                    <w:autoSpaceDE/>
                    <w:autoSpaceDN/>
                    <w:bidi w:val="0"/>
                    <w:adjustRightInd/>
                    <w:snapToGrid w:val="0"/>
                    <w:ind w:leftChars="0"/>
                    <w:jc w:val="both"/>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cs="宋体"/>
                      <w:color w:val="000000" w:themeColor="text1"/>
                      <w:sz w:val="21"/>
                      <w:szCs w:val="20"/>
                      <w:vertAlign w:val="baseline"/>
                      <w:lang w:val="en-US" w:eastAsia="zh-CN"/>
                      <w14:textFill>
                        <w14:solidFill>
                          <w14:schemeClr w14:val="tx1"/>
                        </w14:solidFill>
                      </w14:textFill>
                    </w:rPr>
                    <w:t>5.本项目为商品混凝土项目不属于旅游项目，本项目严格遵守法律法规建设。</w:t>
                  </w:r>
                </w:p>
              </w:tc>
              <w:tc>
                <w:tcPr>
                  <w:tcW w:w="716" w:type="dxa"/>
                  <w:vAlign w:val="center"/>
                </w:tcPr>
                <w:p>
                  <w:pPr>
                    <w:keepNext w:val="0"/>
                    <w:keepLines w:val="0"/>
                    <w:pageBreakBefore w:val="0"/>
                    <w:widowControl w:val="0"/>
                    <w:wordWrap/>
                    <w:topLinePunct w:val="0"/>
                    <w:autoSpaceDE/>
                    <w:autoSpaceDN/>
                    <w:bidi w:val="0"/>
                    <w:adjustRightInd/>
                    <w:snapToGrid w:val="0"/>
                    <w:jc w:val="center"/>
                    <w:textAlignment w:val="auto"/>
                    <w:rPr>
                      <w:rFonts w:hint="eastAsia" w:ascii="Times New Roman" w:hAnsi="Times New Roman" w:eastAsia="宋体" w:cs="宋体"/>
                      <w:color w:val="000000" w:themeColor="text1"/>
                      <w:sz w:val="21"/>
                      <w:szCs w:val="20"/>
                      <w:vertAlign w:val="baseline"/>
                      <w:lang w:eastAsia="zh-CN"/>
                      <w14:textFill>
                        <w14:solidFill>
                          <w14:schemeClr w14:val="tx1"/>
                        </w14:solidFill>
                      </w14:textFill>
                    </w:rPr>
                  </w:pPr>
                  <w:r>
                    <w:rPr>
                      <w:rFonts w:hint="eastAsia" w:cs="宋体"/>
                      <w:color w:val="000000" w:themeColor="text1"/>
                      <w:sz w:val="21"/>
                      <w:szCs w:val="20"/>
                      <w:highlight w:val="none"/>
                      <w:vertAlign w:val="baseline"/>
                      <w:lang w:val="en-US" w:eastAsia="zh-CN"/>
                      <w14:textFill>
                        <w14:solidFill>
                          <w14:schemeClr w14:val="tx1"/>
                        </w14:solidFill>
                      </w14:textFill>
                    </w:rPr>
                    <w:t>不涉及</w:t>
                  </w:r>
                </w:p>
              </w:tc>
            </w:tr>
          </w:tbl>
          <w:p>
            <w:pPr>
              <w:autoSpaceDE w:val="0"/>
              <w:autoSpaceDN w:val="0"/>
              <w:adjustRightInd w:val="0"/>
              <w:snapToGrid w:val="0"/>
              <w:spacing w:line="120" w:lineRule="exact"/>
              <w:rPr>
                <w:color w:val="000000" w:themeColor="text1"/>
                <w14:textFill>
                  <w14:solidFill>
                    <w14:schemeClr w14:val="tx1"/>
                  </w14:solidFill>
                </w14:textFill>
              </w:rPr>
            </w:pPr>
          </w:p>
          <w:p>
            <w:pPr>
              <w:pStyle w:val="4"/>
              <w:keepNext/>
              <w:keepLines w:val="0"/>
              <w:pageBreakBefore w:val="0"/>
              <w:widowControl w:val="0"/>
              <w:kinsoku/>
              <w:wordWrap/>
              <w:overflowPunct w:val="0"/>
              <w:topLinePunct w:val="0"/>
              <w:autoSpaceDE/>
              <w:autoSpaceDN/>
              <w:bidi w:val="0"/>
              <w:adjustRightInd/>
              <w:snapToGrid w:val="0"/>
              <w:spacing w:line="360" w:lineRule="auto"/>
              <w:ind w:left="0" w:firstLine="480" w:firstLineChars="200"/>
              <w:textAlignment w:val="auto"/>
              <w:rPr>
                <w:rFonts w:hint="default" w:ascii="Times New Roman" w:hAnsi="Times New Roman" w:eastAsia="宋体" w:cs="Times New Roman"/>
                <w:b w:val="0"/>
                <w:bCs w:val="0"/>
                <w:color w:val="000000" w:themeColor="text1"/>
                <w:sz w:val="24"/>
                <w:szCs w:val="24"/>
                <w14:textFill>
                  <w14:solidFill>
                    <w14:schemeClr w14:val="tx1"/>
                  </w14:solidFill>
                </w14:textFill>
              </w:rPr>
            </w:pPr>
            <w:r>
              <w:rPr>
                <w:rFonts w:hint="default" w:ascii="Times New Roman" w:hAnsi="Times New Roman" w:eastAsia="宋体" w:cs="Times New Roman"/>
                <w:b w:val="0"/>
                <w:bCs w:val="0"/>
                <w:color w:val="000000" w:themeColor="text1"/>
                <w:sz w:val="24"/>
                <w:szCs w:val="24"/>
                <w14:textFill>
                  <w14:solidFill>
                    <w14:schemeClr w14:val="tx1"/>
                  </w14:solidFill>
                </w14:textFill>
              </w:rPr>
              <w:t>根据上表可知，本项目建设符合</w:t>
            </w:r>
            <w:r>
              <w:rPr>
                <w:rFonts w:hint="eastAsia" w:ascii="Times New Roman" w:hAnsi="Times New Roman" w:eastAsia="宋体" w:cs="Times New Roman"/>
                <w:b w:val="0"/>
                <w:bCs w:val="0"/>
                <w:color w:val="000000" w:themeColor="text1"/>
                <w:sz w:val="24"/>
                <w:szCs w:val="24"/>
                <w:lang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14:textFill>
                  <w14:solidFill>
                    <w14:schemeClr w14:val="tx1"/>
                  </w14:solidFill>
                </w14:textFill>
              </w:rPr>
              <w:t>三线一单</w:t>
            </w:r>
            <w:r>
              <w:rPr>
                <w:rFonts w:hint="eastAsia" w:ascii="Times New Roman" w:hAnsi="Times New Roman" w:eastAsia="宋体" w:cs="Times New Roman"/>
                <w:b w:val="0"/>
                <w:bCs w:val="0"/>
                <w:color w:val="000000" w:themeColor="text1"/>
                <w:sz w:val="24"/>
                <w:szCs w:val="24"/>
                <w:lang w:eastAsia="zh-CN"/>
                <w14:textFill>
                  <w14:solidFill>
                    <w14:schemeClr w14:val="tx1"/>
                  </w14:solidFill>
                </w14:textFill>
              </w:rPr>
              <w:t>”</w:t>
            </w:r>
            <w:r>
              <w:rPr>
                <w:rFonts w:hint="default" w:ascii="Times New Roman" w:hAnsi="Times New Roman" w:eastAsia="宋体" w:cs="Times New Roman"/>
                <w:b w:val="0"/>
                <w:bCs w:val="0"/>
                <w:color w:val="000000" w:themeColor="text1"/>
                <w:sz w:val="24"/>
                <w:szCs w:val="24"/>
                <w14:textFill>
                  <w14:solidFill>
                    <w14:schemeClr w14:val="tx1"/>
                  </w14:solidFill>
                </w14:textFill>
              </w:rPr>
              <w:t>分区管控相关要求。</w:t>
            </w:r>
          </w:p>
          <w:p>
            <w:pPr>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tc>
      </w:tr>
    </w:tbl>
    <w:p>
      <w:pPr>
        <w:pStyle w:val="2"/>
        <w:rPr>
          <w:color w:val="000000" w:themeColor="text1"/>
          <w14:textFill>
            <w14:solidFill>
              <w14:schemeClr w14:val="tx1"/>
            </w14:solidFill>
          </w14:textFill>
        </w:rPr>
        <w:sectPr>
          <w:pgSz w:w="16838" w:h="11906" w:orient="landscape"/>
          <w:pgMar w:top="1531" w:right="1701" w:bottom="1531" w:left="1701" w:header="851" w:footer="1077" w:gutter="0"/>
          <w:pgBorders>
            <w:top w:val="none" w:sz="0" w:space="0"/>
            <w:left w:val="none" w:sz="0" w:space="0"/>
            <w:bottom w:val="none" w:sz="0" w:space="0"/>
            <w:right w:val="none" w:sz="0" w:space="0"/>
          </w:pgBorders>
          <w:cols w:space="720" w:num="1"/>
          <w:docGrid w:linePitch="312" w:charSpace="0"/>
        </w:sectPr>
      </w:pPr>
    </w:p>
    <w:tbl>
      <w:tblPr>
        <w:tblStyle w:val="26"/>
        <w:tblW w:w="887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223"/>
        <w:gridCol w:w="66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23" w:type="dxa"/>
            <w:vAlign w:val="center"/>
          </w:tcPr>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rFonts w:hint="eastAsia"/>
                <w:color w:val="000000" w:themeColor="text1"/>
                <w:sz w:val="24"/>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pStyle w:val="2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val="0"/>
              <w:autoSpaceDN w:val="0"/>
              <w:bidi w:val="0"/>
              <w:adjustRightInd w:val="0"/>
              <w:snapToGrid w:val="0"/>
              <w:ind w:left="0" w:right="0" w:firstLine="0" w:firstLineChars="0"/>
              <w:jc w:val="center"/>
              <w:textAlignment w:val="auto"/>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其他符合性分析</w:t>
            </w: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bidi w:val="0"/>
              <w:ind w:left="0" w:leftChars="0" w:right="0" w:firstLine="0" w:firstLineChars="0"/>
              <w:jc w:val="both"/>
              <w:textAlignment w:val="auto"/>
              <w:rPr>
                <w:rFonts w:cs="宋体"/>
                <w:color w:val="000000" w:themeColor="text1"/>
                <w:kern w:val="0"/>
                <w:sz w:val="24"/>
                <w14:textFill>
                  <w14:solidFill>
                    <w14:schemeClr w14:val="tx1"/>
                  </w14:solidFill>
                </w14:textFill>
              </w:rPr>
            </w:pPr>
          </w:p>
        </w:tc>
        <w:tc>
          <w:tcPr>
            <w:tcW w:w="6647" w:type="dxa"/>
            <w:vAlign w:val="center"/>
          </w:tcPr>
          <w:p>
            <w:pPr>
              <w:keepNext w:val="0"/>
              <w:keepLines w:val="0"/>
              <w:pageBreakBefore w:val="0"/>
              <w:widowControl w:val="0"/>
              <w:kinsoku/>
              <w:wordWrap/>
              <w:overflowPunct/>
              <w:topLinePunct w:val="0"/>
              <w:bidi w:val="0"/>
              <w:adjustRightInd w:val="0"/>
              <w:snapToGrid w:val="0"/>
              <w:spacing w:line="360" w:lineRule="auto"/>
              <w:jc w:val="both"/>
              <w:textAlignment w:val="auto"/>
              <w:rPr>
                <w:rFonts w:hint="eastAsia"/>
                <w:b/>
                <w:bCs/>
                <w:color w:val="000000" w:themeColor="text1"/>
                <w:sz w:val="24"/>
                <w:lang w:val="en-US" w:eastAsia="zh-CN"/>
                <w14:textFill>
                  <w14:solidFill>
                    <w14:schemeClr w14:val="tx1"/>
                  </w14:solidFill>
                </w14:textFill>
              </w:rPr>
            </w:pPr>
            <w:r>
              <w:rPr>
                <w:rFonts w:hint="eastAsia"/>
                <w:b/>
                <w:bCs/>
                <w:color w:val="000000" w:themeColor="text1"/>
                <w:sz w:val="24"/>
                <w:lang w:val="en-US" w:eastAsia="zh-CN"/>
                <w14:textFill>
                  <w14:solidFill>
                    <w14:schemeClr w14:val="tx1"/>
                  </w14:solidFill>
                </w14:textFill>
              </w:rPr>
              <w:t>2、政策相符性分析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color w:val="000000" w:themeColor="text1"/>
                <w:sz w:val="24"/>
                <w14:textFill>
                  <w14:solidFill>
                    <w14:schemeClr w14:val="tx1"/>
                  </w14:solidFill>
                </w14:textFill>
              </w:rPr>
            </w:pPr>
            <w:r>
              <w:rPr>
                <w:rFonts w:hint="eastAsia"/>
                <w:color w:val="000000" w:themeColor="text1"/>
                <w:kern w:val="0"/>
                <w:sz w:val="24"/>
                <w14:textFill>
                  <w14:solidFill>
                    <w14:schemeClr w14:val="tx1"/>
                  </w14:solidFill>
                </w14:textFill>
              </w:rPr>
              <w:t>本项目已在</w:t>
            </w:r>
            <w:r>
              <w:rPr>
                <w:rFonts w:hint="eastAsia"/>
                <w:color w:val="000000" w:themeColor="text1"/>
                <w:sz w:val="24"/>
                <w14:textFill>
                  <w14:solidFill>
                    <w14:schemeClr w14:val="tx1"/>
                  </w14:solidFill>
                </w14:textFill>
              </w:rPr>
              <w:t>鲁山县发展和改革委员会</w:t>
            </w:r>
            <w:r>
              <w:rPr>
                <w:rFonts w:hint="eastAsia"/>
                <w:color w:val="000000" w:themeColor="text1"/>
                <w:kern w:val="0"/>
                <w:sz w:val="24"/>
                <w14:textFill>
                  <w14:solidFill>
                    <w14:schemeClr w14:val="tx1"/>
                  </w14:solidFill>
                </w14:textFill>
              </w:rPr>
              <w:t>，项目代码：</w:t>
            </w:r>
            <w:r>
              <w:rPr>
                <w:rFonts w:hint="eastAsia" w:cs="宋体"/>
                <w:color w:val="000000" w:themeColor="text1"/>
                <w:sz w:val="24"/>
                <w:lang w:val="en-US" w:eastAsia="zh-CN"/>
                <w14:textFill>
                  <w14:solidFill>
                    <w14:schemeClr w14:val="tx1"/>
                  </w14:solidFill>
                </w14:textFill>
              </w:rPr>
              <w:t>2206-410423-04-01-682678</w:t>
            </w:r>
            <w:r>
              <w:rPr>
                <w:rFonts w:hint="eastAsia"/>
                <w:color w:val="000000" w:themeColor="text1"/>
                <w:kern w:val="0"/>
                <w:sz w:val="24"/>
                <w14:textFill>
                  <w14:solidFill>
                    <w14:schemeClr w14:val="tx1"/>
                  </w14:solidFill>
                </w14:textFill>
              </w:rPr>
              <w:t>，备案确认书见附件</w:t>
            </w:r>
            <w:r>
              <w:rPr>
                <w:rFonts w:hint="eastAsia"/>
                <w:color w:val="000000" w:themeColor="text1"/>
                <w:kern w:val="0"/>
                <w:sz w:val="24"/>
                <w:lang w:val="en-US" w:eastAsia="zh-CN"/>
                <w14:textFill>
                  <w14:solidFill>
                    <w14:schemeClr w14:val="tx1"/>
                  </w14:solidFill>
                </w14:textFill>
              </w:rPr>
              <w:t>2</w:t>
            </w:r>
            <w:r>
              <w:rPr>
                <w:rFonts w:hint="eastAsia"/>
                <w:color w:val="000000" w:themeColor="text1"/>
                <w:kern w:val="0"/>
                <w:sz w:val="24"/>
                <w14:textFill>
                  <w14:solidFill>
                    <w14:schemeClr w14:val="tx1"/>
                  </w14:solidFill>
                </w14:textFill>
              </w:rPr>
              <w:t>。根据《产业结构调整指导目录（2019 年本）》，本项目不属于鼓励类、限制类和淘汰类行业，为允许类建设项目，且项目生产设备也不在《部分工业行业淘汰落后生产工艺装备和产品指导目录》之列，符合国家产业政策。</w:t>
            </w:r>
          </w:p>
          <w:p>
            <w:pPr>
              <w:keepNext w:val="0"/>
              <w:keepLines w:val="0"/>
              <w:pageBreakBefore w:val="0"/>
              <w:widowControl w:val="0"/>
              <w:kinsoku/>
              <w:wordWrap/>
              <w:overflowPunct/>
              <w:topLinePunct w:val="0"/>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bCs/>
                <w:color w:val="000000" w:themeColor="text1"/>
                <w:sz w:val="24"/>
                <w:szCs w:val="24"/>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与平顶山市饮用水源保护区划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（一）城市集中式饮用水源保护区划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根据《河南省人民政府关于调整取消部分集中式饮用水水源保护区的通知》（豫政文</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[2021]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72号）），省政府决定调整和取消我省部分集中式饮用水水源保护区。</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）调整鲁山县昭平台水库饮用水水源保护区。具体范围如下：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一级保护区：水库大坝至上游3800米，水库高程169米以内的区域及以外200米不超过环库路的区域。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二级保护区：一级保护区外，水库大坝上游3800米至5800米，水库高程169米以内的区域及以外至环库路的区域。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准保护区：二级保护区外，水库高程169米以内的区域及以外至环库路的区域；沙河、荡泽河、柳林河、团城河、清水河河道管理范围外500米以内的区域。</w:t>
            </w:r>
          </w:p>
          <w:p>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default" w:ascii="Times New Roman" w:hAnsi="Times New Roman" w:eastAsia="宋体" w:cs="Times New Roman"/>
                <w:b w:val="0"/>
                <w:bCs w:val="0"/>
                <w:color w:val="000000" w:themeColor="text1"/>
                <w:kern w:val="0"/>
                <w:sz w:val="24"/>
                <w:szCs w:val="24"/>
                <w:highlight w:val="none"/>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4"/>
                <w:szCs w:val="24"/>
                <w:highlight w:val="none"/>
                <w:u w:val="none"/>
                <w:lang w:val="en-US" w:eastAsia="zh-CN"/>
                <w14:textFill>
                  <w14:solidFill>
                    <w14:schemeClr w14:val="tx1"/>
                  </w14:solidFill>
                </w14:textFill>
              </w:rPr>
              <w:t>本项目位于平顶山市鲁山县赵村镇宽步口村雷湾组西南200米，距离沙河约</w:t>
            </w:r>
            <w:r>
              <w:rPr>
                <w:rFonts w:hint="eastAsia" w:cs="Times New Roman"/>
                <w:b w:val="0"/>
                <w:bCs w:val="0"/>
                <w:color w:val="000000" w:themeColor="text1"/>
                <w:kern w:val="0"/>
                <w:sz w:val="24"/>
                <w:szCs w:val="24"/>
                <w:highlight w:val="none"/>
                <w:u w:val="none"/>
                <w:lang w:val="en-US" w:eastAsia="zh-CN"/>
                <w14:textFill>
                  <w14:solidFill>
                    <w14:schemeClr w14:val="tx1"/>
                  </w14:solidFill>
                </w14:textFill>
              </w:rPr>
              <w:t>28</w:t>
            </w:r>
            <w:r>
              <w:rPr>
                <w:rFonts w:hint="default" w:ascii="Times New Roman" w:hAnsi="Times New Roman" w:eastAsia="宋体" w:cs="Times New Roman"/>
                <w:b w:val="0"/>
                <w:bCs w:val="0"/>
                <w:color w:val="000000" w:themeColor="text1"/>
                <w:kern w:val="0"/>
                <w:sz w:val="24"/>
                <w:szCs w:val="24"/>
                <w:highlight w:val="none"/>
                <w:u w:val="none"/>
                <w:lang w:val="en-US" w:eastAsia="zh-CN"/>
                <w14:textFill>
                  <w14:solidFill>
                    <w14:schemeClr w14:val="tx1"/>
                  </w14:solidFill>
                </w14:textFill>
              </w:rPr>
              <w:t>m，在准保护区范围内，在昭平台水库地表水源准保护区范围内。</w:t>
            </w:r>
          </w:p>
          <w:p>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default"/>
                <w:b w:val="0"/>
                <w:bCs w:val="0"/>
                <w:color w:val="000000" w:themeColor="text1"/>
                <w:sz w:val="24"/>
                <w:szCs w:val="22"/>
                <w:highlight w:val="none"/>
                <w:u w:val="none"/>
                <w:lang w:val="en-US" w:eastAsia="zh-CN"/>
                <w14:textFill>
                  <w14:solidFill>
                    <w14:schemeClr w14:val="tx1"/>
                  </w14:solidFill>
                </w14:textFill>
              </w:rPr>
            </w:pPr>
            <w:r>
              <w:rPr>
                <w:rFonts w:hint="eastAsia"/>
                <w:b w:val="0"/>
                <w:bCs w:val="0"/>
                <w:color w:val="000000" w:themeColor="text1"/>
                <w:sz w:val="24"/>
                <w:szCs w:val="22"/>
                <w:highlight w:val="none"/>
                <w:u w:val="none"/>
                <w:lang w:val="en-US" w:eastAsia="zh-CN"/>
                <w14:textFill>
                  <w14:solidFill>
                    <w14:schemeClr w14:val="tx1"/>
                  </w14:solidFill>
                </w14:textFill>
              </w:rPr>
              <w:t>根据鲁山县水利局出具《准予行政许可决定书》（鲁水许准字[2023]第002号）“准予取得《河南鲁山抽水蓄能电站进场道路工程项目部建设方案审批》行政许可，有效期自2023年1月6日至2026年12月31日。二、本项目建设不会对沙河近、远期规划产生影响；工程建设对河势稳定基本没有影响；工程建设项目对现有水利工程基本无影响；工程建设完成后对防汛抢险无影响，建设项目施工对第三人合法权益无影响。”</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本项目为鲁山抽水蓄能电站进场道路施工营地项目的配套工程，生产的混凝土仅供鲁山抽水蓄能电站进场道路建设使用，不外售。</w:t>
            </w:r>
            <w:r>
              <w:rPr>
                <w:rFonts w:hint="eastAsia"/>
                <w:b w:val="0"/>
                <w:bCs/>
                <w:color w:val="000000" w:themeColor="text1"/>
                <w:sz w:val="24"/>
                <w:szCs w:val="24"/>
                <w:highlight w:val="none"/>
                <w:lang w:val="en-US" w:eastAsia="zh-CN"/>
                <w14:textFill>
                  <w14:solidFill>
                    <w14:schemeClr w14:val="tx1"/>
                  </w14:solidFill>
                </w14:textFill>
              </w:rPr>
              <w:t>因此，满足</w:t>
            </w:r>
            <w:r>
              <w:rPr>
                <w:rFonts w:hint="eastAsia"/>
                <w:b w:val="0"/>
                <w:bCs w:val="0"/>
                <w:color w:val="000000" w:themeColor="text1"/>
                <w:sz w:val="24"/>
                <w:szCs w:val="22"/>
                <w:highlight w:val="none"/>
                <w:u w:val="none"/>
                <w:lang w:val="en-US" w:eastAsia="zh-CN"/>
                <w14:textFill>
                  <w14:solidFill>
                    <w14:schemeClr w14:val="tx1"/>
                  </w14:solidFill>
                </w14:textFill>
              </w:rPr>
              <w:t>根据鲁山县水利局出具《准予行政许可决定书》里面1处混凝土拌合站要求。</w:t>
            </w:r>
          </w:p>
          <w:p>
            <w:pPr>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b w:val="0"/>
                <w:bCs w:val="0"/>
                <w:color w:val="000000" w:themeColor="text1"/>
                <w:sz w:val="24"/>
                <w:szCs w:val="22"/>
                <w:highlight w:val="none"/>
                <w:u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4"/>
                <w:szCs w:val="24"/>
                <w:highlight w:val="none"/>
                <w:u w:val="none"/>
                <w:lang w:val="en-US" w:eastAsia="zh-CN"/>
                <w14:textFill>
                  <w14:solidFill>
                    <w14:schemeClr w14:val="tx1"/>
                  </w14:solidFill>
                </w14:textFill>
              </w:rPr>
              <w:t>本项目为</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商品混凝土站建设项目，项目用水为鲁山抽水蓄能电站进场道路施工营地自备水井。本项目搅拌机清洗废水、运输罐车清洗废水</w:t>
            </w:r>
            <w:r>
              <w:rPr>
                <w:rFonts w:hint="default" w:ascii="Times New Roman" w:hAnsi="Times New Roman" w:eastAsia="宋体" w:cs="Times New Roman"/>
                <w:color w:val="000000" w:themeColor="text1"/>
                <w:sz w:val="24"/>
                <w:szCs w:val="24"/>
                <w:highlight w:val="none"/>
                <w14:textFill>
                  <w14:solidFill>
                    <w14:schemeClr w14:val="tx1"/>
                  </w14:solidFill>
                </w14:textFill>
              </w:rPr>
              <w:t>废水</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经三格式沉淀池收集沉淀后</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r>
              <w:rPr>
                <w:rFonts w:hint="default" w:ascii="Times New Roman" w:hAnsi="Times New Roman" w:eastAsia="宋体" w:cs="Times New Roman"/>
                <w:color w:val="000000" w:themeColor="text1"/>
                <w:sz w:val="24"/>
                <w:szCs w:val="24"/>
                <w:highlight w:val="none"/>
                <w:lang w:eastAsia="zh-CN"/>
                <w14:textFill>
                  <w14:solidFill>
                    <w14:schemeClr w14:val="tx1"/>
                  </w14:solidFill>
                </w14:textFill>
              </w:rPr>
              <w:t>回用于混凝土搅拌</w:t>
            </w: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工序；车身冲洗废水、实验室养护废水不外排；生活污水</w:t>
            </w:r>
            <w:r>
              <w:rPr>
                <w:rFonts w:hint="default" w:ascii="Times New Roman" w:hAnsi="Times New Roman" w:eastAsia="宋体" w:cs="Times New Roman"/>
                <w:b w:val="0"/>
                <w:bCs w:val="0"/>
                <w:color w:val="000000" w:themeColor="text1"/>
                <w:sz w:val="24"/>
                <w:szCs w:val="24"/>
                <w:highlight w:val="none"/>
                <w:lang w:val="en-US" w:eastAsia="zh-CN"/>
                <w14:textFill>
                  <w14:solidFill>
                    <w14:schemeClr w14:val="tx1"/>
                  </w14:solidFill>
                </w14:textFill>
              </w:rPr>
              <w:t>依托鲁山抽水蓄能电站进场道路施工营地内的隔油池处理后，与其他生活废水一同汇入施工场地内化粪池处理，定期由附近村民清掏肥田。</w:t>
            </w:r>
            <w:r>
              <w:rPr>
                <w:rFonts w:hint="eastAsia"/>
                <w:b w:val="0"/>
                <w:bCs w:val="0"/>
                <w:color w:val="000000" w:themeColor="text1"/>
                <w:sz w:val="24"/>
                <w:szCs w:val="22"/>
                <w:highlight w:val="none"/>
                <w:u w:val="none"/>
                <w:lang w:val="en-US" w:eastAsia="zh-CN"/>
                <w14:textFill>
                  <w14:solidFill>
                    <w14:schemeClr w14:val="tx1"/>
                  </w14:solidFill>
                </w14:textFill>
              </w:rPr>
              <w:t>本项目建成后工业废水均可回用，对沙河影响较小。</w:t>
            </w:r>
          </w:p>
          <w:p>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pPr>
            <w:r>
              <w:rPr>
                <w:rFonts w:hint="default" w:ascii="Times New Roman" w:hAnsi="Times New Roman" w:eastAsia="宋体" w:cs="Times New Roman"/>
                <w:color w:val="000000" w:themeColor="text1"/>
                <w:sz w:val="24"/>
                <w:szCs w:val="24"/>
                <w:highlight w:val="none"/>
                <w:lang w:val="en-US" w:eastAsia="zh-CN"/>
                <w14:textFill>
                  <w14:solidFill>
                    <w14:schemeClr w14:val="tx1"/>
                  </w14:solidFill>
                </w14:textFill>
              </w:rPr>
              <w:t>乡镇集中式饮用水源保护区划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根据</w:t>
            </w:r>
            <w:r>
              <w:rPr>
                <w:rFonts w:hint="default" w:ascii="Times New Roman" w:hAnsi="Times New Roman" w:eastAsia="宋体" w:cs="Times New Roman"/>
                <w:color w:val="000000" w:themeColor="text1"/>
                <w:sz w:val="24"/>
                <w:szCs w:val="24"/>
                <w14:textFill>
                  <w14:solidFill>
                    <w14:schemeClr w14:val="tx1"/>
                  </w14:solidFill>
                </w14:textFill>
              </w:rPr>
              <w:t>《河南省人民政府办公厅关于印发河南省县级集中式饮用水水源保护区划的通知》</w:t>
            </w:r>
            <w:r>
              <w:rPr>
                <w:rFonts w:hint="default" w:ascii="Times New Roman" w:hAnsi="Times New Roman" w:eastAsia="宋体" w:cs="Times New Roman"/>
                <w:color w:val="000000" w:themeColor="text1"/>
                <w:sz w:val="24"/>
                <w:szCs w:val="24"/>
                <w:lang w:eastAsia="zh-CN"/>
                <w14:textFill>
                  <w14:solidFill>
                    <w14:schemeClr w14:val="tx1"/>
                  </w14:solidFill>
                </w14:textFill>
              </w:rPr>
              <w:t>（豫政办</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[2013]</w:t>
            </w:r>
            <w:r>
              <w:rPr>
                <w:rFonts w:hint="default" w:ascii="Times New Roman" w:hAnsi="Times New Roman" w:eastAsia="宋体" w:cs="Times New Roman"/>
                <w:color w:val="000000" w:themeColor="text1"/>
                <w:sz w:val="24"/>
                <w:szCs w:val="24"/>
                <w:lang w:eastAsia="zh-CN"/>
                <w14:textFill>
                  <w14:solidFill>
                    <w14:schemeClr w14:val="tx1"/>
                  </w14:solidFill>
                </w14:textFill>
              </w:rPr>
              <w:t>107号），</w:t>
            </w:r>
            <w:r>
              <w:rPr>
                <w:rFonts w:hint="default" w:ascii="Times New Roman" w:hAnsi="Times New Roman" w:eastAsia="宋体" w:cs="Times New Roman"/>
                <w:color w:val="000000" w:themeColor="text1"/>
                <w:sz w:val="24"/>
                <w:szCs w:val="24"/>
                <w14:textFill>
                  <w14:solidFill>
                    <w14:schemeClr w14:val="tx1"/>
                  </w14:solidFill>
                </w14:textFill>
              </w:rPr>
              <w:t>鲁山县鲁阳镇地下水井群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共6眼井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1号、2号、5号、7号取水井外围50米的区域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3号、8号井群外包线内及外围50米的区域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取水井外围550米外公切线所包含的区域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准保护区范围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东至墨公路、南至鲁平大道、北至311国道、西至鲁平大道</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311国道连线。</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根据《河南省人民政府办公厅关于印发河南省乡镇集中式饮用水水源保护区划的通知》</w:t>
            </w:r>
            <w:r>
              <w:rPr>
                <w:rFonts w:hint="default" w:ascii="Times New Roman" w:hAnsi="Times New Roman" w:eastAsia="宋体" w:cs="Times New Roman"/>
                <w:color w:val="000000" w:themeColor="text1"/>
                <w:sz w:val="24"/>
                <w:szCs w:val="24"/>
                <w14:textFill>
                  <w14:solidFill>
                    <w14:schemeClr w14:val="tx1"/>
                  </w14:solidFill>
                </w14:textFill>
              </w:rPr>
              <w:t>（豫政办</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[2016]</w:t>
            </w:r>
            <w:r>
              <w:rPr>
                <w:rFonts w:hint="default" w:ascii="Times New Roman" w:hAnsi="Times New Roman" w:eastAsia="宋体" w:cs="Times New Roman"/>
                <w:color w:val="000000" w:themeColor="text1"/>
                <w:sz w:val="24"/>
                <w:szCs w:val="24"/>
                <w14:textFill>
                  <w14:solidFill>
                    <w14:schemeClr w14:val="tx1"/>
                  </w14:solidFill>
                </w14:textFill>
              </w:rPr>
              <w:t>23号）文件，</w:t>
            </w:r>
            <w:r>
              <w:rPr>
                <w:rFonts w:hint="default" w:ascii="Times New Roman" w:hAnsi="Times New Roman" w:eastAsia="宋体" w:cs="Times New Roman"/>
                <w:color w:val="000000" w:themeColor="text1"/>
                <w:sz w:val="24"/>
                <w:szCs w:val="24"/>
                <w:lang w:eastAsia="zh-CN"/>
                <w14:textFill>
                  <w14:solidFill>
                    <w14:schemeClr w14:val="tx1"/>
                  </w14:solidFill>
                </w14:textFill>
              </w:rPr>
              <w:t>鲁山县各乡镇集中式饮用水水源保护区划情况如下。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鲁山县四棵树乡清水河前庄一级保护区范围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清水河取水口上游1000米及下游100米河道内及两侧50米的区域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清水河上游2000米及下游200米河道内及两侧1000米的区域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准保护区范围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清水河上游至鲁山县界河道内及两侧50米的区域。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鲁山县尧山镇玉皇庙河西竹园一级保护区范围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玉皇庙河尧山第一漂上站水坝至上游1000米河道内及两侧50米的区域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玉皇庙河上游2000米河道内及两侧1000米的区域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准保护区范围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玉皇庙河上游2000米河道内及两侧50米的区域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北沟河上游2000米河道内及两侧50米的区域。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鲁山县土门办事处土门河侯家庄一级保护区范围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土门河取水口上游1000米至下游100米河道内及两侧50米的区域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土门河上游2000米至下游200米河道内及两侧1000米的区域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准保护区范围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为</w:t>
            </w:r>
            <w:r>
              <w:rPr>
                <w:rFonts w:hint="default" w:ascii="Times New Roman" w:hAnsi="Times New Roman" w:eastAsia="宋体" w:cs="Times New Roman"/>
                <w:color w:val="000000" w:themeColor="text1"/>
                <w:sz w:val="24"/>
                <w:szCs w:val="24"/>
                <w14:textFill>
                  <w14:solidFill>
                    <w14:schemeClr w14:val="tx1"/>
                  </w14:solidFill>
                </w14:textFill>
              </w:rPr>
              <w:t>二级保护区外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土门河上游2000米河道内及两侧50米的区域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西沟河上游2000米河道内及两侧50米的区域。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4</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鲁山县下汤镇沙河地下水井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共1眼井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沙河取水井上游二广高速桥</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770米</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至下游100米河道内及两侧50米的区域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二级保护区范围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一级保护区外</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沙河上游2000米至下游200米河道内及左岸1000米、右岸至分水岭的区域。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5</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鲁山县张官营镇地下水井群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共2眼井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水厂厂区及外围47米的区域。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6</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鲁山县张良镇地下水井群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共2眼井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水厂厂区及外围47米的区域。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7</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鲁山县马楼乡地下水井群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共2眼井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水厂厂区及外围34米的区域。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8</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鲁山县磙子营乡地下水井群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共2眼井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水厂厂区及外围47米的区域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1号取水井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2号取水井外围47米的区域。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鲁山县让河乡地下水井群</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共2眼井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一级保护区范围</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水厂厂区及外围30米的区域</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1号取水井</w:t>
            </w:r>
            <w:r>
              <w:rPr>
                <w:rFonts w:hint="default" w:ascii="Times New Roman" w:hAnsi="Times New Roman" w:eastAsia="宋体" w:cs="Times New Roman"/>
                <w:color w:val="000000" w:themeColor="text1"/>
                <w:sz w:val="24"/>
                <w:szCs w:val="24"/>
                <w:lang w:eastAsia="zh-CN"/>
                <w14:textFill>
                  <w14:solidFill>
                    <w14:schemeClr w14:val="tx1"/>
                  </w14:solidFill>
                </w14:textFill>
              </w:rPr>
              <w:t>），</w:t>
            </w:r>
            <w:r>
              <w:rPr>
                <w:rFonts w:hint="default" w:ascii="Times New Roman" w:hAnsi="Times New Roman" w:eastAsia="宋体" w:cs="Times New Roman"/>
                <w:color w:val="000000" w:themeColor="text1"/>
                <w:sz w:val="24"/>
                <w:szCs w:val="24"/>
                <w14:textFill>
                  <w14:solidFill>
                    <w14:schemeClr w14:val="tx1"/>
                  </w14:solidFill>
                </w14:textFill>
              </w:rPr>
              <w:t>2号取水井外围30米的区域。</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本项目位于平顶山市鲁山县赵村镇宽步口村雷湾组西南200米，距离项目最近的乡镇集中式饮用水源保护区为鲁山县四棵树乡清水河前庄饮用水源保护区约</w:t>
            </w:r>
            <w:r>
              <w:rPr>
                <w:rFonts w:hint="eastAsia" w:cs="Times New Roman"/>
                <w:color w:val="000000" w:themeColor="text1"/>
                <w:kern w:val="0"/>
                <w:sz w:val="24"/>
                <w:szCs w:val="24"/>
                <w:highlight w:val="none"/>
                <w:lang w:val="en-US" w:eastAsia="zh-CN"/>
                <w14:textFill>
                  <w14:solidFill>
                    <w14:schemeClr w14:val="tx1"/>
                  </w14:solidFill>
                </w14:textFill>
              </w:rPr>
              <w:t>8.9</w:t>
            </w:r>
            <w:r>
              <w:rPr>
                <w:rFonts w:hint="eastAsia" w:ascii="Times New Roman" w:hAnsi="Times New Roman" w:eastAsia="宋体" w:cs="Times New Roman"/>
                <w:color w:val="000000" w:themeColor="text1"/>
                <w:kern w:val="0"/>
                <w:sz w:val="24"/>
                <w:szCs w:val="24"/>
                <w:highlight w:val="none"/>
                <w:lang w:val="en-US" w:eastAsia="zh-CN"/>
                <w14:textFill>
                  <w14:solidFill>
                    <w14:schemeClr w14:val="tx1"/>
                  </w14:solidFill>
                </w14:textFill>
              </w:rPr>
              <w:t>km</w:t>
            </w:r>
            <w:r>
              <w:rPr>
                <w:rFonts w:hint="eastAsia" w:cs="Times New Roman"/>
                <w:color w:val="000000" w:themeColor="text1"/>
                <w:kern w:val="0"/>
                <w:sz w:val="24"/>
                <w:szCs w:val="24"/>
                <w:highlight w:val="none"/>
                <w:lang w:val="en-US" w:eastAsia="zh-CN"/>
                <w14:textFill>
                  <w14:solidFill>
                    <w14:schemeClr w14:val="tx1"/>
                  </w14:solidFill>
                </w14:textFill>
              </w:rPr>
              <w:t>，</w:t>
            </w:r>
            <w:r>
              <w:rPr>
                <w:rFonts w:hint="eastAsia" w:ascii="Times New Roman" w:hAnsi="Times New Roman" w:eastAsia="宋体" w:cs="Times New Roman"/>
                <w:color w:val="000000" w:themeColor="text1"/>
                <w:kern w:val="0"/>
                <w:sz w:val="24"/>
                <w:szCs w:val="24"/>
                <w:highlight w:val="none"/>
                <w:lang w:val="en-US" w:eastAsia="zh-CN" w:bidi="ar"/>
                <w14:textFill>
                  <w14:solidFill>
                    <w14:schemeClr w14:val="tx1"/>
                  </w14:solidFill>
                </w14:textFill>
              </w:rPr>
              <w:t>不在其保护范围内。</w:t>
            </w:r>
          </w:p>
          <w:p>
            <w:pPr>
              <w:keepNext w:val="0"/>
              <w:keepLines w:val="0"/>
              <w:pageBreakBefore w:val="0"/>
              <w:widowControl w:val="0"/>
              <w:kinsoku/>
              <w:wordWrap/>
              <w:overflowPunct/>
              <w:topLinePunct w:val="0"/>
              <w:bidi w:val="0"/>
              <w:adjustRightInd w:val="0"/>
              <w:snapToGrid w:val="0"/>
              <w:spacing w:line="360" w:lineRule="auto"/>
              <w:jc w:val="both"/>
              <w:textAlignment w:val="auto"/>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color w:val="000000" w:themeColor="text1"/>
                <w:sz w:val="24"/>
                <w:szCs w:val="24"/>
                <w:lang w:val="en-US" w:eastAsia="zh-CN"/>
                <w14:textFill>
                  <w14:solidFill>
                    <w14:schemeClr w14:val="tx1"/>
                  </w14:solidFill>
                </w14:textFill>
              </w:rPr>
              <w:t>4、与《河南省生态环境厅印发河南省工业企业大气污染防治6个专项方案的通知》（豫环文[2019]84号）相符性分析</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本项目与《河南省2019年工业企业无组织排放治理方案》中混凝土搅拌站等建材行业无组织排放治理标准对比分析见1-2。</w:t>
            </w:r>
          </w:p>
          <w:p>
            <w:pPr>
              <w:pStyle w:val="51"/>
              <w:tabs>
                <w:tab w:val="left" w:pos="895"/>
                <w:tab w:val="clear" w:pos="1322"/>
              </w:tabs>
              <w:spacing w:line="360" w:lineRule="auto"/>
              <w:rPr>
                <w:rFonts w:hint="eastAsia" w:ascii="宋体" w:hAnsi="宋体" w:eastAsia="宋体" w:cs="宋体"/>
                <w:b/>
                <w:bCs w:val="0"/>
                <w:color w:val="000000" w:themeColor="text1"/>
                <w:sz w:val="21"/>
                <w:szCs w:val="21"/>
                <w:lang w:val="en-US" w:eastAsia="zh-CN"/>
                <w14:textFill>
                  <w14:solidFill>
                    <w14:schemeClr w14:val="tx1"/>
                  </w14:solidFill>
                </w14:textFill>
              </w:rPr>
            </w:pPr>
            <w:r>
              <w:rPr>
                <w:rFonts w:hint="eastAsia" w:ascii="宋体" w:hAnsi="宋体" w:eastAsia="宋体" w:cs="宋体"/>
                <w:b/>
                <w:bCs w:val="0"/>
                <w:color w:val="000000" w:themeColor="text1"/>
                <w:sz w:val="21"/>
                <w:szCs w:val="21"/>
                <w:lang w:val="en-US" w:eastAsia="zh-CN"/>
                <w14:textFill>
                  <w14:solidFill>
                    <w14:schemeClr w14:val="tx1"/>
                  </w14:solidFill>
                </w14:textFill>
              </w:rPr>
              <w:t>表1-2  混凝土搅拌站等建材行业无组织排放治理标准</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79"/>
              <w:gridCol w:w="321"/>
              <w:gridCol w:w="2754"/>
              <w:gridCol w:w="256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59" w:hRule="atLeast"/>
              </w:trPr>
              <w:tc>
                <w:tcPr>
                  <w:tcW w:w="0" w:type="auto"/>
                  <w:noWrap w:val="0"/>
                  <w:vAlign w:val="center"/>
                </w:tcPr>
                <w:p>
                  <w:pPr>
                    <w:pStyle w:val="56"/>
                    <w:spacing w:line="240" w:lineRule="auto"/>
                    <w:ind w:firstLine="0" w:firstLineChars="0"/>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治理环节</w:t>
                  </w:r>
                </w:p>
              </w:tc>
              <w:tc>
                <w:tcPr>
                  <w:tcW w:w="0" w:type="auto"/>
                  <w:gridSpan w:val="2"/>
                  <w:noWrap w:val="0"/>
                  <w:vAlign w:val="center"/>
                </w:tcPr>
                <w:p>
                  <w:pPr>
                    <w:pStyle w:val="56"/>
                    <w:spacing w:line="240" w:lineRule="auto"/>
                    <w:ind w:firstLine="0" w:firstLineChars="0"/>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详细要求</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厂区拟建情况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0" w:hRule="atLeast"/>
              </w:trPr>
              <w:tc>
                <w:tcPr>
                  <w:tcW w:w="0" w:type="auto"/>
                  <w:vMerge w:val="restart"/>
                  <w:tcBorders>
                    <w:top w:val="single" w:color="auto" w:sz="4" w:space="0"/>
                  </w:tcBorders>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料场密闭治理</w:t>
                  </w:r>
                </w:p>
              </w:tc>
              <w:tc>
                <w:tcPr>
                  <w:tcW w:w="0" w:type="auto"/>
                  <w:tcBorders>
                    <w:top w:val="single" w:color="auto" w:sz="4" w:space="0"/>
                  </w:tcBorders>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所有物料（包括原辅料、半成品、成品）进库存放，厂界内无露天堆放物料。</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本项目原料砂子、</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矸石</w:t>
                  </w:r>
                  <w:r>
                    <w:rPr>
                      <w:rFonts w:hint="default" w:ascii="Times New Roman" w:hAnsi="Times New Roman" w:eastAsia="宋体" w:cs="Times New Roman"/>
                      <w:color w:val="000000" w:themeColor="text1"/>
                      <w:sz w:val="21"/>
                      <w:szCs w:val="21"/>
                      <w:lang w:eastAsia="zh-CN"/>
                      <w14:textFill>
                        <w14:solidFill>
                          <w14:schemeClr w14:val="tx1"/>
                        </w14:solidFill>
                      </w14:textFill>
                    </w:rPr>
                    <w:t>为散状物料，储存在全密闭的原料库内；原料水泥、粉煤灰为粉状物料，储存在筒仓内。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密闭料场必须覆盖所有堆场料区（堆放区、工作区和主通道区）</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本项目原料堆放区、工作区、主通道区均设置在密闭的料场内。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车间、料库四面密闭，通道口安装卷帘门、推拉门等封闭性良好且便于开关的硬质门，在无车辆出入时将门关闭，保证空气合理流动不产生湍流。</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本项目车间、料库四面密闭，通道口安装卷帘门。</w:t>
                  </w:r>
                  <w:r>
                    <w:rPr>
                      <w:rFonts w:hint="default" w:ascii="Times New Roman" w:hAnsi="Times New Roman" w:eastAsia="宋体" w:cs="Times New Roman"/>
                      <w:color w:val="000000" w:themeColor="text1"/>
                      <w:sz w:val="21"/>
                      <w:szCs w:val="21"/>
                      <w14:textFill>
                        <w14:solidFill>
                          <w14:schemeClr w14:val="tx1"/>
                        </w14:solidFill>
                      </w14:textFill>
                    </w:rPr>
                    <w:t>在无车辆出入时将门关闭，保证空气合理流动不产生湍流。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所有地面完成硬化，并保证除物料堆放区域外没有明显积尘。</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所有地面</w:t>
                  </w:r>
                  <w:r>
                    <w:rPr>
                      <w:rFonts w:hint="default" w:ascii="Times New Roman" w:hAnsi="Times New Roman" w:eastAsia="宋体" w:cs="Times New Roman"/>
                      <w:color w:val="000000" w:themeColor="text1"/>
                      <w:sz w:val="21"/>
                      <w:szCs w:val="21"/>
                      <w:lang w:eastAsia="zh-CN"/>
                      <w14:textFill>
                        <w14:solidFill>
                          <w14:schemeClr w14:val="tx1"/>
                        </w14:solidFill>
                      </w14:textFill>
                    </w:rPr>
                    <w:t>均</w:t>
                  </w:r>
                  <w:r>
                    <w:rPr>
                      <w:rFonts w:hint="default" w:ascii="Times New Roman" w:hAnsi="Times New Roman" w:eastAsia="宋体" w:cs="Times New Roman"/>
                      <w:color w:val="000000" w:themeColor="text1"/>
                      <w:sz w:val="21"/>
                      <w:szCs w:val="21"/>
                      <w14:textFill>
                        <w14:solidFill>
                          <w14:schemeClr w14:val="tx1"/>
                        </w14:solidFill>
                      </w14:textFill>
                    </w:rPr>
                    <w:t>硬化，并</w:t>
                  </w:r>
                  <w:r>
                    <w:rPr>
                      <w:rFonts w:hint="default" w:ascii="Times New Roman" w:hAnsi="Times New Roman" w:eastAsia="宋体" w:cs="Times New Roman"/>
                      <w:color w:val="000000" w:themeColor="text1"/>
                      <w:sz w:val="21"/>
                      <w:szCs w:val="21"/>
                      <w:lang w:eastAsia="zh-CN"/>
                      <w14:textFill>
                        <w14:solidFill>
                          <w14:schemeClr w14:val="tx1"/>
                        </w14:solidFill>
                      </w14:textFill>
                    </w:rPr>
                    <w:t>安排专人及时对地面进行清理，</w:t>
                  </w:r>
                  <w:r>
                    <w:rPr>
                      <w:rFonts w:hint="default" w:ascii="Times New Roman" w:hAnsi="Times New Roman" w:eastAsia="宋体" w:cs="Times New Roman"/>
                      <w:color w:val="000000" w:themeColor="text1"/>
                      <w:sz w:val="21"/>
                      <w:szCs w:val="21"/>
                      <w14:textFill>
                        <w14:solidFill>
                          <w14:schemeClr w14:val="tx1"/>
                        </w14:solidFill>
                      </w14:textFill>
                    </w:rPr>
                    <w:t>保证除物料堆放区域外没有明显积尘。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5</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每个下料口设置独立集气罩，配套的除尘设施不与其他工序混用</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下料口设置独立的集气罩，并配套独立的除尘设施。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3" w:hRule="atLeast"/>
              </w:trPr>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6</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库内安装固定的喷干雾抑尘装置。</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原料库内安装固定的喷干雾抑尘装置。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restart"/>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物料输送环节治理</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散状物料采用封闭式输送方式，皮带输送机受料点、卸料点应设置密闭罩，并配备除尘设施</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本项目原料、产品均为散状物料，均采用封闭式输送方式，皮带输送机受料点、卸料点均设置密闭罩，并配备除尘设施。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皮带输送机或物料提升机需在密闭廊道内运行，并在所有落料位置设置集尘装置及配备除尘系统</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w:t>
                  </w:r>
                  <w:r>
                    <w:rPr>
                      <w:rFonts w:hint="default" w:ascii="Times New Roman" w:hAnsi="Times New Roman" w:eastAsia="宋体" w:cs="Times New Roman"/>
                      <w:color w:val="000000" w:themeColor="text1"/>
                      <w:sz w:val="21"/>
                      <w:szCs w:val="21"/>
                      <w14:textFill>
                        <w14:solidFill>
                          <w14:schemeClr w14:val="tx1"/>
                        </w14:solidFill>
                      </w14:textFill>
                    </w:rPr>
                    <w:t>皮带输送机在密闭廊道内</w:t>
                  </w:r>
                  <w:r>
                    <w:rPr>
                      <w:rFonts w:hint="default" w:ascii="Times New Roman" w:hAnsi="Times New Roman" w:eastAsia="宋体" w:cs="Times New Roman"/>
                      <w:color w:val="000000" w:themeColor="text1"/>
                      <w:sz w:val="21"/>
                      <w:szCs w:val="21"/>
                      <w:lang w:eastAsia="zh-CN"/>
                      <w14:textFill>
                        <w14:solidFill>
                          <w14:schemeClr w14:val="tx1"/>
                        </w14:solidFill>
                      </w14:textFill>
                    </w:rPr>
                    <w:t>运行</w:t>
                  </w:r>
                  <w:r>
                    <w:rPr>
                      <w:rFonts w:hint="default" w:ascii="Times New Roman" w:hAnsi="Times New Roman" w:eastAsia="宋体" w:cs="Times New Roman"/>
                      <w:color w:val="000000" w:themeColor="text1"/>
                      <w:sz w:val="21"/>
                      <w:szCs w:val="21"/>
                      <w14:textFill>
                        <w14:solidFill>
                          <w14:schemeClr w14:val="tx1"/>
                        </w14:solidFill>
                      </w14:textFill>
                    </w:rPr>
                    <w:t>，</w:t>
                  </w:r>
                  <w:r>
                    <w:rPr>
                      <w:rFonts w:hint="default" w:ascii="Times New Roman" w:hAnsi="Times New Roman" w:eastAsia="宋体" w:cs="Times New Roman"/>
                      <w:color w:val="000000" w:themeColor="text1"/>
                      <w:sz w:val="21"/>
                      <w:szCs w:val="21"/>
                      <w:lang w:eastAsia="zh-CN"/>
                      <w14:textFill>
                        <w14:solidFill>
                          <w14:schemeClr w14:val="tx1"/>
                        </w14:solidFill>
                      </w14:textFill>
                    </w:rPr>
                    <w:t>并在所有落料位置设置集尘装置及</w:t>
                  </w:r>
                  <w:r>
                    <w:rPr>
                      <w:rFonts w:hint="default" w:ascii="Times New Roman" w:hAnsi="Times New Roman" w:eastAsia="宋体" w:cs="Times New Roman"/>
                      <w:color w:val="000000" w:themeColor="text1"/>
                      <w:sz w:val="21"/>
                      <w:szCs w:val="21"/>
                      <w14:textFill>
                        <w14:solidFill>
                          <w14:schemeClr w14:val="tx1"/>
                        </w14:solidFill>
                      </w14:textFill>
                    </w:rPr>
                    <w:t>配备</w:t>
                  </w:r>
                  <w:r>
                    <w:rPr>
                      <w:rFonts w:hint="default" w:ascii="Times New Roman" w:hAnsi="Times New Roman" w:eastAsia="宋体" w:cs="Times New Roman"/>
                      <w:color w:val="000000" w:themeColor="text1"/>
                      <w:sz w:val="21"/>
                      <w:szCs w:val="21"/>
                      <w:lang w:eastAsia="zh-CN"/>
                      <w14:textFill>
                        <w14:solidFill>
                          <w14:schemeClr w14:val="tx1"/>
                        </w14:solidFill>
                      </w14:textFill>
                    </w:rPr>
                    <w:t>除尘设施。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运输车辆装载高度最高点不得超过车辆槽帮上沿40厘米，两侧边缘应当低于槽帮上缘10厘米，车斗应采用苫布覆盖，苫布边缘至少要遮住槽帮上沿以下15厘米，禁止厂内露天转运散状物料</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按照要求执行。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除尘器卸灰不直接卸落到地面，卸灰区封闭。除尘灰采用气力输送、罐车等密闭方式运输；采用非密闭方式运输的，车辆应苫盖，装卸车时应采取加湿等措施抑尘。</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本项目除尘器卸灰区封闭。收集的粉尘作为原料回用于生产。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restart"/>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生产环节治理</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上料口半封闭并安装除尘设施。主要生产工艺产尘节点安装封闭集尘装置并配备处理系统，厂房内设置喷干雾抑尘措施。</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上料口半封闭，产生的粉尘经收集后通过袋式除尘器处理后由排气筒排放。主要产污节点：粉料入仓、搅拌工序产生的粉尘经袋式除尘器处理后由排气筒排放。厂房内设置喷干雾抑尘措施。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产生</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VOCS工序应有完善的废气收集及处理系统。</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本项目不涉及。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其他方面：禁止生产车间内散放原料，需采用全封闭式/地下料仓</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并配备完备的废气收集和处理系统</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本项目原料设置在全密闭的原料库内，并在上方设置喷干雾抑尘设施。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restart"/>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厂区、车辆治理</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1</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厂区道路硬化，平整无破损，无积尘，厂区无裸露空地，闲置裸露空地绿化</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厂区</w:t>
                  </w:r>
                  <w:r>
                    <w:rPr>
                      <w:rFonts w:hint="default" w:ascii="Times New Roman" w:hAnsi="Times New Roman" w:eastAsia="宋体" w:cs="Times New Roman"/>
                      <w:color w:val="000000" w:themeColor="text1"/>
                      <w:sz w:val="21"/>
                      <w:szCs w:val="21"/>
                      <w:lang w:eastAsia="zh-CN"/>
                      <w14:textFill>
                        <w14:solidFill>
                          <w14:schemeClr w14:val="tx1"/>
                        </w14:solidFill>
                      </w14:textFill>
                    </w:rPr>
                    <w:t>内地面</w:t>
                  </w:r>
                  <w:r>
                    <w:rPr>
                      <w:rFonts w:hint="default" w:ascii="Times New Roman" w:hAnsi="Times New Roman" w:eastAsia="宋体" w:cs="Times New Roman"/>
                      <w:color w:val="000000" w:themeColor="text1"/>
                      <w:sz w:val="21"/>
                      <w:szCs w:val="21"/>
                      <w14:textFill>
                        <w14:solidFill>
                          <w14:schemeClr w14:val="tx1"/>
                        </w14:solidFill>
                      </w14:textFill>
                    </w:rPr>
                    <w:t>硬化</w:t>
                  </w:r>
                  <w:r>
                    <w:rPr>
                      <w:rFonts w:hint="default" w:ascii="Times New Roman" w:hAnsi="Times New Roman" w:eastAsia="宋体" w:cs="Times New Roman"/>
                      <w:color w:val="000000" w:themeColor="text1"/>
                      <w:sz w:val="21"/>
                      <w:szCs w:val="21"/>
                      <w:lang w:eastAsia="zh-CN"/>
                      <w14:textFill>
                        <w14:solidFill>
                          <w14:schemeClr w14:val="tx1"/>
                        </w14:solidFill>
                      </w14:textFill>
                    </w:rPr>
                    <w:t>；及时对厂区道路清扫，保证无积尘。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trPr>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2</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对厂区道路定期洒水清扫</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pStyle w:val="56"/>
                    <w:spacing w:line="240" w:lineRule="auto"/>
                    <w:ind w:firstLine="0" w:firstLineChars="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本项目配备洒水车定期对厂区道路进行洒水清扫。</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14:textFill>
                        <w14:solidFill>
                          <w14:schemeClr w14:val="tx1"/>
                        </w14:solidFill>
                      </w14:textFill>
                    </w:rPr>
                  </w:pPr>
                </w:p>
              </w:tc>
              <w:tc>
                <w:tcPr>
                  <w:tcW w:w="0" w:type="auto"/>
                  <w:noWrap w:val="0"/>
                  <w:vAlign w:val="center"/>
                </w:tcPr>
                <w:p>
                  <w:pPr>
                    <w:pStyle w:val="56"/>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3</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企业出厂口处配备高压清洗装置对所有车辆车轮、底盘进行冲洗，严禁带泥上路。洗车平台四周应设置洗车废水收集防治设施</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c>
                <w:tcPr>
                  <w:tcW w:w="0" w:type="auto"/>
                  <w:noWrap w:val="0"/>
                  <w:vAlign w:val="center"/>
                </w:tcPr>
                <w:p>
                  <w:pPr>
                    <w:autoSpaceDE w:val="0"/>
                    <w:autoSpaceDN w:val="0"/>
                    <w:adjustRightInd w:val="0"/>
                    <w:jc w:val="both"/>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lang w:eastAsia="zh-CN"/>
                      <w14:textFill>
                        <w14:solidFill>
                          <w14:schemeClr w14:val="tx1"/>
                        </w14:solidFill>
                      </w14:textFill>
                    </w:rPr>
                    <w:t>本项目在厂区出口</w:t>
                  </w:r>
                  <w:r>
                    <w:rPr>
                      <w:rFonts w:hint="default" w:ascii="Times New Roman" w:hAnsi="Times New Roman" w:eastAsia="宋体" w:cs="Times New Roman"/>
                      <w:color w:val="000000" w:themeColor="text1"/>
                      <w:sz w:val="21"/>
                      <w:szCs w:val="21"/>
                      <w14:textFill>
                        <w14:solidFill>
                          <w14:schemeClr w14:val="tx1"/>
                        </w14:solidFill>
                      </w14:textFill>
                    </w:rPr>
                    <w:t>处配备高压清洗装置</w:t>
                  </w:r>
                  <w:r>
                    <w:rPr>
                      <w:rFonts w:hint="default" w:ascii="Times New Roman" w:hAnsi="Times New Roman" w:eastAsia="宋体" w:cs="Times New Roman"/>
                      <w:color w:val="000000" w:themeColor="text1"/>
                      <w:sz w:val="21"/>
                      <w:szCs w:val="21"/>
                      <w:lang w:eastAsia="zh-CN"/>
                      <w14:textFill>
                        <w14:solidFill>
                          <w14:schemeClr w14:val="tx1"/>
                        </w14:solidFill>
                      </w14:textFill>
                    </w:rPr>
                    <w:t>对所有车辆车轮、底盘进行冲洗，</w:t>
                  </w:r>
                  <w:r>
                    <w:rPr>
                      <w:rFonts w:hint="default" w:ascii="Times New Roman" w:hAnsi="Times New Roman" w:eastAsia="宋体" w:cs="Times New Roman"/>
                      <w:color w:val="000000" w:themeColor="text1"/>
                      <w:sz w:val="21"/>
                      <w:szCs w:val="21"/>
                      <w14:textFill>
                        <w14:solidFill>
                          <w14:schemeClr w14:val="tx1"/>
                        </w14:solidFill>
                      </w14:textFill>
                    </w:rPr>
                    <w:t>并设置洗车废水沉淀池</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p>
              </w:tc>
            </w:tr>
          </w:tbl>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由上表可知，本项目建设与《河南省2019年工业企业无组织排放治理方案》相符。</w:t>
            </w:r>
          </w:p>
          <w:p>
            <w:pPr>
              <w:pStyle w:val="69"/>
              <w:numPr>
                <w:ilvl w:val="0"/>
                <w:numId w:val="2"/>
              </w:numPr>
              <w:jc w:val="left"/>
              <w:rPr>
                <w:rFonts w:hint="eastAsia" w:ascii="Times New Roman" w:hAnsi="Times New Roman" w:eastAsia="宋体" w:cs="Times New Roman"/>
                <w:b/>
                <w:bCs/>
                <w:color w:val="000000" w:themeColor="text1"/>
                <w:sz w:val="24"/>
                <w:lang w:val="en-US" w:bidi="ar-SA"/>
                <w14:textFill>
                  <w14:solidFill>
                    <w14:schemeClr w14:val="tx1"/>
                  </w14:solidFill>
                </w14:textFill>
              </w:rPr>
            </w:pPr>
            <w:r>
              <w:rPr>
                <w:rFonts w:hint="eastAsia" w:ascii="Times New Roman" w:hAnsi="Times New Roman" w:eastAsia="宋体" w:cs="Times New Roman"/>
                <w:b/>
                <w:bCs/>
                <w:color w:val="000000" w:themeColor="text1"/>
                <w:sz w:val="24"/>
                <w:lang w:val="en-US" w:eastAsia="zh-CN" w:bidi="ar-SA"/>
                <w14:textFill>
                  <w14:solidFill>
                    <w14:schemeClr w14:val="tx1"/>
                  </w14:solidFill>
                </w14:textFill>
              </w:rPr>
              <w:t>与平顶山市生态环境保护委员会办公室文件《关于印发平顶山市</w:t>
            </w:r>
            <w:r>
              <w:rPr>
                <w:rFonts w:hint="default" w:ascii="Times New Roman" w:hAnsi="Times New Roman" w:eastAsia="宋体" w:cs="Times New Roman"/>
                <w:b/>
                <w:bCs/>
                <w:color w:val="000000" w:themeColor="text1"/>
                <w:sz w:val="24"/>
                <w:lang w:val="en-US" w:eastAsia="zh-CN" w:bidi="ar-SA"/>
                <w14:textFill>
                  <w14:solidFill>
                    <w14:schemeClr w14:val="tx1"/>
                  </w14:solidFill>
                </w14:textFill>
              </w:rPr>
              <w:t>2022</w:t>
            </w:r>
            <w:r>
              <w:rPr>
                <w:rFonts w:hint="eastAsia" w:ascii="Times New Roman" w:hAnsi="Times New Roman" w:eastAsia="宋体" w:cs="Times New Roman"/>
                <w:b/>
                <w:bCs/>
                <w:color w:val="000000" w:themeColor="text1"/>
                <w:sz w:val="24"/>
                <w:lang w:val="en-US" w:eastAsia="zh-CN" w:bidi="ar-SA"/>
                <w14:textFill>
                  <w14:solidFill>
                    <w14:schemeClr w14:val="tx1"/>
                  </w14:solidFill>
                </w14:textFill>
              </w:rPr>
              <w:t>年大气、水、土壤污染防治攻坚战及农业农村污染治理攻坚战实施方案的通知》（平环委办[2022]</w:t>
            </w:r>
            <w:r>
              <w:rPr>
                <w:rFonts w:hint="default" w:ascii="Times New Roman" w:hAnsi="Times New Roman" w:eastAsia="宋体" w:cs="Times New Roman"/>
                <w:b/>
                <w:bCs/>
                <w:color w:val="000000" w:themeColor="text1"/>
                <w:sz w:val="24"/>
                <w:lang w:val="en-US" w:eastAsia="zh-CN" w:bidi="ar-SA"/>
                <w14:textFill>
                  <w14:solidFill>
                    <w14:schemeClr w14:val="tx1"/>
                  </w14:solidFill>
                </w14:textFill>
              </w:rPr>
              <w:t>19</w:t>
            </w:r>
            <w:r>
              <w:rPr>
                <w:rFonts w:hint="eastAsia" w:ascii="Times New Roman" w:hAnsi="Times New Roman" w:eastAsia="宋体" w:cs="Times New Roman"/>
                <w:b/>
                <w:bCs/>
                <w:color w:val="000000" w:themeColor="text1"/>
                <w:sz w:val="24"/>
                <w:lang w:val="en-US" w:eastAsia="zh-CN" w:bidi="ar-SA"/>
                <w14:textFill>
                  <w14:solidFill>
                    <w14:schemeClr w14:val="tx1"/>
                  </w14:solidFill>
                </w14:textFill>
              </w:rPr>
              <w:t>号）相符性分析</w:t>
            </w:r>
          </w:p>
          <w:p>
            <w:pPr>
              <w:pStyle w:val="69"/>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Times New Roman" w:hAnsi="Times New Roman" w:eastAsia="宋体" w:cs="Times New Roman"/>
                <w:b/>
                <w:bCs/>
                <w:color w:val="000000" w:themeColor="text1"/>
                <w:sz w:val="24"/>
                <w:lang w:val="en-US" w:bidi="ar-SA"/>
                <w14:textFill>
                  <w14:solidFill>
                    <w14:schemeClr w14:val="tx1"/>
                  </w14:solidFill>
                </w14:textFill>
              </w:rPr>
            </w:pP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2022</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年</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6</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月</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27</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日，《平顶山市</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2022</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年大气污染防治攻坚战实施方案》、《平顶山市</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2022</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年水污染防治攻坚战实施方案》、《平顶山市</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2022</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年土壤污染防治攻坚战实施方案》、《平顶山市</w:t>
            </w:r>
            <w:r>
              <w:rPr>
                <w:rFonts w:hint="default" w:ascii="Times New Roman" w:hAnsi="Times New Roman" w:eastAsia="宋体" w:cs="Times New Roman"/>
                <w:color w:val="000000" w:themeColor="text1"/>
                <w:kern w:val="0"/>
                <w:sz w:val="24"/>
                <w:szCs w:val="24"/>
                <w:lang w:val="en-US" w:eastAsia="zh-CN" w:bidi="ar-SA"/>
                <w14:textFill>
                  <w14:solidFill>
                    <w14:schemeClr w14:val="tx1"/>
                  </w14:solidFill>
                </w14:textFill>
              </w:rPr>
              <w:t>2022</w:t>
            </w:r>
            <w:r>
              <w:rPr>
                <w:rFonts w:hint="eastAsia" w:ascii="Times New Roman" w:hAnsi="Times New Roman" w:eastAsia="宋体" w:cs="Times New Roman"/>
                <w:color w:val="000000" w:themeColor="text1"/>
                <w:kern w:val="0"/>
                <w:sz w:val="24"/>
                <w:szCs w:val="24"/>
                <w:lang w:val="en-US" w:eastAsia="zh-CN" w:bidi="ar-SA"/>
                <w14:textFill>
                  <w14:solidFill>
                    <w14:schemeClr w14:val="tx1"/>
                  </w14:solidFill>
                </w14:textFill>
              </w:rPr>
              <w:t>年农业农村污染治理攻坚战实施方案》发布实施，本项目与该文件相符性分析见下表。</w:t>
            </w:r>
          </w:p>
          <w:p>
            <w:pPr>
              <w:pStyle w:val="51"/>
              <w:tabs>
                <w:tab w:val="left" w:pos="895"/>
                <w:tab w:val="clear" w:pos="1322"/>
              </w:tabs>
              <w:spacing w:line="360" w:lineRule="auto"/>
              <w:rPr>
                <w:rFonts w:hint="eastAsia" w:ascii="宋体" w:hAnsi="宋体" w:eastAsia="宋体" w:cs="宋体"/>
                <w:b/>
                <w:bCs w:val="0"/>
                <w:color w:val="000000" w:themeColor="text1"/>
                <w:sz w:val="21"/>
                <w:szCs w:val="21"/>
                <w:lang w:val="en-US" w:eastAsia="zh-CN"/>
                <w14:textFill>
                  <w14:solidFill>
                    <w14:schemeClr w14:val="tx1"/>
                  </w14:solidFill>
                </w14:textFill>
              </w:rPr>
            </w:pPr>
            <w:r>
              <w:rPr>
                <w:rFonts w:hint="eastAsia" w:ascii="宋体" w:hAnsi="宋体" w:eastAsia="宋体" w:cs="宋体"/>
                <w:b/>
                <w:bCs w:val="0"/>
                <w:color w:val="000000" w:themeColor="text1"/>
                <w:sz w:val="21"/>
                <w:szCs w:val="21"/>
                <w:lang w:val="en-US" w:eastAsia="zh-CN"/>
                <w14:textFill>
                  <w14:solidFill>
                    <w14:schemeClr w14:val="tx1"/>
                  </w14:solidFill>
                </w14:textFill>
              </w:rPr>
              <w:t>表1-3  与（平环委办[2022]19号）相符性分析一览表</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8"/>
              <w:gridCol w:w="3581"/>
              <w:gridCol w:w="1470"/>
              <w:gridCol w:w="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48" w:type="dxa"/>
                  <w:vAlign w:val="center"/>
                </w:tcPr>
                <w:p>
                  <w:pPr>
                    <w:keepNext w:val="0"/>
                    <w:keepLines w:val="0"/>
                    <w:widowControl/>
                    <w:suppressLineNumbers w:val="0"/>
                    <w:jc w:val="center"/>
                    <w:rPr>
                      <w:rFonts w:hint="default" w:ascii="Times New Roman" w:hAnsi="Times New Roman" w:eastAsia="宋体" w:cs="Times New Roman"/>
                      <w:b/>
                      <w:bCs/>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项目</w:t>
                  </w:r>
                </w:p>
              </w:tc>
              <w:tc>
                <w:tcPr>
                  <w:tcW w:w="3581" w:type="dxa"/>
                  <w:vAlign w:val="center"/>
                </w:tcPr>
                <w:p>
                  <w:pPr>
                    <w:keepNext w:val="0"/>
                    <w:keepLines w:val="0"/>
                    <w:widowControl/>
                    <w:suppressLineNumbers w:val="0"/>
                    <w:jc w:val="center"/>
                    <w:rPr>
                      <w:rFonts w:hint="default" w:ascii="Times New Roman" w:hAnsi="Times New Roman" w:eastAsia="宋体" w:cs="Times New Roman"/>
                      <w:b/>
                      <w:bCs/>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主要内容</w:t>
                  </w:r>
                </w:p>
              </w:tc>
              <w:tc>
                <w:tcPr>
                  <w:tcW w:w="1470" w:type="dxa"/>
                  <w:vAlign w:val="center"/>
                </w:tcPr>
                <w:p>
                  <w:pPr>
                    <w:jc w:val="center"/>
                    <w:rPr>
                      <w:rFonts w:hint="default" w:ascii="Times New Roman" w:hAnsi="Times New Roman" w:eastAsia="宋体" w:cs="Times New Roman"/>
                      <w:b/>
                      <w:bCs/>
                      <w:color w:val="000000" w:themeColor="text1"/>
                      <w:sz w:val="21"/>
                      <w:szCs w:val="21"/>
                      <w:vertAlign w:val="baseline"/>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本项目情况</w:t>
                  </w:r>
                </w:p>
              </w:tc>
              <w:tc>
                <w:tcPr>
                  <w:tcW w:w="722" w:type="dxa"/>
                  <w:vAlign w:val="center"/>
                </w:tcPr>
                <w:p>
                  <w:pPr>
                    <w:keepNext w:val="0"/>
                    <w:keepLines w:val="0"/>
                    <w:widowControl/>
                    <w:suppressLineNumbers w:val="0"/>
                    <w:jc w:val="center"/>
                    <w:rPr>
                      <w:rFonts w:hint="default" w:ascii="Times New Roman" w:hAnsi="Times New Roman" w:eastAsia="宋体" w:cs="Times New Roman"/>
                      <w:b/>
                      <w:bCs/>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lang w:val="en-US" w:eastAsia="zh-CN" w:bidi="ar"/>
                      <w14:textFill>
                        <w14:solidFill>
                          <w14:schemeClr w14:val="tx1"/>
                        </w14:solidFill>
                      </w14:textFill>
                    </w:rPr>
                    <w:t>相符性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平顶山市2022年大气污染防治攻坚战实施方案</w:t>
                  </w:r>
                </w:p>
              </w:tc>
              <w:tc>
                <w:tcPr>
                  <w:tcW w:w="3581"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14.提升扬尘污染防治水平。实施扬尘治理智慧化提升工程，持续推进扬尘治理监控平台建设，加强国、省道道路扬尘监控能力建设，逐步纳入省级监控平台。深入开展扬尘治理专项行动，严格落实《城市房屋建筑和市政基础设施工程及道路扬尘污染差异化评价标准》《河南省房屋建筑和市政基础设施工程扬尘治理监控平台数据接入标准》要求，对扬尘重点污染源实行清单化动态管理，强化开复工验收、“三员”管理、“两个禁止”等扬尘治理制度机制，实施渣土车密闭运输、清洁运输，完善降尘监测和考评体系。持续做好城市公共道路清扫保洁，加大专业道路清扫机械的配备和使用，有效提升国省道、县乡道路、城乡结合部和背街小巷等各类道路清扫保洁效果，对城市公共区域、长期未开发建设裸地，以及废旧厂区、物流园、大型货车停车场等进行排查建档并采取防尘措施。大型煤炭、矿石等干散货码头、物料堆场全面完成抑尘设施建设和物料输送系统封闭改造。加强餐饮油烟污染治理，强化日常监督管理，规范治理设施运行管理，现场监管月抽查率不低于20%。</w:t>
                  </w:r>
                </w:p>
              </w:tc>
              <w:tc>
                <w:tcPr>
                  <w:tcW w:w="1470"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本项目施工期主要为原料库、生产车间、成品库的建设，施工过程中严格依照大气污染防治攻坚战实施方案要求进行施工，减少施工扬尘产生。</w:t>
                  </w:r>
                </w:p>
              </w:tc>
              <w:tc>
                <w:tcPr>
                  <w:tcW w:w="722" w:type="dxa"/>
                  <w:vAlign w:val="center"/>
                </w:tcPr>
                <w:p>
                  <w:pPr>
                    <w:jc w:val="cente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相符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相符平顶山市2022年水污染防治攻坚战实施方案</w:t>
                  </w:r>
                </w:p>
              </w:tc>
              <w:tc>
                <w:tcPr>
                  <w:tcW w:w="3581"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工作目标：完成省下达的地表水环境质量年度目标任务，全市断面水质总体达标率达到68%以上，县级以上城市集中式饮用水水源地取水水质达标率达到100%（自然本底值高除外）。</w:t>
                  </w:r>
                </w:p>
              </w:tc>
              <w:tc>
                <w:tcPr>
                  <w:tcW w:w="1470" w:type="dxa"/>
                  <w:vAlign w:val="center"/>
                </w:tcPr>
                <w:p>
                  <w:pPr>
                    <w:keepNext w:val="0"/>
                    <w:keepLines w:val="0"/>
                    <w:widowControl/>
                    <w:suppressLineNumbers w:val="0"/>
                    <w:jc w:val="center"/>
                    <w:rPr>
                      <w:rFonts w:hint="default" w:ascii="Times New Roman" w:hAnsi="Times New Roman" w:eastAsia="宋体" w:cs="Times New Roman"/>
                      <w:color w:val="000000" w:themeColor="text1"/>
                      <w:sz w:val="21"/>
                      <w:szCs w:val="21"/>
                      <w:vertAlign w:val="baseline"/>
                      <w:lang w:eastAsia="zh-CN"/>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本项目生活污水</w:t>
                  </w:r>
                  <w:r>
                    <w:rPr>
                      <w:rFonts w:hint="eastAsia"/>
                      <w:b w:val="0"/>
                      <w:bCs/>
                      <w:color w:val="000000" w:themeColor="text1"/>
                      <w:szCs w:val="21"/>
                      <w:u w:val="none"/>
                      <w:lang w:val="en-US" w:eastAsia="zh-CN"/>
                      <w14:textFill>
                        <w14:solidFill>
                          <w14:schemeClr w14:val="tx1"/>
                        </w14:solidFill>
                      </w14:textFill>
                    </w:rPr>
                    <w:t>依托鲁山抽水蓄能电站进场道路施工营地</w:t>
                  </w:r>
                  <w:r>
                    <w:rPr>
                      <w:rFonts w:hint="default" w:ascii="Times New Roman" w:hAnsi="Times New Roman" w:eastAsia="宋体" w:cs="Times New Roman"/>
                      <w:color w:val="000000" w:themeColor="text1"/>
                      <w:kern w:val="0"/>
                      <w:sz w:val="21"/>
                      <w:szCs w:val="21"/>
                      <w:lang w:val="en-US" w:eastAsia="zh-CN" w:bidi="ar"/>
                      <w14:textFill>
                        <w14:solidFill>
                          <w14:schemeClr w14:val="tx1"/>
                        </w14:solidFill>
                      </w14:textFill>
                    </w:rPr>
                    <w:t>现有工程化粪池处理后用于周边农田施肥，资源化利用，不外排。洗车废水经洗车废水沉淀池沉淀后，循环使用，不外排。生产用水经絮凝沉淀后，循环使用不外排。项目建设对地表水环境影响较小。</w:t>
                  </w:r>
                </w:p>
              </w:tc>
              <w:tc>
                <w:tcPr>
                  <w:tcW w:w="722" w:type="dxa"/>
                  <w:vAlign w:val="center"/>
                </w:tcPr>
                <w:p>
                  <w:pPr>
                    <w:jc w:val="center"/>
                    <w:rPr>
                      <w:rFonts w:hint="eastAsia" w:ascii="Times New Roman" w:hAnsi="Times New Roman" w:eastAsia="宋体"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相符</w:t>
                  </w:r>
                </w:p>
              </w:tc>
            </w:tr>
          </w:tbl>
          <w:p>
            <w:pPr>
              <w:autoSpaceDE w:val="0"/>
              <w:autoSpaceDN w:val="0"/>
              <w:adjustRightInd w:val="0"/>
              <w:snapToGrid w:val="0"/>
              <w:spacing w:line="360" w:lineRule="auto"/>
              <w:ind w:firstLine="480" w:firstLineChars="200"/>
              <w:jc w:val="left"/>
              <w:rPr>
                <w:rFonts w:hint="eastAsia"/>
                <w:color w:val="000000" w:themeColor="text1"/>
                <w:kern w:val="0"/>
                <w:sz w:val="24"/>
                <w14:textFill>
                  <w14:solidFill>
                    <w14:schemeClr w14:val="tx1"/>
                  </w14:solidFill>
                </w14:textFill>
              </w:rPr>
            </w:pPr>
            <w:r>
              <w:rPr>
                <w:color w:val="000000" w:themeColor="text1"/>
                <w:kern w:val="0"/>
                <w:sz w:val="24"/>
                <w14:textFill>
                  <w14:solidFill>
                    <w14:schemeClr w14:val="tx1"/>
                  </w14:solidFill>
                </w14:textFill>
              </w:rPr>
              <w:t>综上，本项目符合</w:t>
            </w:r>
            <w:r>
              <w:rPr>
                <w:rFonts w:hint="eastAsia"/>
                <w:color w:val="000000" w:themeColor="text1"/>
                <w:kern w:val="0"/>
                <w:sz w:val="24"/>
                <w14:textFill>
                  <w14:solidFill>
                    <w14:schemeClr w14:val="tx1"/>
                  </w14:solidFill>
                </w14:textFill>
              </w:rPr>
              <w:t>《关于印发平顶山市2022年大气、水、土壤污染防治攻坚战及农业农村污染治理攻坚战实施方案的通知》（平环委办[2022]19号）</w:t>
            </w:r>
            <w:r>
              <w:rPr>
                <w:color w:val="000000" w:themeColor="text1"/>
                <w:kern w:val="0"/>
                <w:sz w:val="24"/>
                <w14:textFill>
                  <w14:solidFill>
                    <w14:schemeClr w14:val="tx1"/>
                  </w14:solidFill>
                </w14:textFill>
              </w:rPr>
              <w:t>要求</w:t>
            </w:r>
            <w:r>
              <w:rPr>
                <w:rFonts w:hint="eastAsia"/>
                <w:color w:val="000000" w:themeColor="text1"/>
                <w:kern w:val="0"/>
                <w:sz w:val="24"/>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b w:val="0"/>
                <w:bCs w:val="0"/>
                <w:color w:val="000000" w:themeColor="text1"/>
                <w:sz w:val="24"/>
                <w:u w:val="none"/>
                <w14:textFill>
                  <w14:solidFill>
                    <w14:schemeClr w14:val="tx1"/>
                  </w14:solidFill>
                </w14:textFill>
              </w:rPr>
            </w:pPr>
          </w:p>
          <w:p>
            <w:pPr>
              <w:pStyle w:val="4"/>
              <w:ind w:left="0" w:leftChars="0" w:firstLine="0" w:firstLineChars="0"/>
              <w:rPr>
                <w:color w:val="000000" w:themeColor="text1"/>
                <w14:textFill>
                  <w14:solidFill>
                    <w14:schemeClr w14:val="tx1"/>
                  </w14:solidFill>
                </w14:textFill>
              </w:rPr>
            </w:pPr>
          </w:p>
        </w:tc>
      </w:tr>
    </w:tbl>
    <w:p>
      <w:pPr>
        <w:pStyle w:val="16"/>
        <w:rPr>
          <w:color w:val="000000" w:themeColor="text1"/>
          <w14:textFill>
            <w14:solidFill>
              <w14:schemeClr w14:val="tx1"/>
            </w14:solidFill>
          </w14:textFill>
        </w:rPr>
        <w:sectPr>
          <w:pgSz w:w="11906" w:h="16838"/>
          <w:pgMar w:top="1701" w:right="1531" w:bottom="1701" w:left="1531" w:header="851" w:footer="1077"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b/>
          <w:bCs/>
          <w:snapToGrid w:val="0"/>
          <w:color w:val="000000" w:themeColor="text1"/>
          <w:sz w:val="30"/>
          <w:szCs w:val="30"/>
          <w14:textFill>
            <w14:solidFill>
              <w14:schemeClr w14:val="tx1"/>
            </w14:solidFill>
          </w14:textFill>
        </w:rPr>
      </w:pPr>
      <w:r>
        <w:rPr>
          <w:rFonts w:hint="eastAsia" w:ascii="Times New Roman" w:hAnsi="Times New Roman"/>
          <w:b/>
          <w:bCs/>
          <w:snapToGrid w:val="0"/>
          <w:color w:val="000000" w:themeColor="text1"/>
          <w:sz w:val="30"/>
          <w:szCs w:val="30"/>
          <w14:textFill>
            <w14:solidFill>
              <w14:schemeClr w14:val="tx1"/>
            </w14:solidFill>
          </w14:textFill>
        </w:rPr>
        <w:t>二、建设项目工程分析</w:t>
      </w:r>
    </w:p>
    <w:tbl>
      <w:tblPr>
        <w:tblStyle w:val="26"/>
        <w:tblW w:w="8984"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50"/>
        <w:gridCol w:w="861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190"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建设内容</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tc>
        <w:tc>
          <w:tcPr>
            <w:tcW w:w="8161" w:type="dxa"/>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default"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1、项目由来</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color w:val="000000" w:themeColor="text1"/>
                <w:kern w:val="0"/>
                <w:sz w:val="24"/>
                <w:szCs w:val="24"/>
                <w:lang w:val="en-US" w:eastAsia="zh-CN"/>
                <w14:textFill>
                  <w14:solidFill>
                    <w14:schemeClr w14:val="tx1"/>
                  </w14:solidFill>
                </w14:textFill>
              </w:rPr>
            </w:pP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河南鲁山抽水蓄能电站进场道路位于河南省平顶山市赵村镇境内，路线起点与G311相接，经牛岭石，跨越沙河、李子峪河，后经过韦家庄、南坡根，终于石古垛坪。路线全长约2.928km，公路等级为水电工程对外交通专用公路IV级，设计时速为20</w:t>
            </w:r>
            <w:r>
              <w:rPr>
                <w:rFonts w:hint="eastAsia"/>
                <w:b w:val="0"/>
                <w:bCs/>
                <w:color w:val="000000" w:themeColor="text1"/>
                <w:sz w:val="24"/>
                <w:szCs w:val="24"/>
                <w:highlight w:val="none"/>
                <w:lang w:val="en-US" w:eastAsia="zh-CN"/>
                <w14:textFill>
                  <w14:solidFill>
                    <w14:schemeClr w14:val="tx1"/>
                  </w14:solidFill>
                </w14:textFill>
              </w:rPr>
              <w:t>k</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m/h，K0+000~K0+700段为接业主营地路段，路基宽9.5m，K0+715~K2+927.703段路基宽7.5m，K0+700~K0+715为路基过渡段。</w:t>
            </w:r>
            <w:r>
              <w:rPr>
                <w:rFonts w:hint="eastAsia" w:cs="宋体"/>
                <w:color w:val="000000" w:themeColor="text1"/>
                <w:kern w:val="0"/>
                <w:sz w:val="24"/>
                <w:szCs w:val="24"/>
                <w:lang w:val="en-US" w:eastAsia="zh-CN"/>
                <w14:textFill>
                  <w14:solidFill>
                    <w14:schemeClr w14:val="tx1"/>
                  </w14:solidFill>
                </w14:textFill>
              </w:rPr>
              <w:t>本项目是鲁山抽水蓄能电站进场道路施工营地项目配套商品混凝土站（详见附件4），生产商品混凝土不外售。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cs="宋体"/>
                <w:color w:val="000000" w:themeColor="text1"/>
                <w:kern w:val="0"/>
                <w:sz w:val="24"/>
                <w:szCs w:val="24"/>
                <w:lang w:val="en-US" w:eastAsia="zh-CN"/>
                <w14:textFill>
                  <w14:solidFill>
                    <w14:schemeClr w14:val="tx1"/>
                  </w14:solidFill>
                </w14:textFill>
              </w:rPr>
            </w:pPr>
            <w:r>
              <w:rPr>
                <w:rFonts w:hint="eastAsia" w:cs="宋体"/>
                <w:color w:val="000000" w:themeColor="text1"/>
                <w:kern w:val="0"/>
                <w:sz w:val="24"/>
                <w:szCs w:val="24"/>
                <w:lang w:val="en-US" w:eastAsia="zh-CN"/>
                <w14:textFill>
                  <w14:solidFill>
                    <w14:schemeClr w14:val="tx1"/>
                  </w14:solidFill>
                </w14:textFill>
              </w:rPr>
              <w:t>本项目主要建设内容为年产商品混凝土30万立方米，包括2条生产线，分别为1条120型搅拌机商品混凝土生产线、1条180型搅拌机商品混凝土生产线。项目占地为鲁山抽水蓄能电站进场道路工程施工营地项目临时用地，根据鲁山县自然资源局“关于鲁山县抽水蓄能电站进场道路施工营地项目规划选址的复函”（详见附件6）的内容“河南固金建材有限公司新建商品混凝土站用地约15亩，不涉及生态保护红线和基本农田。我局于2023年1月17日为该项目办理临时用地手续（详见附件5），我局同意项目选址。”</w:t>
            </w:r>
          </w:p>
          <w:p>
            <w:pPr>
              <w:pStyle w:val="12"/>
              <w:keepNext w:val="0"/>
              <w:keepLines w:val="0"/>
              <w:pageBreakBefore w:val="0"/>
              <w:widowControl w:val="0"/>
              <w:kinsoku/>
              <w:wordWrap/>
              <w:overflowPunct/>
              <w:topLinePunct w:val="0"/>
              <w:bidi w:val="0"/>
              <w:adjustRightInd w:val="0"/>
              <w:snapToGrid w:val="0"/>
              <w:spacing w:line="360" w:lineRule="auto"/>
              <w:ind w:firstLine="480"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本</w:t>
            </w:r>
            <w:r>
              <w:rPr>
                <w:color w:val="000000" w:themeColor="text1"/>
                <w14:textFill>
                  <w14:solidFill>
                    <w14:schemeClr w14:val="tx1"/>
                  </w14:solidFill>
                </w14:textFill>
              </w:rPr>
              <w:t>项目已在</w:t>
            </w:r>
            <w:r>
              <w:rPr>
                <w:rFonts w:hint="eastAsia"/>
                <w:color w:val="000000" w:themeColor="text1"/>
                <w:lang w:val="en-US" w:eastAsia="zh-CN"/>
                <w14:textFill>
                  <w14:solidFill>
                    <w14:schemeClr w14:val="tx1"/>
                  </w14:solidFill>
                </w14:textFill>
              </w:rPr>
              <w:t>鲁山县</w:t>
            </w:r>
            <w:r>
              <w:rPr>
                <w:rFonts w:hint="eastAsia"/>
                <w:color w:val="000000" w:themeColor="text1"/>
                <w14:textFill>
                  <w14:solidFill>
                    <w14:schemeClr w14:val="tx1"/>
                  </w14:solidFill>
                </w14:textFill>
              </w:rPr>
              <w:t>发展和改革委员会</w:t>
            </w:r>
            <w:r>
              <w:rPr>
                <w:color w:val="000000" w:themeColor="text1"/>
                <w14:textFill>
                  <w14:solidFill>
                    <w14:schemeClr w14:val="tx1"/>
                  </w14:solidFill>
                </w14:textFill>
              </w:rPr>
              <w:t>备案（详见附件</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），项目代码为</w:t>
            </w:r>
            <w:r>
              <w:rPr>
                <w:rFonts w:hint="eastAsia"/>
                <w:color w:val="000000" w:themeColor="text1"/>
                <w:lang w:val="en-US" w:eastAsia="zh-CN"/>
                <w14:textFill>
                  <w14:solidFill>
                    <w14:schemeClr w14:val="tx1"/>
                  </w14:solidFill>
                </w14:textFill>
              </w:rPr>
              <w:t>2206-410423-04-01-682678</w:t>
            </w:r>
            <w:r>
              <w:rPr>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根据</w:t>
            </w:r>
            <w:r>
              <w:rPr>
                <w:color w:val="000000" w:themeColor="text1"/>
                <w14:textFill>
                  <w14:solidFill>
                    <w14:schemeClr w14:val="tx1"/>
                  </w14:solidFill>
                </w14:textFill>
              </w:rPr>
              <w:t>项目备案证明及《产业结构调整指导目录（2019年本）》，</w:t>
            </w:r>
            <w:r>
              <w:rPr>
                <w:rFonts w:hint="eastAsia" w:ascii="Times New Roman" w:hAnsi="Times New Roman" w:eastAsia="宋体" w:cs="Times New Roman"/>
                <w:b w:val="0"/>
                <w:bCs/>
                <w:color w:val="000000" w:themeColor="text1"/>
                <w:kern w:val="2"/>
                <w:sz w:val="24"/>
                <w:szCs w:val="24"/>
                <w:u w:val="none"/>
                <w:lang w:val="en-US" w:eastAsia="zh-CN" w:bidi="ar-SA"/>
                <w14:textFill>
                  <w14:solidFill>
                    <w14:schemeClr w14:val="tx1"/>
                  </w14:solidFill>
                </w14:textFill>
              </w:rPr>
              <w:t>本项目设备、产品及规模均不在限制类和淘汰类的范畴，本项目</w:t>
            </w:r>
            <w:r>
              <w:rPr>
                <w:rFonts w:hint="eastAsia"/>
                <w:color w:val="000000" w:themeColor="text1"/>
                <w:lang w:eastAsia="zh-CN"/>
                <w14:textFill>
                  <w14:solidFill>
                    <w14:schemeClr w14:val="tx1"/>
                  </w14:solidFill>
                </w14:textFill>
              </w:rPr>
              <w:t>符合产业政策。</w:t>
            </w:r>
            <w:r>
              <w:rPr>
                <w:rFonts w:hint="eastAsia"/>
                <w:color w:val="000000" w:themeColor="text1"/>
                <w14:textFill>
                  <w14:solidFill>
                    <w14:schemeClr w14:val="tx1"/>
                  </w14:solidFill>
                </w14:textFill>
              </w:rPr>
              <w:t>且项目生产设备也不在《部分工业行业淘汰落后生产工艺装备和产品指导目录》之列，符合国家产业政策。</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color w:val="000000" w:themeColor="text1"/>
                <w:sz w:val="24"/>
                <w14:textFill>
                  <w14:solidFill>
                    <w14:schemeClr w14:val="tx1"/>
                  </w14:solidFill>
                </w14:textFill>
              </w:rPr>
            </w:pPr>
            <w:r>
              <w:rPr>
                <w:color w:val="000000" w:themeColor="text1"/>
                <w:sz w:val="24"/>
                <w14:textFill>
                  <w14:solidFill>
                    <w14:schemeClr w14:val="tx1"/>
                  </w14:solidFill>
                </w14:textFill>
              </w:rPr>
              <w:t>根据《中华人民共和国环境影响评价法》和《建设项目环境保护管理条例》（国务院令第682号）、《河南省建设项目环境保护条例》等法律、法规的规定及要求，</w:t>
            </w:r>
            <w:r>
              <w:rPr>
                <w:rFonts w:hint="eastAsia"/>
                <w:color w:val="000000" w:themeColor="text1"/>
                <w:sz w:val="24"/>
                <w14:textFill>
                  <w14:solidFill>
                    <w14:schemeClr w14:val="tx1"/>
                  </w14:solidFill>
                </w14:textFill>
              </w:rPr>
              <w:t>本</w:t>
            </w:r>
            <w:r>
              <w:rPr>
                <w:color w:val="000000" w:themeColor="text1"/>
                <w:sz w:val="24"/>
                <w14:textFill>
                  <w14:solidFill>
                    <w14:schemeClr w14:val="tx1"/>
                  </w14:solidFill>
                </w14:textFill>
              </w:rPr>
              <w:t>项目需要进行环境影响评价。</w:t>
            </w:r>
            <w:r>
              <w:rPr>
                <w:rFonts w:hint="eastAsia"/>
                <w:color w:val="000000" w:themeColor="text1"/>
                <w:sz w:val="24"/>
                <w14:textFill>
                  <w14:solidFill>
                    <w14:schemeClr w14:val="tx1"/>
                  </w14:solidFill>
                </w14:textFill>
              </w:rPr>
              <w:t>本项目行业类别属于《国民经济行业分类》（GB/T4754-2017）中“C3021水泥制品制造”，</w:t>
            </w:r>
            <w:r>
              <w:rPr>
                <w:color w:val="000000" w:themeColor="text1"/>
                <w:sz w:val="24"/>
                <w14:textFill>
                  <w14:solidFill>
                    <w14:schemeClr w14:val="tx1"/>
                  </w14:solidFill>
                </w14:textFill>
              </w:rPr>
              <w:t>根据《建设项目环境影响评价分类管理名录》（2021年版），</w:t>
            </w:r>
            <w:r>
              <w:rPr>
                <w:rFonts w:hint="eastAsia"/>
                <w:color w:val="000000" w:themeColor="text1"/>
                <w:sz w:val="24"/>
                <w14:textFill>
                  <w14:solidFill>
                    <w14:schemeClr w14:val="tx1"/>
                  </w14:solidFill>
                </w14:textFill>
              </w:rPr>
              <w:t>本项目</w:t>
            </w:r>
            <w:r>
              <w:rPr>
                <w:color w:val="000000" w:themeColor="text1"/>
                <w:sz w:val="24"/>
                <w14:textFill>
                  <w14:solidFill>
                    <w14:schemeClr w14:val="tx1"/>
                  </w14:solidFill>
                </w14:textFill>
              </w:rPr>
              <w:t>类别为</w:t>
            </w:r>
            <w:r>
              <w:rPr>
                <w:rFonts w:hint="eastAsia"/>
                <w:color w:val="000000" w:themeColor="text1"/>
                <w:sz w:val="24"/>
                <w14:textFill>
                  <w14:solidFill>
                    <w14:schemeClr w14:val="tx1"/>
                  </w14:solidFill>
                </w14:textFill>
              </w:rPr>
              <w:t>“二十七、非金属矿物制品业30”中“</w:t>
            </w:r>
            <w:r>
              <w:rPr>
                <w:rFonts w:hint="eastAsia" w:cs="宋体"/>
                <w:color w:val="000000" w:themeColor="text1"/>
                <w:sz w:val="24"/>
                <w14:textFill>
                  <w14:solidFill>
                    <w14:schemeClr w14:val="tx1"/>
                  </w14:solidFill>
                </w14:textFill>
              </w:rPr>
              <w:t>55.石膏、水泥制品及类似制品制造302</w:t>
            </w:r>
            <w:r>
              <w:rPr>
                <w:rFonts w:hint="eastAsia" w:cs="宋体"/>
                <w:color w:val="000000" w:themeColor="text1"/>
                <w:sz w:val="24"/>
                <w:lang w:val="en-US" w:eastAsia="zh-CN"/>
                <w14:textFill>
                  <w14:solidFill>
                    <w14:schemeClr w14:val="tx1"/>
                  </w14:solidFill>
                </w14:textFill>
              </w:rPr>
              <w:t>—</w:t>
            </w:r>
            <w:r>
              <w:rPr>
                <w:rFonts w:hint="eastAsia"/>
                <w:color w:val="000000" w:themeColor="text1"/>
                <w:sz w:val="24"/>
                <w:lang w:eastAsia="zh-CN"/>
                <w14:textFill>
                  <w14:solidFill>
                    <w14:schemeClr w14:val="tx1"/>
                  </w14:solidFill>
                </w14:textFill>
              </w:rPr>
              <w:t>商品混凝土；砼结构构件制造； 水泥制品制造</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，需要编制报告表。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color w:val="000000" w:themeColor="text1"/>
                <w:sz w:val="24"/>
                <w14:textFill>
                  <w14:solidFill>
                    <w14:schemeClr w14:val="tx1"/>
                  </w14:solidFill>
                </w14:textFill>
              </w:rPr>
              <w:t>受</w:t>
            </w:r>
            <w:r>
              <w:rPr>
                <w:rFonts w:hint="eastAsia"/>
                <w:color w:val="000000" w:themeColor="text1"/>
                <w:sz w:val="24"/>
                <w14:textFill>
                  <w14:solidFill>
                    <w14:schemeClr w14:val="tx1"/>
                  </w14:solidFill>
                </w14:textFill>
              </w:rPr>
              <w:t>建设单位</w:t>
            </w:r>
            <w:r>
              <w:rPr>
                <w:color w:val="000000" w:themeColor="text1"/>
                <w:sz w:val="24"/>
                <w14:textFill>
                  <w14:solidFill>
                    <w14:schemeClr w14:val="tx1"/>
                  </w14:solidFill>
                </w14:textFill>
              </w:rPr>
              <w:t>委托，</w:t>
            </w:r>
            <w:r>
              <w:rPr>
                <w:rFonts w:hint="eastAsia"/>
                <w:color w:val="000000" w:themeColor="text1"/>
                <w:sz w:val="24"/>
                <w14:textFill>
                  <w14:solidFill>
                    <w14:schemeClr w14:val="tx1"/>
                  </w14:solidFill>
                </w14:textFill>
              </w:rPr>
              <w:t>河南双辰环保工程有限</w:t>
            </w:r>
            <w:r>
              <w:rPr>
                <w:color w:val="000000" w:themeColor="text1"/>
                <w:sz w:val="24"/>
                <w14:textFill>
                  <w14:solidFill>
                    <w14:schemeClr w14:val="tx1"/>
                  </w14:solidFill>
                </w14:textFill>
              </w:rPr>
              <w:t>公司承担了</w:t>
            </w:r>
            <w:r>
              <w:rPr>
                <w:rFonts w:hint="eastAsia"/>
                <w:color w:val="000000" w:themeColor="text1"/>
                <w:sz w:val="24"/>
                <w14:textFill>
                  <w14:solidFill>
                    <w14:schemeClr w14:val="tx1"/>
                  </w14:solidFill>
                </w14:textFill>
              </w:rPr>
              <w:t>本</w:t>
            </w:r>
            <w:r>
              <w:rPr>
                <w:color w:val="000000" w:themeColor="text1"/>
                <w:sz w:val="24"/>
                <w14:textFill>
                  <w14:solidFill>
                    <w14:schemeClr w14:val="tx1"/>
                  </w14:solidFill>
                </w14:textFill>
              </w:rPr>
              <w:t>项目的环境影响评价工作</w:t>
            </w:r>
            <w:r>
              <w:rPr>
                <w:rFonts w:hint="eastAsia"/>
                <w:color w:val="000000" w:themeColor="text1"/>
                <w:sz w:val="24"/>
                <w14:textFill>
                  <w14:solidFill>
                    <w14:schemeClr w14:val="tx1"/>
                  </w14:solidFill>
                </w14:textFill>
              </w:rPr>
              <w:t>（委托书见附件1）</w:t>
            </w:r>
            <w:r>
              <w:rPr>
                <w:color w:val="000000" w:themeColor="text1"/>
                <w:sz w:val="24"/>
                <w14:textFill>
                  <w14:solidFill>
                    <w14:schemeClr w14:val="tx1"/>
                  </w14:solidFill>
                </w14:textFill>
              </w:rPr>
              <w:t>。接受委托后，我公司评价人员在现场勘察及收集有关资料进行分析的基础上，依据国家法规和环境影响评价技术导则，编制</w:t>
            </w:r>
            <w:r>
              <w:rPr>
                <w:rFonts w:hint="eastAsia"/>
                <w:color w:val="000000" w:themeColor="text1"/>
                <w:sz w:val="24"/>
                <w14:textFill>
                  <w14:solidFill>
                    <w14:schemeClr w14:val="tx1"/>
                  </w14:solidFill>
                </w14:textFill>
              </w:rPr>
              <w:t>完成《河南固金建材新建商品混凝土站项目</w:t>
            </w:r>
            <w:r>
              <w:rPr>
                <w:rFonts w:hint="eastAsia"/>
                <w:color w:val="000000" w:themeColor="text1"/>
                <w:kern w:val="0"/>
                <w:sz w:val="24"/>
                <w14:textFill>
                  <w14:solidFill>
                    <w14:schemeClr w14:val="tx1"/>
                  </w14:solidFill>
                </w14:textFill>
              </w:rPr>
              <w:t>环境影响报告表</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2、建设内容。</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b w:val="0"/>
                <w:bCs w:val="0"/>
                <w:color w:val="000000" w:themeColor="text1"/>
                <w:kern w:val="0"/>
                <w:sz w:val="24"/>
                <w:szCs w:val="24"/>
                <w:u w:val="none"/>
                <w14:textFill>
                  <w14:solidFill>
                    <w14:schemeClr w14:val="tx1"/>
                  </w14:solidFill>
                </w14:textFill>
              </w:rPr>
            </w:pPr>
            <w:r>
              <w:rPr>
                <w:rFonts w:hint="eastAsia" w:ascii="Times New Roman" w:hAnsi="Times New Roman" w:cs="宋体"/>
                <w:b w:val="0"/>
                <w:bCs w:val="0"/>
                <w:color w:val="000000" w:themeColor="text1"/>
                <w:kern w:val="0"/>
                <w:sz w:val="24"/>
                <w:szCs w:val="24"/>
                <w:u w:val="none"/>
                <w14:textFill>
                  <w14:solidFill>
                    <w14:schemeClr w14:val="tx1"/>
                  </w14:solidFill>
                </w14:textFill>
              </w:rPr>
              <w:t>主要建设内容见表</w:t>
            </w:r>
            <w:r>
              <w:rPr>
                <w:rFonts w:hint="eastAsia" w:cs="宋体"/>
                <w:b w:val="0"/>
                <w:bCs w:val="0"/>
                <w:color w:val="000000" w:themeColor="text1"/>
                <w:kern w:val="0"/>
                <w:sz w:val="24"/>
                <w:szCs w:val="24"/>
                <w:u w:val="none"/>
                <w:lang w:val="en-US" w:eastAsia="zh-CN"/>
                <w14:textFill>
                  <w14:solidFill>
                    <w14:schemeClr w14:val="tx1"/>
                  </w14:solidFill>
                </w14:textFill>
              </w:rPr>
              <w:t>2-1</w:t>
            </w:r>
            <w:r>
              <w:rPr>
                <w:rFonts w:hint="eastAsia" w:ascii="Times New Roman" w:hAnsi="Times New Roman" w:cs="宋体"/>
                <w:b w:val="0"/>
                <w:bCs w:val="0"/>
                <w:color w:val="000000" w:themeColor="text1"/>
                <w:kern w:val="0"/>
                <w:sz w:val="24"/>
                <w:szCs w:val="24"/>
                <w:u w:val="none"/>
                <w14:textFill>
                  <w14:solidFill>
                    <w14:schemeClr w14:val="tx1"/>
                  </w14:solidFill>
                </w14:textFill>
              </w:rPr>
              <w:t>。</w:t>
            </w:r>
          </w:p>
          <w:p>
            <w:pPr>
              <w:pStyle w:val="51"/>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ascii="Times New Roman" w:hAnsi="Times New Roman" w:eastAsia="宋体"/>
                <w:color w:val="000000" w:themeColor="text1"/>
                <w:sz w:val="21"/>
                <w:szCs w:val="21"/>
                <w:u w:val="none"/>
                <w:lang w:val="en-US" w:eastAsia="zh-CN"/>
                <w14:textFill>
                  <w14:solidFill>
                    <w14:schemeClr w14:val="tx1"/>
                  </w14:solidFill>
                </w14:textFill>
              </w:rPr>
            </w:pPr>
            <w:r>
              <w:rPr>
                <w:rFonts w:hint="eastAsia" w:ascii="Times New Roman" w:hAnsi="Times New Roman" w:eastAsia="宋体"/>
                <w:color w:val="000000" w:themeColor="text1"/>
                <w:sz w:val="21"/>
                <w:szCs w:val="21"/>
                <w:u w:val="none"/>
                <w:lang w:val="en-US" w:eastAsia="zh-CN"/>
                <w14:textFill>
                  <w14:solidFill>
                    <w14:schemeClr w14:val="tx1"/>
                  </w14:solidFill>
                </w14:textFill>
              </w:rPr>
              <w:t>表</w:t>
            </w:r>
            <w:r>
              <w:rPr>
                <w:rFonts w:hint="eastAsia" w:eastAsia="宋体"/>
                <w:color w:val="000000" w:themeColor="text1"/>
                <w:sz w:val="21"/>
                <w:szCs w:val="21"/>
                <w:u w:val="none"/>
                <w:lang w:val="en-US" w:eastAsia="zh-CN"/>
                <w14:textFill>
                  <w14:solidFill>
                    <w14:schemeClr w14:val="tx1"/>
                  </w14:solidFill>
                </w14:textFill>
              </w:rPr>
              <w:t>2-1</w:t>
            </w:r>
            <w:r>
              <w:rPr>
                <w:rFonts w:hint="eastAsia" w:ascii="Times New Roman" w:hAnsi="Times New Roman" w:eastAsia="宋体"/>
                <w:color w:val="000000" w:themeColor="text1"/>
                <w:sz w:val="21"/>
                <w:szCs w:val="21"/>
                <w:u w:val="none"/>
                <w:lang w:val="en-US" w:eastAsia="zh-CN"/>
                <w14:textFill>
                  <w14:solidFill>
                    <w14:schemeClr w14:val="tx1"/>
                  </w14:solidFill>
                </w14:textFill>
              </w:rPr>
              <w:t xml:space="preserve">  </w:t>
            </w:r>
            <w:r>
              <w:rPr>
                <w:rFonts w:hint="eastAsia" w:eastAsia="宋体"/>
                <w:color w:val="000000" w:themeColor="text1"/>
                <w:sz w:val="21"/>
                <w:szCs w:val="21"/>
                <w:u w:val="none"/>
                <w:lang w:val="en-US" w:eastAsia="zh-CN"/>
                <w14:textFill>
                  <w14:solidFill>
                    <w14:schemeClr w14:val="tx1"/>
                  </w14:solidFill>
                </w14:textFill>
              </w:rPr>
              <w:t>项目</w:t>
            </w:r>
            <w:r>
              <w:rPr>
                <w:rFonts w:hint="eastAsia" w:ascii="Times New Roman" w:hAnsi="Times New Roman" w:eastAsia="宋体"/>
                <w:color w:val="000000" w:themeColor="text1"/>
                <w:sz w:val="21"/>
                <w:szCs w:val="21"/>
                <w:u w:val="none"/>
                <w:lang w:val="en-US" w:eastAsia="zh-CN"/>
                <w14:textFill>
                  <w14:solidFill>
                    <w14:schemeClr w14:val="tx1"/>
                  </w14:solidFill>
                </w14:textFill>
              </w:rPr>
              <w:t>组成情况一览表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0"/>
              <w:gridCol w:w="1316"/>
              <w:gridCol w:w="1739"/>
              <w:gridCol w:w="2034"/>
              <w:gridCol w:w="24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47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
                      <w:color w:val="000000" w:themeColor="text1"/>
                      <w:sz w:val="21"/>
                      <w:szCs w:val="21"/>
                      <w:u w:val="none"/>
                      <w14:textFill>
                        <w14:solidFill>
                          <w14:schemeClr w14:val="tx1"/>
                        </w14:solidFill>
                      </w14:textFill>
                    </w:rPr>
                  </w:pPr>
                  <w:r>
                    <w:rPr>
                      <w:rFonts w:ascii="Times New Roman" w:hAnsi="Times New Roman" w:eastAsia="宋体"/>
                      <w:b/>
                      <w:color w:val="000000" w:themeColor="text1"/>
                      <w:sz w:val="21"/>
                      <w:szCs w:val="21"/>
                      <w:u w:val="none"/>
                      <w14:textFill>
                        <w14:solidFill>
                          <w14:schemeClr w14:val="tx1"/>
                        </w14:solidFill>
                      </w14:textFill>
                    </w:rPr>
                    <w:t>类别</w:t>
                  </w:r>
                </w:p>
              </w:tc>
              <w:tc>
                <w:tcPr>
                  <w:tcW w:w="785" w:type="pct"/>
                  <w:tcBorders>
                    <w:bottom w:val="single" w:color="auto" w:sz="4" w:space="0"/>
                  </w:tcBorders>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
                      <w:color w:val="000000" w:themeColor="text1"/>
                      <w:sz w:val="21"/>
                      <w:szCs w:val="21"/>
                      <w:u w:val="none"/>
                      <w14:textFill>
                        <w14:solidFill>
                          <w14:schemeClr w14:val="tx1"/>
                        </w14:solidFill>
                      </w14:textFill>
                    </w:rPr>
                  </w:pPr>
                  <w:r>
                    <w:rPr>
                      <w:rFonts w:ascii="Times New Roman" w:hAnsi="Times New Roman" w:eastAsia="宋体"/>
                      <w:b/>
                      <w:color w:val="000000" w:themeColor="text1"/>
                      <w:sz w:val="21"/>
                      <w:szCs w:val="21"/>
                      <w:u w:val="none"/>
                      <w14:textFill>
                        <w14:solidFill>
                          <w14:schemeClr w14:val="tx1"/>
                        </w14:solidFill>
                      </w14:textFill>
                    </w:rPr>
                    <w:t>名称</w:t>
                  </w:r>
                </w:p>
              </w:tc>
              <w:tc>
                <w:tcPr>
                  <w:tcW w:w="3737" w:type="pct"/>
                  <w:gridSpan w:val="3"/>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
                      <w:color w:val="000000" w:themeColor="text1"/>
                      <w:sz w:val="21"/>
                      <w:szCs w:val="21"/>
                      <w:u w:val="none"/>
                      <w14:textFill>
                        <w14:solidFill>
                          <w14:schemeClr w14:val="tx1"/>
                        </w14:solidFill>
                      </w14:textFill>
                    </w:rPr>
                  </w:pPr>
                  <w:r>
                    <w:rPr>
                      <w:rFonts w:hint="eastAsia" w:ascii="Times New Roman" w:hAnsi="Times New Roman" w:eastAsia="宋体"/>
                      <w:b/>
                      <w:color w:val="000000" w:themeColor="text1"/>
                      <w:sz w:val="21"/>
                      <w:szCs w:val="21"/>
                      <w:u w:val="none"/>
                      <w14:textFill>
                        <w14:solidFill>
                          <w14:schemeClr w14:val="tx1"/>
                        </w14:solidFill>
                      </w14:textFill>
                    </w:rPr>
                    <w:t>建设内容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7" w:hRule="atLeast"/>
              </w:trPr>
              <w:tc>
                <w:tcPr>
                  <w:tcW w:w="477"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主体工程</w:t>
                  </w: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120型搅拌机商品</w:t>
                  </w:r>
                  <w:r>
                    <w:rPr>
                      <w:rFonts w:hint="eastAsia" w:ascii="Times New Roman" w:hAnsi="Times New Roman" w:eastAsia="宋体"/>
                      <w:color w:val="000000" w:themeColor="text1"/>
                      <w:sz w:val="21"/>
                      <w:szCs w:val="21"/>
                      <w14:textFill>
                        <w14:solidFill>
                          <w14:schemeClr w14:val="tx1"/>
                        </w14:solidFill>
                      </w14:textFill>
                    </w:rPr>
                    <w:t>混凝土生产线</w:t>
                  </w:r>
                </w:p>
              </w:tc>
              <w:tc>
                <w:tcPr>
                  <w:tcW w:w="3737" w:type="pct"/>
                  <w:gridSpan w:val="3"/>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120型商品</w:t>
                  </w:r>
                  <w:r>
                    <w:rPr>
                      <w:rFonts w:hint="eastAsia" w:ascii="Times New Roman" w:hAnsi="Times New Roman" w:eastAsia="宋体"/>
                      <w:color w:val="000000" w:themeColor="text1"/>
                      <w:sz w:val="21"/>
                      <w:szCs w:val="21"/>
                      <w14:textFill>
                        <w14:solidFill>
                          <w14:schemeClr w14:val="tx1"/>
                        </w14:solidFill>
                      </w14:textFill>
                    </w:rPr>
                    <w:t>混凝土生产线</w:t>
                  </w:r>
                  <w:r>
                    <w:rPr>
                      <w:rFonts w:hint="eastAsia" w:ascii="Times New Roman" w:hAnsi="Times New Roman" w:eastAsia="宋体"/>
                      <w:color w:val="000000" w:themeColor="text1"/>
                      <w:sz w:val="21"/>
                      <w:szCs w:val="21"/>
                      <w:lang w:val="en-US" w:eastAsia="zh-CN"/>
                      <w14:textFill>
                        <w14:solidFill>
                          <w14:schemeClr w14:val="tx1"/>
                        </w14:solidFill>
                      </w14:textFill>
                    </w:rPr>
                    <w:t>共设置</w:t>
                  </w:r>
                  <w:r>
                    <w:rPr>
                      <w:rFonts w:hint="eastAsia"/>
                      <w:color w:val="000000" w:themeColor="text1"/>
                      <w:sz w:val="21"/>
                      <w:szCs w:val="21"/>
                      <w:lang w:val="en-US" w:eastAsia="zh-CN"/>
                      <w14:textFill>
                        <w14:solidFill>
                          <w14:schemeClr w14:val="tx1"/>
                        </w14:solidFill>
                      </w14:textFill>
                    </w:rPr>
                    <w:t>3</w:t>
                  </w:r>
                  <w:r>
                    <w:rPr>
                      <w:rFonts w:hint="eastAsia" w:ascii="Times New Roman" w:hAnsi="Times New Roman" w:eastAsia="宋体"/>
                      <w:color w:val="000000" w:themeColor="text1"/>
                      <w:sz w:val="21"/>
                      <w:szCs w:val="21"/>
                      <w:lang w:val="en-US" w:eastAsia="zh-CN"/>
                      <w14:textFill>
                        <w14:solidFill>
                          <w14:schemeClr w14:val="tx1"/>
                        </w14:solidFill>
                      </w14:textFill>
                    </w:rPr>
                    <w:t>个筒仓，其中包括</w:t>
                  </w:r>
                  <w:r>
                    <w:rPr>
                      <w:rFonts w:hint="eastAsia"/>
                      <w:color w:val="000000" w:themeColor="text1"/>
                      <w:sz w:val="21"/>
                      <w:szCs w:val="21"/>
                      <w:lang w:val="en-US" w:eastAsia="zh-CN"/>
                      <w14:textFill>
                        <w14:solidFill>
                          <w14:schemeClr w14:val="tx1"/>
                        </w14:solidFill>
                      </w14:textFill>
                    </w:rPr>
                    <w:t>2</w:t>
                  </w:r>
                  <w:r>
                    <w:rPr>
                      <w:rFonts w:hint="eastAsia" w:ascii="Times New Roman" w:hAnsi="Times New Roman" w:eastAsia="宋体"/>
                      <w:color w:val="000000" w:themeColor="text1"/>
                      <w:sz w:val="21"/>
                      <w:szCs w:val="21"/>
                      <w:lang w:val="en-US" w:eastAsia="zh-CN"/>
                      <w14:textFill>
                        <w14:solidFill>
                          <w14:schemeClr w14:val="tx1"/>
                        </w14:solidFill>
                      </w14:textFill>
                    </w:rPr>
                    <w:t>个水泥筒和1个粉煤灰仓。</w:t>
                  </w:r>
                  <w:r>
                    <w:rPr>
                      <w:rFonts w:hint="eastAsia"/>
                      <w:color w:val="000000" w:themeColor="text1"/>
                      <w:sz w:val="21"/>
                      <w:szCs w:val="21"/>
                      <w:lang w:val="en-US" w:eastAsia="zh-CN"/>
                      <w14:textFill>
                        <w14:solidFill>
                          <w14:schemeClr w14:val="tx1"/>
                        </w14:solidFill>
                      </w14:textFill>
                    </w:rPr>
                    <w:t>120型</w:t>
                  </w:r>
                  <w:r>
                    <w:rPr>
                      <w:rFonts w:hint="eastAsia" w:ascii="Times New Roman" w:hAnsi="Times New Roman" w:eastAsia="宋体"/>
                      <w:color w:val="000000" w:themeColor="text1"/>
                      <w:sz w:val="21"/>
                      <w:szCs w:val="21"/>
                      <w:lang w:val="en-US" w:eastAsia="zh-CN"/>
                      <w14:textFill>
                        <w14:solidFill>
                          <w14:schemeClr w14:val="tx1"/>
                        </w14:solidFill>
                      </w14:textFill>
                    </w:rPr>
                    <w:t>搅拌机建设在全封闭的</w:t>
                  </w:r>
                  <w:r>
                    <w:rPr>
                      <w:rFonts w:hint="eastAsia" w:ascii="Times New Roman" w:hAnsi="Times New Roman" w:eastAsia="宋体"/>
                      <w:color w:val="000000" w:themeColor="text1"/>
                      <w:sz w:val="21"/>
                      <w:szCs w:val="21"/>
                      <w14:textFill>
                        <w14:solidFill>
                          <w14:schemeClr w14:val="tx1"/>
                        </w14:solidFill>
                      </w14:textFill>
                    </w:rPr>
                    <w:t>厂房内</w:t>
                  </w:r>
                  <w:r>
                    <w:rPr>
                      <w:rFonts w:hint="eastAsia" w:ascii="Times New Roman" w:hAnsi="Times New Roman" w:eastAsia="宋体"/>
                      <w:color w:val="000000" w:themeColor="text1"/>
                      <w:sz w:val="21"/>
                      <w:szCs w:val="21"/>
                      <w:lang w:eastAsia="zh-CN"/>
                      <w14:textFill>
                        <w14:solidFill>
                          <w14:schemeClr w14:val="tx1"/>
                        </w14:solidFill>
                      </w14:textFill>
                    </w:rPr>
                    <w:t>。厂房</w:t>
                  </w:r>
                  <w:r>
                    <w:rPr>
                      <w:rFonts w:hint="eastAsia" w:ascii="Times New Roman" w:hAnsi="Times New Roman" w:eastAsia="宋体"/>
                      <w:color w:val="000000" w:themeColor="text1"/>
                      <w:sz w:val="21"/>
                      <w:szCs w:val="21"/>
                      <w14:textFill>
                        <w14:solidFill>
                          <w14:schemeClr w14:val="tx1"/>
                        </w14:solidFill>
                      </w14:textFill>
                    </w:rPr>
                    <w:t>采用全封闭钢结构，地面进行硬化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34"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180型搅拌机商品</w:t>
                  </w:r>
                  <w:r>
                    <w:rPr>
                      <w:rFonts w:hint="eastAsia" w:ascii="Times New Roman" w:hAnsi="Times New Roman" w:eastAsia="宋体"/>
                      <w:color w:val="000000" w:themeColor="text1"/>
                      <w:sz w:val="21"/>
                      <w:szCs w:val="21"/>
                      <w14:textFill>
                        <w14:solidFill>
                          <w14:schemeClr w14:val="tx1"/>
                        </w14:solidFill>
                      </w14:textFill>
                    </w:rPr>
                    <w:t>混凝土生产线</w:t>
                  </w:r>
                </w:p>
              </w:tc>
              <w:tc>
                <w:tcPr>
                  <w:tcW w:w="3737" w:type="pct"/>
                  <w:gridSpan w:val="3"/>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180型商品</w:t>
                  </w:r>
                  <w:r>
                    <w:rPr>
                      <w:rFonts w:hint="eastAsia" w:ascii="Times New Roman" w:hAnsi="Times New Roman" w:eastAsia="宋体"/>
                      <w:color w:val="000000" w:themeColor="text1"/>
                      <w:sz w:val="21"/>
                      <w:szCs w:val="21"/>
                      <w14:textFill>
                        <w14:solidFill>
                          <w14:schemeClr w14:val="tx1"/>
                        </w14:solidFill>
                      </w14:textFill>
                    </w:rPr>
                    <w:t>混凝土生产线</w:t>
                  </w:r>
                  <w:r>
                    <w:rPr>
                      <w:rFonts w:hint="eastAsia" w:ascii="Times New Roman" w:hAnsi="Times New Roman" w:eastAsia="宋体"/>
                      <w:color w:val="000000" w:themeColor="text1"/>
                      <w:sz w:val="21"/>
                      <w:szCs w:val="21"/>
                      <w:lang w:val="en-US" w:eastAsia="zh-CN"/>
                      <w14:textFill>
                        <w14:solidFill>
                          <w14:schemeClr w14:val="tx1"/>
                        </w14:solidFill>
                      </w14:textFill>
                    </w:rPr>
                    <w:t>共设置</w:t>
                  </w:r>
                  <w:r>
                    <w:rPr>
                      <w:rFonts w:hint="eastAsia"/>
                      <w:color w:val="000000" w:themeColor="text1"/>
                      <w:sz w:val="21"/>
                      <w:szCs w:val="21"/>
                      <w:lang w:val="en-US" w:eastAsia="zh-CN"/>
                      <w14:textFill>
                        <w14:solidFill>
                          <w14:schemeClr w14:val="tx1"/>
                        </w14:solidFill>
                      </w14:textFill>
                    </w:rPr>
                    <w:t>4</w:t>
                  </w:r>
                  <w:r>
                    <w:rPr>
                      <w:rFonts w:hint="eastAsia" w:ascii="Times New Roman" w:hAnsi="Times New Roman" w:eastAsia="宋体"/>
                      <w:color w:val="000000" w:themeColor="text1"/>
                      <w:sz w:val="21"/>
                      <w:szCs w:val="21"/>
                      <w:lang w:val="en-US" w:eastAsia="zh-CN"/>
                      <w14:textFill>
                        <w14:solidFill>
                          <w14:schemeClr w14:val="tx1"/>
                        </w14:solidFill>
                      </w14:textFill>
                    </w:rPr>
                    <w:t>个筒仓，其中包括</w:t>
                  </w:r>
                  <w:r>
                    <w:rPr>
                      <w:rFonts w:hint="eastAsia"/>
                      <w:color w:val="000000" w:themeColor="text1"/>
                      <w:sz w:val="21"/>
                      <w:szCs w:val="21"/>
                      <w:lang w:val="en-US" w:eastAsia="zh-CN"/>
                      <w14:textFill>
                        <w14:solidFill>
                          <w14:schemeClr w14:val="tx1"/>
                        </w14:solidFill>
                      </w14:textFill>
                    </w:rPr>
                    <w:t>3</w:t>
                  </w:r>
                  <w:r>
                    <w:rPr>
                      <w:rFonts w:hint="eastAsia" w:ascii="Times New Roman" w:hAnsi="Times New Roman" w:eastAsia="宋体"/>
                      <w:color w:val="000000" w:themeColor="text1"/>
                      <w:sz w:val="21"/>
                      <w:szCs w:val="21"/>
                      <w:lang w:val="en-US" w:eastAsia="zh-CN"/>
                      <w14:textFill>
                        <w14:solidFill>
                          <w14:schemeClr w14:val="tx1"/>
                        </w14:solidFill>
                      </w14:textFill>
                    </w:rPr>
                    <w:t>个水泥筒和1个粉煤灰仓。</w:t>
                  </w:r>
                  <w:r>
                    <w:rPr>
                      <w:rFonts w:hint="eastAsia"/>
                      <w:color w:val="000000" w:themeColor="text1"/>
                      <w:sz w:val="21"/>
                      <w:szCs w:val="21"/>
                      <w:lang w:val="en-US" w:eastAsia="zh-CN"/>
                      <w14:textFill>
                        <w14:solidFill>
                          <w14:schemeClr w14:val="tx1"/>
                        </w14:solidFill>
                      </w14:textFill>
                    </w:rPr>
                    <w:t>180型</w:t>
                  </w:r>
                  <w:r>
                    <w:rPr>
                      <w:rFonts w:hint="eastAsia" w:ascii="Times New Roman" w:hAnsi="Times New Roman" w:eastAsia="宋体"/>
                      <w:color w:val="000000" w:themeColor="text1"/>
                      <w:sz w:val="21"/>
                      <w:szCs w:val="21"/>
                      <w:lang w:val="en-US" w:eastAsia="zh-CN"/>
                      <w14:textFill>
                        <w14:solidFill>
                          <w14:schemeClr w14:val="tx1"/>
                        </w14:solidFill>
                      </w14:textFill>
                    </w:rPr>
                    <w:t>搅拌机建设在全封闭的</w:t>
                  </w:r>
                  <w:r>
                    <w:rPr>
                      <w:rFonts w:hint="eastAsia" w:ascii="Times New Roman" w:hAnsi="Times New Roman" w:eastAsia="宋体"/>
                      <w:color w:val="000000" w:themeColor="text1"/>
                      <w:sz w:val="21"/>
                      <w:szCs w:val="21"/>
                      <w14:textFill>
                        <w14:solidFill>
                          <w14:schemeClr w14:val="tx1"/>
                        </w14:solidFill>
                      </w14:textFill>
                    </w:rPr>
                    <w:t>厂房内</w:t>
                  </w:r>
                  <w:r>
                    <w:rPr>
                      <w:rFonts w:hint="eastAsia" w:ascii="Times New Roman" w:hAnsi="Times New Roman" w:eastAsia="宋体"/>
                      <w:color w:val="000000" w:themeColor="text1"/>
                      <w:sz w:val="21"/>
                      <w:szCs w:val="21"/>
                      <w:lang w:eastAsia="zh-CN"/>
                      <w14:textFill>
                        <w14:solidFill>
                          <w14:schemeClr w14:val="tx1"/>
                        </w14:solidFill>
                      </w14:textFill>
                    </w:rPr>
                    <w:t>。厂房</w:t>
                  </w:r>
                  <w:r>
                    <w:rPr>
                      <w:rFonts w:hint="eastAsia" w:ascii="Times New Roman" w:hAnsi="Times New Roman" w:eastAsia="宋体"/>
                      <w:color w:val="000000" w:themeColor="text1"/>
                      <w:sz w:val="21"/>
                      <w:szCs w:val="21"/>
                      <w14:textFill>
                        <w14:solidFill>
                          <w14:schemeClr w14:val="tx1"/>
                        </w14:solidFill>
                      </w14:textFill>
                    </w:rPr>
                    <w:t>采用全封闭钢结构，地面进行硬化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477"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辅助工程</w:t>
                  </w: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办公</w:t>
                  </w:r>
                  <w:r>
                    <w:rPr>
                      <w:rFonts w:hint="eastAsia" w:ascii="Times New Roman" w:hAnsi="Times New Roman" w:eastAsia="宋体"/>
                      <w:color w:val="000000" w:themeColor="text1"/>
                      <w:sz w:val="21"/>
                      <w:szCs w:val="21"/>
                      <w:lang w:eastAsia="zh-CN"/>
                      <w14:textFill>
                        <w14:solidFill>
                          <w14:schemeClr w14:val="tx1"/>
                        </w14:solidFill>
                      </w14:textFill>
                    </w:rPr>
                    <w:t>室</w:t>
                  </w:r>
                </w:p>
              </w:tc>
              <w:tc>
                <w:tcPr>
                  <w:tcW w:w="3737" w:type="pct"/>
                  <w:gridSpan w:val="3"/>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lang w:eastAsia="zh-CN"/>
                      <w14:textFill>
                        <w14:solidFill>
                          <w14:schemeClr w14:val="tx1"/>
                        </w14:solidFill>
                      </w14:textFill>
                    </w:rPr>
                    <w:t>依托鲁山抽水蓄能电站进场道路施工营地设施。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实验室</w:t>
                  </w:r>
                </w:p>
              </w:tc>
              <w:tc>
                <w:tcPr>
                  <w:tcW w:w="3737" w:type="pct"/>
                  <w:gridSpan w:val="3"/>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lang w:eastAsia="zh-CN"/>
                      <w14:textFill>
                        <w14:solidFill>
                          <w14:schemeClr w14:val="tx1"/>
                        </w14:solidFill>
                      </w14:textFill>
                    </w:rPr>
                    <w:t>依托鲁山抽水蓄能电站进场道路施工营地设施。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trPr>
              <w:tc>
                <w:tcPr>
                  <w:tcW w:w="477"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储运工程</w:t>
                  </w: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120型搅拌机商品</w:t>
                  </w:r>
                  <w:r>
                    <w:rPr>
                      <w:rFonts w:hint="eastAsia" w:ascii="Times New Roman" w:hAnsi="Times New Roman" w:eastAsia="宋体"/>
                      <w:color w:val="000000" w:themeColor="text1"/>
                      <w:sz w:val="21"/>
                      <w:szCs w:val="21"/>
                      <w14:textFill>
                        <w14:solidFill>
                          <w14:schemeClr w14:val="tx1"/>
                        </w14:solidFill>
                      </w14:textFill>
                    </w:rPr>
                    <w:t>混凝土生产线全封闭</w:t>
                  </w:r>
                  <w:r>
                    <w:rPr>
                      <w:rFonts w:hint="eastAsia"/>
                      <w:color w:val="000000" w:themeColor="text1"/>
                      <w:sz w:val="21"/>
                      <w:szCs w:val="21"/>
                      <w:lang w:val="en-US" w:eastAsia="zh-CN"/>
                      <w14:textFill>
                        <w14:solidFill>
                          <w14:schemeClr w14:val="tx1"/>
                        </w14:solidFill>
                      </w14:textFill>
                    </w:rPr>
                    <w:t>骨料仓</w:t>
                  </w:r>
                </w:p>
              </w:tc>
              <w:tc>
                <w:tcPr>
                  <w:tcW w:w="3737" w:type="pct"/>
                  <w:gridSpan w:val="3"/>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位于</w:t>
                  </w:r>
                  <w:r>
                    <w:rPr>
                      <w:rFonts w:hint="eastAsia"/>
                      <w:color w:val="000000" w:themeColor="text1"/>
                      <w:sz w:val="21"/>
                      <w:szCs w:val="21"/>
                      <w:lang w:val="en-US" w:eastAsia="zh-CN"/>
                      <w14:textFill>
                        <w14:solidFill>
                          <w14:schemeClr w14:val="tx1"/>
                        </w14:solidFill>
                      </w14:textFill>
                    </w:rPr>
                    <w:t>厂区东北</w:t>
                  </w:r>
                  <w:r>
                    <w:rPr>
                      <w:rFonts w:hint="eastAsia" w:ascii="Times New Roman" w:hAnsi="Times New Roman" w:eastAsia="宋体"/>
                      <w:color w:val="000000" w:themeColor="text1"/>
                      <w:sz w:val="21"/>
                      <w:szCs w:val="21"/>
                      <w:lang w:eastAsia="zh-CN"/>
                      <w14:textFill>
                        <w14:solidFill>
                          <w14:schemeClr w14:val="tx1"/>
                        </w14:solidFill>
                      </w14:textFill>
                    </w:rPr>
                    <w:t>侧</w:t>
                  </w:r>
                  <w:r>
                    <w:rPr>
                      <w:rFonts w:hint="eastAsia" w:ascii="Times New Roman" w:hAnsi="Times New Roman" w:eastAsia="宋体"/>
                      <w:color w:val="000000" w:themeColor="text1"/>
                      <w:sz w:val="21"/>
                      <w:szCs w:val="21"/>
                      <w14:textFill>
                        <w14:solidFill>
                          <w14:schemeClr w14:val="tx1"/>
                        </w14:solidFill>
                      </w14:textFill>
                    </w:rPr>
                    <w:t>，全封闭钢结构厂房，地面进行硬化，占地面积</w:t>
                  </w:r>
                  <w:r>
                    <w:rPr>
                      <w:rFonts w:hint="eastAsia"/>
                      <w:color w:val="000000" w:themeColor="text1"/>
                      <w:sz w:val="21"/>
                      <w:szCs w:val="21"/>
                      <w:lang w:val="en-US" w:eastAsia="zh-CN"/>
                      <w14:textFill>
                        <w14:solidFill>
                          <w14:schemeClr w14:val="tx1"/>
                        </w14:solidFill>
                      </w14:textFill>
                    </w:rPr>
                    <w:t>990</w:t>
                  </w:r>
                  <w:r>
                    <w:rPr>
                      <w:rFonts w:hint="eastAsia" w:ascii="Times New Roman" w:hAnsi="Times New Roman" w:eastAsia="宋体"/>
                      <w:color w:val="000000" w:themeColor="text1"/>
                      <w:sz w:val="21"/>
                      <w:szCs w:val="21"/>
                      <w14:textFill>
                        <w14:solidFill>
                          <w14:schemeClr w14:val="tx1"/>
                        </w14:solidFill>
                      </w14:textFill>
                    </w:rPr>
                    <w:t>m</w:t>
                  </w:r>
                  <w:r>
                    <w:rPr>
                      <w:rFonts w:hint="eastAsia" w:ascii="Times New Roman" w:hAnsi="Times New Roman" w:eastAsia="宋体"/>
                      <w:color w:val="000000" w:themeColor="text1"/>
                      <w:sz w:val="21"/>
                      <w:szCs w:val="21"/>
                      <w:vertAlign w:val="superscript"/>
                      <w14:textFill>
                        <w14:solidFill>
                          <w14:schemeClr w14:val="tx1"/>
                        </w14:solidFill>
                      </w14:textFill>
                    </w:rPr>
                    <w:t>2</w:t>
                  </w:r>
                  <w:r>
                    <w:rPr>
                      <w:rFonts w:hint="eastAsia" w:ascii="Times New Roman" w:hAnsi="Times New Roman" w:eastAsia="宋体"/>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22</w:t>
                  </w:r>
                  <w:r>
                    <w:rPr>
                      <w:rFonts w:hint="eastAsia" w:ascii="Times New Roman" w:hAnsi="Times New Roman" w:eastAsia="宋体"/>
                      <w:color w:val="000000" w:themeColor="text1"/>
                      <w:sz w:val="21"/>
                      <w:szCs w:val="21"/>
                      <w14:textFill>
                        <w14:solidFill>
                          <w14:schemeClr w14:val="tx1"/>
                        </w14:solidFill>
                      </w14:textFill>
                    </w:rPr>
                    <w:t>m×</w:t>
                  </w:r>
                  <w:r>
                    <w:rPr>
                      <w:rFonts w:hint="eastAsia"/>
                      <w:color w:val="000000" w:themeColor="text1"/>
                      <w:sz w:val="21"/>
                      <w:szCs w:val="21"/>
                      <w:lang w:val="en-US" w:eastAsia="zh-CN"/>
                      <w14:textFill>
                        <w14:solidFill>
                          <w14:schemeClr w14:val="tx1"/>
                        </w14:solidFill>
                      </w14:textFill>
                    </w:rPr>
                    <w:t>45</w:t>
                  </w:r>
                  <w:r>
                    <w:rPr>
                      <w:rFonts w:hint="eastAsia" w:ascii="Times New Roman" w:hAnsi="Times New Roman" w:eastAsia="宋体"/>
                      <w:color w:val="000000" w:themeColor="text1"/>
                      <w:sz w:val="21"/>
                      <w:szCs w:val="21"/>
                      <w14:textFill>
                        <w14:solidFill>
                          <w14:schemeClr w14:val="tx1"/>
                        </w14:solidFill>
                      </w14:textFill>
                    </w:rPr>
                    <w:t>m），车间高度</w:t>
                  </w:r>
                  <w:r>
                    <w:rPr>
                      <w:rFonts w:hint="eastAsia"/>
                      <w:color w:val="000000" w:themeColor="text1"/>
                      <w:sz w:val="21"/>
                      <w:szCs w:val="21"/>
                      <w:lang w:val="en-US" w:eastAsia="zh-CN"/>
                      <w14:textFill>
                        <w14:solidFill>
                          <w14:schemeClr w14:val="tx1"/>
                        </w14:solidFill>
                      </w14:textFill>
                    </w:rPr>
                    <w:t>10</w:t>
                  </w:r>
                  <w:r>
                    <w:rPr>
                      <w:rFonts w:hint="eastAsia" w:ascii="Times New Roman" w:hAnsi="Times New Roman" w:eastAsia="宋体"/>
                      <w:color w:val="000000" w:themeColor="text1"/>
                      <w:sz w:val="21"/>
                      <w:szCs w:val="21"/>
                      <w14:textFill>
                        <w14:solidFill>
                          <w14:schemeClr w14:val="tx1"/>
                        </w14:solidFill>
                      </w14:textFill>
                    </w:rPr>
                    <w:t>m，单层，主要储存</w:t>
                  </w:r>
                  <w:r>
                    <w:rPr>
                      <w:rFonts w:hint="eastAsia"/>
                      <w:color w:val="000000" w:themeColor="text1"/>
                      <w:sz w:val="21"/>
                      <w:szCs w:val="21"/>
                      <w:lang w:val="en-US" w:eastAsia="zh-CN"/>
                      <w14:textFill>
                        <w14:solidFill>
                          <w14:schemeClr w14:val="tx1"/>
                        </w14:solidFill>
                      </w14:textFill>
                    </w:rPr>
                    <w:t>机制砂</w:t>
                  </w:r>
                  <w:r>
                    <w:rPr>
                      <w:rFonts w:hint="eastAsia" w:ascii="Times New Roman" w:hAnsi="Times New Roman" w:eastAsia="宋体"/>
                      <w:color w:val="000000" w:themeColor="text1"/>
                      <w:sz w:val="21"/>
                      <w:szCs w:val="21"/>
                      <w14:textFill>
                        <w14:solidFill>
                          <w14:schemeClr w14:val="tx1"/>
                        </w14:solidFill>
                      </w14:textFill>
                    </w:rPr>
                    <w:t>和</w:t>
                  </w:r>
                  <w:r>
                    <w:rPr>
                      <w:rFonts w:hint="eastAsia"/>
                      <w:color w:val="000000" w:themeColor="text1"/>
                      <w:sz w:val="21"/>
                      <w:szCs w:val="21"/>
                      <w:lang w:val="en-US" w:eastAsia="zh-CN"/>
                      <w14:textFill>
                        <w14:solidFill>
                          <w14:schemeClr w14:val="tx1"/>
                        </w14:solidFill>
                      </w14:textFill>
                    </w:rPr>
                    <w:t>矸石</w:t>
                  </w:r>
                  <w:r>
                    <w:rPr>
                      <w:rFonts w:hint="eastAsia" w:ascii="Times New Roman" w:hAnsi="Times New Roman" w:eastAsia="宋体"/>
                      <w:color w:val="000000" w:themeColor="text1"/>
                      <w:sz w:val="21"/>
                      <w:szCs w:val="21"/>
                      <w14:textFill>
                        <w14:solidFill>
                          <w14:schemeClr w14:val="tx1"/>
                        </w14:solidFill>
                      </w14:textFill>
                    </w:rPr>
                    <w:t>。</w:t>
                  </w:r>
                  <w:r>
                    <w:rPr>
                      <w:rFonts w:hint="eastAsia" w:ascii="宋体" w:hAnsi="宋体"/>
                      <w:bCs/>
                      <w:color w:val="000000" w:themeColor="text1"/>
                      <w:szCs w:val="21"/>
                      <w:lang w:val="en-US" w:eastAsia="zh-CN"/>
                      <w14:textFill>
                        <w14:solidFill>
                          <w14:schemeClr w14:val="tx1"/>
                        </w14:solidFill>
                      </w14:textFill>
                    </w:rPr>
                    <w:t>设置</w:t>
                  </w:r>
                  <w:r>
                    <w:rPr>
                      <w:rFonts w:hint="eastAsia" w:ascii="宋体" w:hAnsi="宋体"/>
                      <w:bCs/>
                      <w:color w:val="000000" w:themeColor="text1"/>
                      <w:szCs w:val="21"/>
                      <w14:textFill>
                        <w14:solidFill>
                          <w14:schemeClr w14:val="tx1"/>
                        </w14:solidFill>
                      </w14:textFill>
                    </w:rPr>
                    <w:t>4个上料口。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9"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785" w:type="pct"/>
                  <w:tcBorders>
                    <w:top w:val="single" w:color="auto" w:sz="4" w:space="0"/>
                    <w:bottom w:val="single" w:color="auto"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lang w:val="en-US"/>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180型搅拌机商品</w:t>
                  </w:r>
                  <w:r>
                    <w:rPr>
                      <w:rFonts w:hint="eastAsia" w:ascii="Times New Roman" w:hAnsi="Times New Roman" w:eastAsia="宋体"/>
                      <w:color w:val="000000" w:themeColor="text1"/>
                      <w:sz w:val="21"/>
                      <w:szCs w:val="21"/>
                      <w14:textFill>
                        <w14:solidFill>
                          <w14:schemeClr w14:val="tx1"/>
                        </w14:solidFill>
                      </w14:textFill>
                    </w:rPr>
                    <w:t>混凝土生产线全封闭</w:t>
                  </w:r>
                  <w:r>
                    <w:rPr>
                      <w:rFonts w:hint="eastAsia"/>
                      <w:color w:val="000000" w:themeColor="text1"/>
                      <w:sz w:val="21"/>
                      <w:szCs w:val="21"/>
                      <w:lang w:val="en-US" w:eastAsia="zh-CN"/>
                      <w14:textFill>
                        <w14:solidFill>
                          <w14:schemeClr w14:val="tx1"/>
                        </w14:solidFill>
                      </w14:textFill>
                    </w:rPr>
                    <w:t>骨料仓</w:t>
                  </w:r>
                </w:p>
              </w:tc>
              <w:tc>
                <w:tcPr>
                  <w:tcW w:w="3737" w:type="pct"/>
                  <w:gridSpan w:val="3"/>
                  <w:tcBorders>
                    <w:bottom w:val="single" w:color="000000" w:sz="4" w:space="0"/>
                  </w:tcBorders>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位于</w:t>
                  </w:r>
                  <w:r>
                    <w:rPr>
                      <w:rFonts w:hint="eastAsia"/>
                      <w:color w:val="000000" w:themeColor="text1"/>
                      <w:sz w:val="21"/>
                      <w:szCs w:val="21"/>
                      <w:lang w:val="en-US" w:eastAsia="zh-CN"/>
                      <w14:textFill>
                        <w14:solidFill>
                          <w14:schemeClr w14:val="tx1"/>
                        </w14:solidFill>
                      </w14:textFill>
                    </w:rPr>
                    <w:t>厂区北</w:t>
                  </w:r>
                  <w:r>
                    <w:rPr>
                      <w:rFonts w:hint="eastAsia" w:ascii="Times New Roman" w:hAnsi="Times New Roman" w:eastAsia="宋体"/>
                      <w:color w:val="000000" w:themeColor="text1"/>
                      <w:sz w:val="21"/>
                      <w:szCs w:val="21"/>
                      <w:lang w:eastAsia="zh-CN"/>
                      <w14:textFill>
                        <w14:solidFill>
                          <w14:schemeClr w14:val="tx1"/>
                        </w14:solidFill>
                      </w14:textFill>
                    </w:rPr>
                    <w:t>侧</w:t>
                  </w:r>
                  <w:r>
                    <w:rPr>
                      <w:rFonts w:hint="eastAsia" w:ascii="Times New Roman" w:hAnsi="Times New Roman" w:eastAsia="宋体"/>
                      <w:color w:val="000000" w:themeColor="text1"/>
                      <w:sz w:val="21"/>
                      <w:szCs w:val="21"/>
                      <w14:textFill>
                        <w14:solidFill>
                          <w14:schemeClr w14:val="tx1"/>
                        </w14:solidFill>
                      </w14:textFill>
                    </w:rPr>
                    <w:t>，全封闭钢结构厂房，地面进行硬化，占地面积</w:t>
                  </w:r>
                  <w:r>
                    <w:rPr>
                      <w:rFonts w:hint="eastAsia"/>
                      <w:color w:val="000000" w:themeColor="text1"/>
                      <w:sz w:val="21"/>
                      <w:szCs w:val="21"/>
                      <w:lang w:val="en-US" w:eastAsia="zh-CN"/>
                      <w14:textFill>
                        <w14:solidFill>
                          <w14:schemeClr w14:val="tx1"/>
                        </w14:solidFill>
                      </w14:textFill>
                    </w:rPr>
                    <w:t>4030</w:t>
                  </w:r>
                  <w:r>
                    <w:rPr>
                      <w:rFonts w:hint="eastAsia" w:ascii="Times New Roman" w:hAnsi="Times New Roman" w:eastAsia="宋体"/>
                      <w:color w:val="000000" w:themeColor="text1"/>
                      <w:sz w:val="21"/>
                      <w:szCs w:val="21"/>
                      <w14:textFill>
                        <w14:solidFill>
                          <w14:schemeClr w14:val="tx1"/>
                        </w14:solidFill>
                      </w14:textFill>
                    </w:rPr>
                    <w:t>m</w:t>
                  </w:r>
                  <w:r>
                    <w:rPr>
                      <w:rFonts w:hint="eastAsia" w:ascii="Times New Roman" w:hAnsi="Times New Roman" w:eastAsia="宋体"/>
                      <w:color w:val="000000" w:themeColor="text1"/>
                      <w:sz w:val="21"/>
                      <w:szCs w:val="21"/>
                      <w:vertAlign w:val="superscript"/>
                      <w14:textFill>
                        <w14:solidFill>
                          <w14:schemeClr w14:val="tx1"/>
                        </w14:solidFill>
                      </w14:textFill>
                    </w:rPr>
                    <w:t>2</w:t>
                  </w:r>
                  <w:r>
                    <w:rPr>
                      <w:rFonts w:hint="eastAsia" w:ascii="Times New Roman" w:hAnsi="Times New Roman" w:eastAsia="宋体"/>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62</w:t>
                  </w:r>
                  <w:r>
                    <w:rPr>
                      <w:rFonts w:hint="eastAsia" w:ascii="Times New Roman" w:hAnsi="Times New Roman" w:eastAsia="宋体"/>
                      <w:color w:val="000000" w:themeColor="text1"/>
                      <w:sz w:val="21"/>
                      <w:szCs w:val="21"/>
                      <w14:textFill>
                        <w14:solidFill>
                          <w14:schemeClr w14:val="tx1"/>
                        </w14:solidFill>
                      </w14:textFill>
                    </w:rPr>
                    <w:t>m×</w:t>
                  </w:r>
                  <w:r>
                    <w:rPr>
                      <w:rFonts w:hint="eastAsia"/>
                      <w:color w:val="000000" w:themeColor="text1"/>
                      <w:sz w:val="21"/>
                      <w:szCs w:val="21"/>
                      <w:lang w:val="en-US" w:eastAsia="zh-CN"/>
                      <w14:textFill>
                        <w14:solidFill>
                          <w14:schemeClr w14:val="tx1"/>
                        </w14:solidFill>
                      </w14:textFill>
                    </w:rPr>
                    <w:t>65</w:t>
                  </w:r>
                  <w:r>
                    <w:rPr>
                      <w:rFonts w:hint="eastAsia" w:ascii="Times New Roman" w:hAnsi="Times New Roman" w:eastAsia="宋体"/>
                      <w:color w:val="000000" w:themeColor="text1"/>
                      <w:sz w:val="21"/>
                      <w:szCs w:val="21"/>
                      <w14:textFill>
                        <w14:solidFill>
                          <w14:schemeClr w14:val="tx1"/>
                        </w14:solidFill>
                      </w14:textFill>
                    </w:rPr>
                    <w:t>m），车间高度</w:t>
                  </w:r>
                  <w:r>
                    <w:rPr>
                      <w:rFonts w:hint="eastAsia"/>
                      <w:color w:val="000000" w:themeColor="text1"/>
                      <w:sz w:val="21"/>
                      <w:szCs w:val="21"/>
                      <w:lang w:val="en-US" w:eastAsia="zh-CN"/>
                      <w14:textFill>
                        <w14:solidFill>
                          <w14:schemeClr w14:val="tx1"/>
                        </w14:solidFill>
                      </w14:textFill>
                    </w:rPr>
                    <w:t>10</w:t>
                  </w:r>
                  <w:r>
                    <w:rPr>
                      <w:rFonts w:hint="eastAsia" w:ascii="Times New Roman" w:hAnsi="Times New Roman" w:eastAsia="宋体"/>
                      <w:color w:val="000000" w:themeColor="text1"/>
                      <w:sz w:val="21"/>
                      <w:szCs w:val="21"/>
                      <w14:textFill>
                        <w14:solidFill>
                          <w14:schemeClr w14:val="tx1"/>
                        </w14:solidFill>
                      </w14:textFill>
                    </w:rPr>
                    <w:t>m，单层，主要储存</w:t>
                  </w:r>
                  <w:r>
                    <w:rPr>
                      <w:rFonts w:hint="eastAsia"/>
                      <w:color w:val="000000" w:themeColor="text1"/>
                      <w:sz w:val="21"/>
                      <w:szCs w:val="21"/>
                      <w:lang w:val="en-US" w:eastAsia="zh-CN"/>
                      <w14:textFill>
                        <w14:solidFill>
                          <w14:schemeClr w14:val="tx1"/>
                        </w14:solidFill>
                      </w14:textFill>
                    </w:rPr>
                    <w:t>机制砂</w:t>
                  </w:r>
                  <w:r>
                    <w:rPr>
                      <w:rFonts w:hint="eastAsia" w:ascii="Times New Roman" w:hAnsi="Times New Roman" w:eastAsia="宋体"/>
                      <w:color w:val="000000" w:themeColor="text1"/>
                      <w:sz w:val="21"/>
                      <w:szCs w:val="21"/>
                      <w14:textFill>
                        <w14:solidFill>
                          <w14:schemeClr w14:val="tx1"/>
                        </w14:solidFill>
                      </w14:textFill>
                    </w:rPr>
                    <w:t>和</w:t>
                  </w:r>
                  <w:r>
                    <w:rPr>
                      <w:rFonts w:hint="eastAsia"/>
                      <w:color w:val="000000" w:themeColor="text1"/>
                      <w:sz w:val="21"/>
                      <w:szCs w:val="21"/>
                      <w:lang w:val="en-US" w:eastAsia="zh-CN"/>
                      <w14:textFill>
                        <w14:solidFill>
                          <w14:schemeClr w14:val="tx1"/>
                        </w14:solidFill>
                      </w14:textFill>
                    </w:rPr>
                    <w:t>矸石</w:t>
                  </w:r>
                  <w:r>
                    <w:rPr>
                      <w:rFonts w:hint="eastAsia" w:ascii="Times New Roman" w:hAnsi="Times New Roman" w:eastAsia="宋体"/>
                      <w:color w:val="000000" w:themeColor="text1"/>
                      <w:sz w:val="21"/>
                      <w:szCs w:val="21"/>
                      <w14:textFill>
                        <w14:solidFill>
                          <w14:schemeClr w14:val="tx1"/>
                        </w14:solidFill>
                      </w14:textFill>
                    </w:rPr>
                    <w:t>。</w:t>
                  </w:r>
                  <w:r>
                    <w:rPr>
                      <w:rFonts w:hint="eastAsia" w:ascii="宋体" w:hAnsi="宋体"/>
                      <w:bCs/>
                      <w:color w:val="000000" w:themeColor="text1"/>
                      <w:szCs w:val="21"/>
                      <w:lang w:val="en-US" w:eastAsia="zh-CN"/>
                      <w14:textFill>
                        <w14:solidFill>
                          <w14:schemeClr w14:val="tx1"/>
                        </w14:solidFill>
                      </w14:textFill>
                    </w:rPr>
                    <w:t>设置</w:t>
                  </w:r>
                  <w:r>
                    <w:rPr>
                      <w:rFonts w:hint="eastAsia" w:ascii="宋体" w:hAnsi="宋体"/>
                      <w:bCs/>
                      <w:color w:val="000000" w:themeColor="text1"/>
                      <w:szCs w:val="21"/>
                      <w14:textFill>
                        <w14:solidFill>
                          <w14:schemeClr w14:val="tx1"/>
                        </w14:solidFill>
                      </w14:textFill>
                    </w:rPr>
                    <w:t>4个上料口。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4" w:hRule="atLeast"/>
              </w:trPr>
              <w:tc>
                <w:tcPr>
                  <w:tcW w:w="477"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公用工程</w:t>
                  </w:r>
                </w:p>
              </w:tc>
              <w:tc>
                <w:tcPr>
                  <w:tcW w:w="785"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供水</w:t>
                  </w:r>
                </w:p>
              </w:tc>
              <w:tc>
                <w:tcPr>
                  <w:tcW w:w="3737" w:type="pct"/>
                  <w:gridSpan w:val="3"/>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鲁山抽水蓄能电站进场道路施工营地自备水井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4"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供电</w:t>
                  </w:r>
                </w:p>
              </w:tc>
              <w:tc>
                <w:tcPr>
                  <w:tcW w:w="3737" w:type="pct"/>
                  <w:gridSpan w:val="3"/>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highlight w:val="none"/>
                      <w:lang w:eastAsia="zh-CN"/>
                      <w14:textFill>
                        <w14:solidFill>
                          <w14:schemeClr w14:val="tx1"/>
                        </w14:solidFill>
                      </w14:textFill>
                    </w:rPr>
                    <w:t>赵村镇供电所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77"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环保工程</w:t>
                  </w:r>
                </w:p>
              </w:tc>
              <w:tc>
                <w:tcPr>
                  <w:tcW w:w="785"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废气</w:t>
                  </w:r>
                </w:p>
              </w:tc>
              <w:tc>
                <w:tcPr>
                  <w:tcW w:w="103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机制砂</w:t>
                  </w:r>
                  <w:r>
                    <w:rPr>
                      <w:rFonts w:hint="eastAsia" w:ascii="Times New Roman" w:hAnsi="Times New Roman" w:eastAsia="宋体"/>
                      <w:color w:val="000000" w:themeColor="text1"/>
                      <w:sz w:val="21"/>
                      <w:szCs w:val="21"/>
                      <w14:textFill>
                        <w14:solidFill>
                          <w14:schemeClr w14:val="tx1"/>
                        </w14:solidFill>
                      </w14:textFill>
                    </w:rPr>
                    <w:t>和</w:t>
                  </w:r>
                  <w:r>
                    <w:rPr>
                      <w:rFonts w:hint="eastAsia"/>
                      <w:color w:val="000000" w:themeColor="text1"/>
                      <w:sz w:val="21"/>
                      <w:szCs w:val="21"/>
                      <w:lang w:val="en-US" w:eastAsia="zh-CN"/>
                      <w14:textFill>
                        <w14:solidFill>
                          <w14:schemeClr w14:val="tx1"/>
                        </w14:solidFill>
                      </w14:textFill>
                    </w:rPr>
                    <w:t>矸石</w:t>
                  </w:r>
                  <w:r>
                    <w:rPr>
                      <w:rFonts w:hint="eastAsia" w:ascii="Times New Roman" w:hAnsi="Times New Roman" w:eastAsia="宋体"/>
                      <w:bCs/>
                      <w:color w:val="000000" w:themeColor="text1"/>
                      <w:sz w:val="21"/>
                      <w:szCs w:val="21"/>
                      <w:lang w:eastAsia="zh-CN"/>
                      <w14:textFill>
                        <w14:solidFill>
                          <w14:schemeClr w14:val="tx1"/>
                        </w14:solidFill>
                      </w14:textFill>
                    </w:rPr>
                    <w:t>料上料粉尘</w:t>
                  </w:r>
                </w:p>
              </w:tc>
              <w:tc>
                <w:tcPr>
                  <w:tcW w:w="2700" w:type="pct"/>
                  <w:gridSpan w:val="2"/>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ascii="Times New Roman" w:hAnsi="Times New Roman" w:eastAsia="宋体"/>
                      <w:bCs/>
                      <w:color w:val="000000" w:themeColor="text1"/>
                      <w:sz w:val="21"/>
                      <w:szCs w:val="21"/>
                      <w:lang w:val="en-US" w:eastAsia="zh-CN"/>
                      <w14:textFill>
                        <w14:solidFill>
                          <w14:schemeClr w14:val="tx1"/>
                        </w14:solidFill>
                      </w14:textFill>
                    </w:rPr>
                    <w:t>集气罩+袋式除尘器+</w:t>
                  </w:r>
                  <w:r>
                    <w:rPr>
                      <w:rFonts w:hint="eastAsia"/>
                      <w:bCs/>
                      <w:color w:val="000000" w:themeColor="text1"/>
                      <w:sz w:val="21"/>
                      <w:szCs w:val="21"/>
                      <w:lang w:val="en-US" w:eastAsia="zh-CN"/>
                      <w14:textFill>
                        <w14:solidFill>
                          <w14:schemeClr w14:val="tx1"/>
                        </w14:solidFill>
                      </w14:textFill>
                    </w:rPr>
                    <w:t>15</w:t>
                  </w:r>
                  <w:r>
                    <w:rPr>
                      <w:rFonts w:hint="eastAsia" w:ascii="Times New Roman" w:hAnsi="Times New Roman" w:eastAsia="宋体"/>
                      <w:bCs/>
                      <w:color w:val="000000" w:themeColor="text1"/>
                      <w:sz w:val="21"/>
                      <w:szCs w:val="21"/>
                      <w:lang w:val="en-US" w:eastAsia="zh-CN"/>
                      <w14:textFill>
                        <w14:solidFill>
                          <w14:schemeClr w14:val="tx1"/>
                        </w14:solidFill>
                      </w14:textFill>
                    </w:rPr>
                    <w:t>m高排气筒排放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水泥、煤粉灰</w:t>
                  </w:r>
                  <w:r>
                    <w:rPr>
                      <w:rFonts w:hint="eastAsia" w:ascii="Times New Roman" w:hAnsi="Times New Roman" w:eastAsia="宋体"/>
                      <w:bCs/>
                      <w:color w:val="000000" w:themeColor="text1"/>
                      <w:sz w:val="21"/>
                      <w:szCs w:val="21"/>
                      <w:lang w:eastAsia="zh-CN"/>
                      <w14:textFill>
                        <w14:solidFill>
                          <w14:schemeClr w14:val="tx1"/>
                        </w14:solidFill>
                      </w14:textFill>
                    </w:rPr>
                    <w:t>入仓粉尘</w:t>
                  </w:r>
                </w:p>
              </w:tc>
              <w:tc>
                <w:tcPr>
                  <w:tcW w:w="1213"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eastAsia="zh-CN"/>
                      <w14:textFill>
                        <w14:solidFill>
                          <w14:schemeClr w14:val="tx1"/>
                        </w14:solidFill>
                      </w14:textFill>
                    </w:rPr>
                  </w:pPr>
                  <w:r>
                    <w:rPr>
                      <w:rFonts w:hint="eastAsia" w:ascii="Times New Roman" w:hAnsi="Times New Roman" w:eastAsia="宋体"/>
                      <w:bCs/>
                      <w:color w:val="000000" w:themeColor="text1"/>
                      <w:sz w:val="21"/>
                      <w:szCs w:val="21"/>
                      <w:lang w:eastAsia="zh-CN"/>
                      <w14:textFill>
                        <w14:solidFill>
                          <w14:schemeClr w14:val="tx1"/>
                        </w14:solidFill>
                      </w14:textFill>
                    </w:rPr>
                    <w:t>每个筒仓上方</w:t>
                  </w:r>
                  <w:r>
                    <w:rPr>
                      <w:rFonts w:hint="eastAsia" w:ascii="Times New Roman" w:hAnsi="Times New Roman" w:eastAsia="宋体"/>
                      <w:bCs/>
                      <w:color w:val="000000" w:themeColor="text1"/>
                      <w:sz w:val="21"/>
                      <w:szCs w:val="21"/>
                      <w14:textFill>
                        <w14:solidFill>
                          <w14:schemeClr w14:val="tx1"/>
                        </w14:solidFill>
                      </w14:textFill>
                    </w:rPr>
                    <w:t>自带</w:t>
                  </w:r>
                  <w:r>
                    <w:rPr>
                      <w:rFonts w:hint="eastAsia" w:ascii="Times New Roman" w:hAnsi="Times New Roman" w:eastAsia="宋体"/>
                      <w:bCs/>
                      <w:color w:val="000000" w:themeColor="text1"/>
                      <w:sz w:val="21"/>
                      <w:szCs w:val="21"/>
                      <w:lang w:eastAsia="zh-CN"/>
                      <w14:textFill>
                        <w14:solidFill>
                          <w14:schemeClr w14:val="tx1"/>
                        </w14:solidFill>
                      </w14:textFill>
                    </w:rPr>
                    <w:t>脉冲袋式</w:t>
                  </w:r>
                  <w:r>
                    <w:rPr>
                      <w:rFonts w:hint="eastAsia" w:ascii="Times New Roman" w:hAnsi="Times New Roman" w:eastAsia="宋体"/>
                      <w:bCs/>
                      <w:color w:val="000000" w:themeColor="text1"/>
                      <w:sz w:val="21"/>
                      <w:szCs w:val="21"/>
                      <w14:textFill>
                        <w14:solidFill>
                          <w14:schemeClr w14:val="tx1"/>
                        </w14:solidFill>
                      </w14:textFill>
                    </w:rPr>
                    <w:t>除尘器</w:t>
                  </w:r>
                </w:p>
              </w:tc>
              <w:tc>
                <w:tcPr>
                  <w:tcW w:w="1487" w:type="pct"/>
                  <w:vMerge w:val="restar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ascii="Times New Roman" w:hAnsi="Times New Roman" w:eastAsia="宋体"/>
                      <w:bCs/>
                      <w:color w:val="000000" w:themeColor="text1"/>
                      <w:sz w:val="21"/>
                      <w:szCs w:val="21"/>
                      <w:lang w:val="en-US" w:eastAsia="zh-CN"/>
                      <w14:textFill>
                        <w14:solidFill>
                          <w14:schemeClr w14:val="tx1"/>
                        </w14:solidFill>
                      </w14:textFill>
                    </w:rPr>
                    <w:t>+</w:t>
                  </w:r>
                  <w:r>
                    <w:rPr>
                      <w:rFonts w:hint="eastAsia"/>
                      <w:bCs/>
                      <w:color w:val="000000" w:themeColor="text1"/>
                      <w:sz w:val="21"/>
                      <w:szCs w:val="21"/>
                      <w:highlight w:val="none"/>
                      <w:lang w:val="en-US" w:eastAsia="zh-CN"/>
                      <w14:textFill>
                        <w14:solidFill>
                          <w14:schemeClr w14:val="tx1"/>
                        </w14:solidFill>
                      </w14:textFill>
                    </w:rPr>
                    <w:t>15</w:t>
                  </w:r>
                  <w:r>
                    <w:rPr>
                      <w:rFonts w:hint="eastAsia" w:ascii="Times New Roman" w:hAnsi="Times New Roman" w:eastAsia="宋体"/>
                      <w:bCs/>
                      <w:color w:val="000000" w:themeColor="text1"/>
                      <w:sz w:val="21"/>
                      <w:szCs w:val="21"/>
                      <w:highlight w:val="none"/>
                      <w14:textFill>
                        <w14:solidFill>
                          <w14:schemeClr w14:val="tx1"/>
                        </w14:solidFill>
                      </w14:textFill>
                    </w:rPr>
                    <w:t>m</w:t>
                  </w:r>
                  <w:r>
                    <w:rPr>
                      <w:rFonts w:hint="eastAsia" w:ascii="Times New Roman" w:hAnsi="Times New Roman" w:eastAsia="宋体"/>
                      <w:bCs/>
                      <w:color w:val="000000" w:themeColor="text1"/>
                      <w:sz w:val="21"/>
                      <w:szCs w:val="21"/>
                      <w14:textFill>
                        <w14:solidFill>
                          <w14:schemeClr w14:val="tx1"/>
                        </w14:solidFill>
                      </w14:textFill>
                    </w:rPr>
                    <w:t>高排气筒</w:t>
                  </w:r>
                  <w:r>
                    <w:rPr>
                      <w:rFonts w:hint="eastAsia" w:ascii="Times New Roman" w:hAnsi="Times New Roman" w:eastAsia="宋体"/>
                      <w:bCs/>
                      <w:color w:val="000000" w:themeColor="text1"/>
                      <w:sz w:val="21"/>
                      <w:szCs w:val="21"/>
                      <w:lang w:eastAsia="zh-CN"/>
                      <w14:textFill>
                        <w14:solidFill>
                          <w14:schemeClr w14:val="tx1"/>
                        </w14:solidFill>
                      </w14:textFill>
                    </w:rPr>
                    <w:t>排放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bCs/>
                      <w:color w:val="000000" w:themeColor="text1"/>
                      <w:sz w:val="21"/>
                      <w:szCs w:val="21"/>
                      <w:highlight w:val="yellow"/>
                      <w14:textFill>
                        <w14:solidFill>
                          <w14:schemeClr w14:val="tx1"/>
                        </w14:solidFill>
                      </w14:textFill>
                    </w:rPr>
                  </w:pPr>
                  <w:r>
                    <w:rPr>
                      <w:rFonts w:hint="eastAsia" w:ascii="Times New Roman" w:hAnsi="Times New Roman" w:eastAsia="宋体"/>
                      <w:bCs/>
                      <w:color w:val="000000" w:themeColor="text1"/>
                      <w:sz w:val="21"/>
                      <w:szCs w:val="21"/>
                      <w14:textFill>
                        <w14:solidFill>
                          <w14:schemeClr w14:val="tx1"/>
                        </w14:solidFill>
                      </w14:textFill>
                    </w:rPr>
                    <w:t>搅拌粉尘</w:t>
                  </w:r>
                </w:p>
              </w:tc>
              <w:tc>
                <w:tcPr>
                  <w:tcW w:w="1213"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ascii="Times New Roman" w:hAnsi="Times New Roman" w:eastAsia="宋体"/>
                      <w:bCs/>
                      <w:color w:val="000000" w:themeColor="text1"/>
                      <w:sz w:val="21"/>
                      <w:szCs w:val="21"/>
                      <w14:textFill>
                        <w14:solidFill>
                          <w14:schemeClr w14:val="tx1"/>
                        </w14:solidFill>
                      </w14:textFill>
                    </w:rPr>
                    <w:t>袋式除尘器</w:t>
                  </w:r>
                </w:p>
              </w:tc>
              <w:tc>
                <w:tcPr>
                  <w:tcW w:w="1487" w:type="pct"/>
                  <w:vMerge w:val="continue"/>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14:textFill>
                        <w14:solidFill>
                          <w14:schemeClr w14:val="tx1"/>
                        </w14:solidFill>
                      </w14:textFill>
                    </w:rPr>
                  </w:pPr>
                  <w:r>
                    <w:rPr>
                      <w:rFonts w:hint="eastAsia" w:ascii="Times New Roman" w:hAnsi="Times New Roman" w:eastAsia="宋体"/>
                      <w:bCs/>
                      <w:color w:val="000000" w:themeColor="text1"/>
                      <w:sz w:val="21"/>
                      <w:szCs w:val="21"/>
                      <w14:textFill>
                        <w14:solidFill>
                          <w14:schemeClr w14:val="tx1"/>
                        </w14:solidFill>
                      </w14:textFill>
                    </w:rPr>
                    <w:t>砂石料场</w:t>
                  </w:r>
                  <w:r>
                    <w:rPr>
                      <w:rFonts w:hint="eastAsia" w:ascii="Times New Roman" w:hAnsi="Times New Roman" w:eastAsia="宋体"/>
                      <w:bCs/>
                      <w:color w:val="000000" w:themeColor="text1"/>
                      <w:sz w:val="21"/>
                      <w:szCs w:val="21"/>
                      <w:lang w:eastAsia="zh-CN"/>
                      <w14:textFill>
                        <w14:solidFill>
                          <w14:schemeClr w14:val="tx1"/>
                        </w14:solidFill>
                      </w14:textFill>
                    </w:rPr>
                    <w:t>卸载粉尘</w:t>
                  </w:r>
                </w:p>
              </w:tc>
              <w:tc>
                <w:tcPr>
                  <w:tcW w:w="2700" w:type="pct"/>
                  <w:gridSpan w:val="2"/>
                  <w:vMerge w:val="restar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14:textFill>
                        <w14:solidFill>
                          <w14:schemeClr w14:val="tx1"/>
                        </w14:solidFill>
                      </w14:textFill>
                    </w:rPr>
                  </w:pPr>
                  <w:r>
                    <w:rPr>
                      <w:rFonts w:hint="eastAsia" w:ascii="Times New Roman" w:hAnsi="Times New Roman" w:eastAsia="宋体"/>
                      <w:color w:val="000000" w:themeColor="text1"/>
                      <w:kern w:val="2"/>
                      <w:sz w:val="21"/>
                      <w:szCs w:val="21"/>
                      <w:lang w:val="en-US" w:eastAsia="zh-CN" w:bidi="ar-SA"/>
                      <w14:textFill>
                        <w14:solidFill>
                          <w14:schemeClr w14:val="tx1"/>
                        </w14:solidFill>
                      </w14:textFill>
                    </w:rPr>
                    <w:t>砂石料场四面密闭，通道口安装卷帘门；所有地面硬化；安装固定的喷干雾抑尘装置。</w:t>
                  </w:r>
                  <w:r>
                    <w:rPr>
                      <w:rFonts w:hint="eastAsia" w:ascii="Times New Roman" w:hAnsi="Times New Roman" w:eastAsia="宋体"/>
                      <w:snapToGrid w:val="0"/>
                      <w:color w:val="000000" w:themeColor="text1"/>
                      <w:kern w:val="0"/>
                      <w:sz w:val="21"/>
                      <w:szCs w:val="21"/>
                      <w:lang w:val="en-US" w:eastAsia="zh-CN"/>
                      <w14:textFill>
                        <w14:solidFill>
                          <w14:schemeClr w14:val="tx1"/>
                        </w14:solidFill>
                      </w14:textFill>
                    </w:rPr>
                    <w:t>厂区道路硬化，定期清扫；裸露地面硬化；进出厂区车辆冲洗。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14:textFill>
                        <w14:solidFill>
                          <w14:schemeClr w14:val="tx1"/>
                        </w14:solidFill>
                      </w14:textFill>
                    </w:rPr>
                  </w:pPr>
                  <w:r>
                    <w:rPr>
                      <w:rFonts w:hint="eastAsia" w:ascii="Times New Roman" w:hAnsi="Times New Roman" w:eastAsia="宋体"/>
                      <w:bCs/>
                      <w:color w:val="000000" w:themeColor="text1"/>
                      <w:sz w:val="21"/>
                      <w:szCs w:val="21"/>
                      <w:lang w:eastAsia="zh-CN"/>
                      <w14:textFill>
                        <w14:solidFill>
                          <w14:schemeClr w14:val="tx1"/>
                        </w14:solidFill>
                      </w14:textFill>
                    </w:rPr>
                    <w:t>车辆运输粉尘</w:t>
                  </w:r>
                </w:p>
              </w:tc>
              <w:tc>
                <w:tcPr>
                  <w:tcW w:w="2700" w:type="pct"/>
                  <w:gridSpan w:val="2"/>
                  <w:vMerge w:val="continue"/>
                  <w:noWrap w:val="0"/>
                  <w:vAlign w:val="center"/>
                </w:tcPr>
                <w:p>
                  <w:pPr>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废水</w:t>
                  </w: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搅拌机清洗废水</w:t>
                  </w:r>
                </w:p>
              </w:tc>
              <w:tc>
                <w:tcPr>
                  <w:tcW w:w="2700" w:type="pct"/>
                  <w:gridSpan w:val="2"/>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设置砂石分离机，废水</w:t>
                  </w:r>
                  <w:r>
                    <w:rPr>
                      <w:rFonts w:hint="eastAsia" w:ascii="Times New Roman" w:hAnsi="Times New Roman" w:eastAsia="宋体"/>
                      <w:color w:val="000000" w:themeColor="text1"/>
                      <w:sz w:val="21"/>
                      <w:szCs w:val="21"/>
                      <w:lang w:eastAsia="zh-CN"/>
                      <w14:textFill>
                        <w14:solidFill>
                          <w14:schemeClr w14:val="tx1"/>
                        </w14:solidFill>
                      </w14:textFill>
                    </w:rPr>
                    <w:t>经三格式沉淀池收集沉淀后</w:t>
                  </w:r>
                  <w:r>
                    <w:rPr>
                      <w:rFonts w:hint="eastAsia" w:ascii="Times New Roman" w:hAnsi="Times New Roman" w:eastAsia="宋体"/>
                      <w:color w:val="000000" w:themeColor="text1"/>
                      <w:sz w:val="21"/>
                      <w:szCs w:val="21"/>
                      <w14:textFill>
                        <w14:solidFill>
                          <w14:schemeClr w14:val="tx1"/>
                        </w14:solidFill>
                      </w14:textFill>
                    </w:rPr>
                    <w:t>，</w:t>
                  </w:r>
                  <w:r>
                    <w:rPr>
                      <w:rFonts w:hint="eastAsia" w:ascii="Times New Roman" w:hAnsi="Times New Roman" w:eastAsia="宋体"/>
                      <w:color w:val="000000" w:themeColor="text1"/>
                      <w:sz w:val="21"/>
                      <w:szCs w:val="21"/>
                      <w:lang w:eastAsia="zh-CN"/>
                      <w14:textFill>
                        <w14:solidFill>
                          <w14:schemeClr w14:val="tx1"/>
                        </w14:solidFill>
                      </w14:textFill>
                    </w:rPr>
                    <w:t>回用于混凝土搅拌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运输罐车清洗废水</w:t>
                  </w:r>
                </w:p>
              </w:tc>
              <w:tc>
                <w:tcPr>
                  <w:tcW w:w="2700" w:type="pct"/>
                  <w:gridSpan w:val="2"/>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s="Times New Roman"/>
                      <w:b w:val="0"/>
                      <w:bCs w:val="0"/>
                      <w:color w:val="000000" w:themeColor="text1"/>
                      <w:kern w:val="0"/>
                      <w:sz w:val="21"/>
                      <w:szCs w:val="21"/>
                      <w:highlight w:val="none"/>
                      <w:lang w:val="en-US" w:eastAsia="zh-CN" w:bidi="ar-SA"/>
                      <w14:textFill>
                        <w14:solidFill>
                          <w14:schemeClr w14:val="tx1"/>
                        </w14:solidFill>
                      </w14:textFill>
                    </w:rPr>
                  </w:pPr>
                  <w:r>
                    <w:rPr>
                      <w:rFonts w:hint="eastAsia" w:ascii="Times New Roman" w:hAnsi="Times New Roman" w:eastAsia="宋体"/>
                      <w:b w:val="0"/>
                      <w:bCs w:val="0"/>
                      <w:color w:val="000000" w:themeColor="text1"/>
                      <w:sz w:val="21"/>
                      <w:szCs w:val="21"/>
                      <w:highlight w:val="none"/>
                      <w14:textFill>
                        <w14:solidFill>
                          <w14:schemeClr w14:val="tx1"/>
                        </w14:solidFill>
                      </w14:textFill>
                    </w:rPr>
                    <w:t>车身冲洗废水</w:t>
                  </w:r>
                </w:p>
              </w:tc>
              <w:tc>
                <w:tcPr>
                  <w:tcW w:w="2700"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s="Times New Roman"/>
                      <w:color w:val="000000" w:themeColor="text1"/>
                      <w:kern w:val="0"/>
                      <w:sz w:val="21"/>
                      <w:szCs w:val="21"/>
                      <w:highlight w:val="yellow"/>
                      <w:lang w:val="en-US" w:eastAsia="zh-CN" w:bidi="ar-SA"/>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设置沉淀池，废水循环使用不外排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default" w:ascii="Times New Roman" w:hAnsi="Times New Roman" w:eastAsia="宋体"/>
                      <w:b w:val="0"/>
                      <w:bCs w:val="0"/>
                      <w:color w:val="000000" w:themeColor="text1"/>
                      <w:sz w:val="21"/>
                      <w:szCs w:val="21"/>
                      <w:highlight w:val="none"/>
                      <w:lang w:val="en-US" w:eastAsia="zh-CN"/>
                      <w14:textFill>
                        <w14:solidFill>
                          <w14:schemeClr w14:val="tx1"/>
                        </w14:solidFill>
                      </w14:textFill>
                    </w:rPr>
                  </w:pPr>
                  <w:r>
                    <w:rPr>
                      <w:rFonts w:hint="eastAsia"/>
                      <w:b w:val="0"/>
                      <w:bCs w:val="0"/>
                      <w:color w:val="000000" w:themeColor="text1"/>
                      <w:sz w:val="21"/>
                      <w:szCs w:val="21"/>
                      <w:highlight w:val="none"/>
                      <w:lang w:val="en-US" w:eastAsia="zh-CN"/>
                      <w14:textFill>
                        <w14:solidFill>
                          <w14:schemeClr w14:val="tx1"/>
                        </w14:solidFill>
                      </w14:textFill>
                    </w:rPr>
                    <w:t>实验室养护废水</w:t>
                  </w:r>
                </w:p>
              </w:tc>
              <w:tc>
                <w:tcPr>
                  <w:tcW w:w="2700"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废水循环使用不外排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b w:val="0"/>
                      <w:bCs w:val="0"/>
                      <w:color w:val="000000" w:themeColor="text1"/>
                      <w:sz w:val="21"/>
                      <w:szCs w:val="21"/>
                      <w:highlight w:val="none"/>
                      <w:lang w:val="en-US" w:eastAsia="zh-CN"/>
                      <w14:textFill>
                        <w14:solidFill>
                          <w14:schemeClr w14:val="tx1"/>
                        </w14:solidFill>
                      </w14:textFill>
                    </w:rPr>
                  </w:pPr>
                  <w:r>
                    <w:rPr>
                      <w:rFonts w:hint="eastAsia"/>
                      <w:b w:val="0"/>
                      <w:bCs w:val="0"/>
                      <w:color w:val="000000" w:themeColor="text1"/>
                      <w:sz w:val="21"/>
                      <w:szCs w:val="21"/>
                      <w:highlight w:val="none"/>
                      <w:lang w:val="en-US" w:eastAsia="zh-CN"/>
                      <w14:textFill>
                        <w14:solidFill>
                          <w14:schemeClr w14:val="tx1"/>
                        </w14:solidFill>
                      </w14:textFill>
                    </w:rPr>
                    <w:t>生活污水</w:t>
                  </w:r>
                </w:p>
              </w:tc>
              <w:tc>
                <w:tcPr>
                  <w:tcW w:w="2700"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r>
                    <w:rPr>
                      <w:rFonts w:hint="eastAsia"/>
                      <w:b w:val="0"/>
                      <w:bCs w:val="0"/>
                      <w:color w:val="000000" w:themeColor="text1"/>
                      <w:sz w:val="21"/>
                      <w:szCs w:val="21"/>
                      <w:highlight w:val="none"/>
                      <w:lang w:val="en-US" w:eastAsia="zh-CN"/>
                      <w14:textFill>
                        <w14:solidFill>
                          <w14:schemeClr w14:val="tx1"/>
                        </w14:solidFill>
                      </w14:textFill>
                    </w:rPr>
                    <w:t>依托鲁山抽水蓄能电站进场道路施工营地内的隔油池处理后，与其他生活废水一同汇入施工场地内化粪池处理，定期由附近村民清掏肥田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5"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固体</w:t>
                  </w:r>
                </w:p>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highlight w:val="yellow"/>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废物</w:t>
                  </w: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除尘器收集粉尘</w:t>
                  </w:r>
                </w:p>
              </w:tc>
              <w:tc>
                <w:tcPr>
                  <w:tcW w:w="2700" w:type="pct"/>
                  <w:gridSpan w:val="2"/>
                  <w:vMerge w:val="restar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作为原料回用于生产，不外排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砂石分离器砂石</w:t>
                  </w:r>
                </w:p>
              </w:tc>
              <w:tc>
                <w:tcPr>
                  <w:tcW w:w="2700" w:type="pct"/>
                  <w:gridSpan w:val="2"/>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eastAsia="宋体"/>
                      <w:color w:val="000000" w:themeColor="text1"/>
                      <w:sz w:val="21"/>
                      <w:szCs w:val="21"/>
                      <w:lang w:eastAsia="zh-CN"/>
                      <w14:textFill>
                        <w14:solidFill>
                          <w14:schemeClr w14:val="tx1"/>
                        </w14:solidFill>
                      </w14:textFill>
                    </w:rPr>
                    <w:t>沉淀池沉渣</w:t>
                  </w:r>
                </w:p>
              </w:tc>
              <w:tc>
                <w:tcPr>
                  <w:tcW w:w="2700" w:type="pct"/>
                  <w:gridSpan w:val="2"/>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实验室固体废物</w:t>
                  </w:r>
                </w:p>
              </w:tc>
              <w:tc>
                <w:tcPr>
                  <w:tcW w:w="2700"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ascii="Times New Roman" w:hAnsi="Times New Roman" w:eastAsia="宋体"/>
                      <w:color w:val="000000" w:themeColor="text1"/>
                      <w:sz w:val="21"/>
                      <w:szCs w:val="21"/>
                      <w:highlight w:val="none"/>
                      <w14:textFill>
                        <w14:solidFill>
                          <w14:schemeClr w14:val="tx1"/>
                        </w14:solidFill>
                      </w14:textFill>
                    </w:rPr>
                    <w:t>一般固废暂存间暂存，送建筑垃圾填埋场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7"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p>
              </w:tc>
              <w:tc>
                <w:tcPr>
                  <w:tcW w:w="1037"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highlight w:val="none"/>
                      <w:lang w:val="en-US" w:eastAsia="zh-CN"/>
                      <w14:textFill>
                        <w14:solidFill>
                          <w14:schemeClr w14:val="tx1"/>
                        </w14:solidFill>
                      </w14:textFill>
                    </w:rPr>
                  </w:pPr>
                  <w:r>
                    <w:rPr>
                      <w:rFonts w:hint="eastAsia"/>
                      <w:color w:val="000000" w:themeColor="text1"/>
                      <w:sz w:val="21"/>
                      <w:szCs w:val="21"/>
                      <w:highlight w:val="none"/>
                      <w:lang w:val="en-US" w:eastAsia="zh-CN"/>
                      <w14:textFill>
                        <w14:solidFill>
                          <w14:schemeClr w14:val="tx1"/>
                        </w14:solidFill>
                      </w14:textFill>
                    </w:rPr>
                    <w:t>生活垃圾</w:t>
                  </w:r>
                </w:p>
              </w:tc>
              <w:tc>
                <w:tcPr>
                  <w:tcW w:w="2700"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highlight w:val="none"/>
                      <w14:textFill>
                        <w14:solidFill>
                          <w14:schemeClr w14:val="tx1"/>
                        </w14:solidFill>
                      </w14:textFill>
                    </w:rPr>
                  </w:pPr>
                  <w:r>
                    <w:rPr>
                      <w:rFonts w:hint="eastAsia"/>
                      <w:color w:val="000000" w:themeColor="text1"/>
                      <w:sz w:val="21"/>
                      <w:szCs w:val="21"/>
                      <w:highlight w:val="none"/>
                      <w:lang w:eastAsia="zh-CN"/>
                      <w14:textFill>
                        <w14:solidFill>
                          <w14:schemeClr w14:val="tx1"/>
                        </w14:solidFill>
                      </w14:textFill>
                    </w:rPr>
                    <w:t>员工生活垃圾</w:t>
                  </w:r>
                  <w:r>
                    <w:rPr>
                      <w:color w:val="000000" w:themeColor="text1"/>
                      <w:sz w:val="21"/>
                      <w:szCs w:val="21"/>
                      <w:highlight w:val="none"/>
                      <w14:textFill>
                        <w14:solidFill>
                          <w14:schemeClr w14:val="tx1"/>
                        </w14:solidFill>
                      </w14:textFill>
                    </w:rPr>
                    <w:t>收集后</w:t>
                  </w:r>
                  <w:r>
                    <w:rPr>
                      <w:rFonts w:hint="eastAsia"/>
                      <w:color w:val="000000" w:themeColor="text1"/>
                      <w:sz w:val="21"/>
                      <w:szCs w:val="21"/>
                      <w:highlight w:val="none"/>
                      <w:lang w:val="en-US" w:eastAsia="zh-CN"/>
                      <w14:textFill>
                        <w14:solidFill>
                          <w14:schemeClr w14:val="tx1"/>
                        </w14:solidFill>
                      </w14:textFill>
                    </w:rPr>
                    <w:t>由环卫部门统一清运处理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3" w:hRule="atLeast"/>
              </w:trPr>
              <w:tc>
                <w:tcPr>
                  <w:tcW w:w="477" w:type="pct"/>
                  <w:vMerge w:val="continue"/>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p>
              </w:tc>
              <w:tc>
                <w:tcPr>
                  <w:tcW w:w="785" w:type="pct"/>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噪声</w:t>
                  </w:r>
                </w:p>
              </w:tc>
              <w:tc>
                <w:tcPr>
                  <w:tcW w:w="3737" w:type="pct"/>
                  <w:gridSpan w:val="3"/>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通过优化平面布置、选用低噪声设备、基础减震、隔声等措施</w:t>
                  </w:r>
                </w:p>
              </w:tc>
            </w:tr>
          </w:tbl>
          <w:p>
            <w:pPr>
              <w:pStyle w:val="5"/>
              <w:pageBreakBefore w:val="0"/>
              <w:kinsoku/>
              <w:wordWrap/>
              <w:overflowPunct/>
              <w:topLinePunct w:val="0"/>
              <w:autoSpaceDE/>
              <w:autoSpaceDN/>
              <w:bidi w:val="0"/>
              <w:spacing w:before="0" w:after="0" w:line="360" w:lineRule="auto"/>
              <w:ind w:left="0" w:leftChars="0" w:right="0" w:rightChars="0" w:firstLine="0" w:firstLineChars="0"/>
              <w:textAlignment w:val="auto"/>
              <w:rPr>
                <w:rFonts w:hint="eastAsia" w:ascii="Times New Roman" w:hAnsi="Times New Roman" w:eastAsia="宋体"/>
                <w:b/>
                <w:bCs/>
                <w:color w:val="000000" w:themeColor="text1"/>
                <w:sz w:val="21"/>
                <w:szCs w:val="21"/>
                <w14:textFill>
                  <w14:solidFill>
                    <w14:schemeClr w14:val="tx1"/>
                  </w14:solidFill>
                </w14:textFill>
              </w:rPr>
            </w:pPr>
            <w:r>
              <w:rPr>
                <w:rFonts w:hint="eastAsia" w:ascii="Times New Roman" w:hAnsi="Times New Roman" w:eastAsia="宋体"/>
                <w:b/>
                <w:bCs/>
                <w:color w:val="000000" w:themeColor="text1"/>
                <w:sz w:val="21"/>
                <w:szCs w:val="21"/>
                <w14:textFill>
                  <w14:solidFill>
                    <w14:schemeClr w14:val="tx1"/>
                  </w14:solidFill>
                </w14:textFill>
              </w:rPr>
              <w:t>注</w:t>
            </w:r>
            <w:r>
              <w:rPr>
                <w:rFonts w:hint="eastAsia" w:ascii="Times New Roman" w:hAnsi="Times New Roman" w:eastAsia="宋体"/>
                <w:b/>
                <w:bCs/>
                <w:color w:val="000000" w:themeColor="text1"/>
                <w:sz w:val="21"/>
                <w:szCs w:val="21"/>
                <w:lang w:eastAsia="zh-CN"/>
                <w14:textFill>
                  <w14:solidFill>
                    <w14:schemeClr w14:val="tx1"/>
                  </w14:solidFill>
                </w14:textFill>
              </w:rPr>
              <w:t>：</w:t>
            </w:r>
            <w:r>
              <w:rPr>
                <w:rFonts w:hint="eastAsia" w:ascii="Times New Roman" w:hAnsi="Times New Roman" w:eastAsia="宋体"/>
                <w:b/>
                <w:bCs/>
                <w:color w:val="000000" w:themeColor="text1"/>
                <w:sz w:val="21"/>
                <w:szCs w:val="21"/>
                <w14:textFill>
                  <w14:solidFill>
                    <w14:schemeClr w14:val="tx1"/>
                  </w14:solidFill>
                </w14:textFill>
              </w:rPr>
              <w:t>本项目实验主要为</w:t>
            </w:r>
            <w:r>
              <w:rPr>
                <w:rFonts w:hint="eastAsia" w:ascii="Times New Roman" w:hAnsi="Times New Roman" w:eastAsia="宋体"/>
                <w:b/>
                <w:bCs/>
                <w:color w:val="000000" w:themeColor="text1"/>
                <w:sz w:val="21"/>
                <w:szCs w:val="21"/>
                <w:lang w:val="en-US" w:eastAsia="zh-CN"/>
                <w14:textFill>
                  <w14:solidFill>
                    <w14:schemeClr w14:val="tx1"/>
                  </w14:solidFill>
                </w14:textFill>
              </w:rPr>
              <w:t>商品混凝土</w:t>
            </w:r>
            <w:r>
              <w:rPr>
                <w:rFonts w:hint="eastAsia" w:ascii="Times New Roman" w:hAnsi="Times New Roman" w:eastAsia="宋体"/>
                <w:b/>
                <w:bCs/>
                <w:color w:val="000000" w:themeColor="text1"/>
                <w:sz w:val="21"/>
                <w:szCs w:val="21"/>
                <w14:textFill>
                  <w14:solidFill>
                    <w14:schemeClr w14:val="tx1"/>
                  </w14:solidFill>
                </w14:textFill>
              </w:rPr>
              <w:t>物理检测，不涉及化学反应。</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3、</w:t>
            </w:r>
            <w:r>
              <w:rPr>
                <w:rFonts w:hint="eastAsia" w:ascii="Times New Roman" w:hAnsi="Times New Roman" w:cs="宋体"/>
                <w:b/>
                <w:bCs/>
                <w:color w:val="000000" w:themeColor="text1"/>
                <w:kern w:val="0"/>
                <w:sz w:val="24"/>
                <w:szCs w:val="24"/>
                <w:lang w:val="en-US" w:eastAsia="zh-CN"/>
                <w14:textFill>
                  <w14:solidFill>
                    <w14:schemeClr w14:val="tx1"/>
                  </w14:solidFill>
                </w14:textFill>
              </w:rPr>
              <w:t>项目主要产品及产能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本项目投产后年产C</w:t>
            </w:r>
            <w:r>
              <w:rPr>
                <w:rFonts w:hint="eastAsia" w:cs="宋体"/>
                <w:color w:val="000000" w:themeColor="text1"/>
                <w:kern w:val="0"/>
                <w:sz w:val="24"/>
                <w:szCs w:val="24"/>
                <w:lang w:val="en-US" w:eastAsia="zh-CN"/>
                <w14:textFill>
                  <w14:solidFill>
                    <w14:schemeClr w14:val="tx1"/>
                  </w14:solidFill>
                </w14:textFill>
              </w:rPr>
              <w:t>10</w:t>
            </w:r>
            <w:r>
              <w:rPr>
                <w:rFonts w:hint="eastAsia" w:ascii="Times New Roman" w:hAnsi="Times New Roman" w:cs="宋体"/>
                <w:color w:val="000000" w:themeColor="text1"/>
                <w:kern w:val="0"/>
                <w:sz w:val="24"/>
                <w:szCs w:val="24"/>
                <w:lang w:val="en-US" w:eastAsia="zh-CN"/>
                <w14:textFill>
                  <w14:solidFill>
                    <w14:schemeClr w14:val="tx1"/>
                  </w14:solidFill>
                </w14:textFill>
              </w:rPr>
              <w:t>~C</w:t>
            </w:r>
            <w:r>
              <w:rPr>
                <w:rFonts w:hint="eastAsia" w:cs="宋体"/>
                <w:color w:val="000000" w:themeColor="text1"/>
                <w:kern w:val="0"/>
                <w:sz w:val="24"/>
                <w:szCs w:val="24"/>
                <w:lang w:val="en-US" w:eastAsia="zh-CN"/>
                <w14:textFill>
                  <w14:solidFill>
                    <w14:schemeClr w14:val="tx1"/>
                  </w14:solidFill>
                </w14:textFill>
              </w:rPr>
              <w:t>60</w:t>
            </w:r>
            <w:r>
              <w:rPr>
                <w:rFonts w:hint="eastAsia" w:ascii="Times New Roman" w:hAnsi="Times New Roman" w:cs="宋体"/>
                <w:color w:val="000000" w:themeColor="text1"/>
                <w:kern w:val="0"/>
                <w:sz w:val="24"/>
                <w:szCs w:val="24"/>
                <w:lang w:val="en-US" w:eastAsia="zh-CN"/>
                <w14:textFill>
                  <w14:solidFill>
                    <w14:schemeClr w14:val="tx1"/>
                  </w14:solidFill>
                </w14:textFill>
              </w:rPr>
              <w:t>各种型号的</w:t>
            </w:r>
            <w:r>
              <w:rPr>
                <w:rFonts w:hint="eastAsia" w:cs="宋体"/>
                <w:color w:val="000000" w:themeColor="text1"/>
                <w:kern w:val="0"/>
                <w:sz w:val="24"/>
                <w:szCs w:val="24"/>
                <w:lang w:val="en-US" w:eastAsia="zh-CN"/>
                <w14:textFill>
                  <w14:solidFill>
                    <w14:schemeClr w14:val="tx1"/>
                  </w14:solidFill>
                </w14:textFill>
              </w:rPr>
              <w:t>商品</w:t>
            </w:r>
            <w:r>
              <w:rPr>
                <w:rFonts w:hint="eastAsia" w:ascii="Times New Roman" w:hAnsi="Times New Roman" w:cs="宋体"/>
                <w:color w:val="000000" w:themeColor="text1"/>
                <w:kern w:val="0"/>
                <w:sz w:val="24"/>
                <w:szCs w:val="24"/>
                <w:lang w:val="en-US" w:eastAsia="zh-CN"/>
                <w14:textFill>
                  <w14:solidFill>
                    <w14:schemeClr w14:val="tx1"/>
                  </w14:solidFill>
                </w14:textFill>
              </w:rPr>
              <w:t>混凝土</w:t>
            </w:r>
            <w:r>
              <w:rPr>
                <w:rFonts w:hint="eastAsia" w:cs="宋体"/>
                <w:color w:val="000000" w:themeColor="text1"/>
                <w:kern w:val="0"/>
                <w:sz w:val="24"/>
                <w:szCs w:val="24"/>
                <w:lang w:val="en-US" w:eastAsia="zh-CN"/>
                <w14:textFill>
                  <w14:solidFill>
                    <w14:schemeClr w14:val="tx1"/>
                  </w14:solidFill>
                </w14:textFill>
              </w:rPr>
              <w:t>30</w:t>
            </w:r>
            <w:r>
              <w:rPr>
                <w:rFonts w:hint="eastAsia" w:ascii="Times New Roman" w:hAnsi="Times New Roman" w:cs="宋体"/>
                <w:color w:val="000000" w:themeColor="text1"/>
                <w:kern w:val="0"/>
                <w:sz w:val="24"/>
                <w:szCs w:val="24"/>
                <w:lang w:val="en-US" w:eastAsia="zh-CN"/>
                <w14:textFill>
                  <w14:solidFill>
                    <w14:schemeClr w14:val="tx1"/>
                  </w14:solidFill>
                </w14:textFill>
              </w:rPr>
              <w:t>万m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cs="宋体"/>
                <w:color w:val="000000" w:themeColor="text1"/>
                <w:kern w:val="0"/>
                <w:sz w:val="24"/>
                <w:szCs w:val="24"/>
                <w:vertAlign w:val="baseline"/>
                <w:lang w:val="en-US" w:eastAsia="zh-CN"/>
                <w14:textFill>
                  <w14:solidFill>
                    <w14:schemeClr w14:val="tx1"/>
                  </w14:solidFill>
                </w14:textFill>
              </w:rPr>
              <w:t>（72万吨）</w:t>
            </w:r>
            <w:r>
              <w:rPr>
                <w:rFonts w:hint="eastAsia" w:ascii="Times New Roman" w:hAnsi="Times New Roman" w:cs="宋体"/>
                <w:color w:val="000000" w:themeColor="text1"/>
                <w:kern w:val="0"/>
                <w:sz w:val="24"/>
                <w:szCs w:val="24"/>
                <w:lang w:val="en-US" w:eastAsia="zh-CN"/>
                <w14:textFill>
                  <w14:solidFill>
                    <w14:schemeClr w14:val="tx1"/>
                  </w14:solidFill>
                </w14:textFill>
              </w:rPr>
              <w:t>，</w:t>
            </w:r>
            <w:r>
              <w:rPr>
                <w:rFonts w:hint="eastAsia" w:ascii="Times New Roman" w:hAnsi="Times New Roman" w:eastAsia="宋体" w:cs="Times New Roman"/>
                <w:b w:val="0"/>
                <w:bCs w:val="0"/>
                <w:color w:val="000000" w:themeColor="text1"/>
                <w:kern w:val="0"/>
                <w:sz w:val="24"/>
                <w:szCs w:val="24"/>
                <w:lang w:eastAsia="zh-CN"/>
                <w14:textFill>
                  <w14:solidFill>
                    <w14:schemeClr w14:val="tx1"/>
                  </w14:solidFill>
                </w14:textFill>
              </w:rPr>
              <w:t>商品混凝土符合《混凝土质量控制标准》（GB50164-2011）标准</w:t>
            </w:r>
            <w:r>
              <w:rPr>
                <w:rFonts w:hint="eastAsia" w:ascii="Times New Roman" w:hAnsi="Times New Roman" w:cs="宋体"/>
                <w:color w:val="000000" w:themeColor="text1"/>
                <w:kern w:val="0"/>
                <w:sz w:val="24"/>
                <w:szCs w:val="24"/>
                <w:lang w:val="en-US" w:eastAsia="zh-CN"/>
                <w14:textFill>
                  <w14:solidFill>
                    <w14:schemeClr w14:val="tx1"/>
                  </w14:solidFill>
                </w14:textFill>
              </w:rPr>
              <w:t>，本项目主要产品方案详见表</w:t>
            </w:r>
            <w:r>
              <w:rPr>
                <w:rFonts w:hint="eastAsia" w:cs="宋体"/>
                <w:color w:val="000000" w:themeColor="text1"/>
                <w:kern w:val="0"/>
                <w:sz w:val="24"/>
                <w:szCs w:val="24"/>
                <w:lang w:val="en-US" w:eastAsia="zh-CN"/>
                <w14:textFill>
                  <w14:solidFill>
                    <w14:schemeClr w14:val="tx1"/>
                  </w14:solidFill>
                </w14:textFill>
              </w:rPr>
              <w:t>2-2</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pStyle w:val="51"/>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color w:val="000000" w:themeColor="text1"/>
                <w:sz w:val="21"/>
                <w:szCs w:val="21"/>
                <w:u w:val="none"/>
                <w:lang w:val="en-US" w:eastAsia="zh-CN"/>
                <w14:textFill>
                  <w14:solidFill>
                    <w14:schemeClr w14:val="tx1"/>
                  </w14:solidFill>
                </w14:textFill>
              </w:rPr>
            </w:pPr>
            <w:r>
              <w:rPr>
                <w:rFonts w:hint="eastAsia" w:ascii="Times New Roman" w:hAnsi="Times New Roman" w:eastAsia="宋体"/>
                <w:color w:val="000000" w:themeColor="text1"/>
                <w:sz w:val="21"/>
                <w:szCs w:val="21"/>
                <w:u w:val="none"/>
                <w:lang w:val="en-US" w:eastAsia="zh-CN"/>
                <w14:textFill>
                  <w14:solidFill>
                    <w14:schemeClr w14:val="tx1"/>
                  </w14:solidFill>
                </w14:textFill>
              </w:rPr>
              <w:t>表</w:t>
            </w:r>
            <w:r>
              <w:rPr>
                <w:rFonts w:hint="eastAsia" w:eastAsia="宋体"/>
                <w:color w:val="000000" w:themeColor="text1"/>
                <w:sz w:val="21"/>
                <w:szCs w:val="21"/>
                <w:u w:val="none"/>
                <w:lang w:val="en-US" w:eastAsia="zh-CN"/>
                <w14:textFill>
                  <w14:solidFill>
                    <w14:schemeClr w14:val="tx1"/>
                  </w14:solidFill>
                </w14:textFill>
              </w:rPr>
              <w:t>2-2</w:t>
            </w:r>
            <w:r>
              <w:rPr>
                <w:rFonts w:hint="eastAsia" w:ascii="Times New Roman" w:hAnsi="Times New Roman" w:eastAsia="宋体"/>
                <w:color w:val="000000" w:themeColor="text1"/>
                <w:sz w:val="21"/>
                <w:szCs w:val="21"/>
                <w:u w:val="none"/>
                <w:lang w:val="en-US" w:eastAsia="zh-CN"/>
                <w14:textFill>
                  <w14:solidFill>
                    <w14:schemeClr w14:val="tx1"/>
                  </w14:solidFill>
                </w14:textFill>
              </w:rPr>
              <w:t xml:space="preserve">  项目的主要产品方案</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505"/>
              <w:gridCol w:w="1813"/>
              <w:gridCol w:w="1548"/>
              <w:gridCol w:w="1759"/>
              <w:gridCol w:w="17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898" w:type="pct"/>
                  <w:vMerge w:val="restar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ascii="Times New Roman" w:hAnsi="Times New Roman" w:eastAsia="宋体"/>
                      <w:b/>
                      <w:color w:val="000000" w:themeColor="text1"/>
                      <w:sz w:val="21"/>
                      <w:szCs w:val="21"/>
                      <w14:textFill>
                        <w14:solidFill>
                          <w14:schemeClr w14:val="tx1"/>
                        </w14:solidFill>
                      </w14:textFill>
                    </w:rPr>
                  </w:pPr>
                  <w:r>
                    <w:rPr>
                      <w:rFonts w:hint="eastAsia" w:ascii="Times New Roman" w:hAnsi="Times New Roman" w:eastAsia="宋体"/>
                      <w:b/>
                      <w:color w:val="000000" w:themeColor="text1"/>
                      <w:sz w:val="21"/>
                      <w:szCs w:val="21"/>
                      <w14:textFill>
                        <w14:solidFill>
                          <w14:schemeClr w14:val="tx1"/>
                        </w14:solidFill>
                      </w14:textFill>
                    </w:rPr>
                    <w:t>产品名称</w:t>
                  </w:r>
                </w:p>
              </w:tc>
              <w:tc>
                <w:tcPr>
                  <w:tcW w:w="1081" w:type="pct"/>
                  <w:vMerge w:val="restar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ascii="Times New Roman" w:hAnsi="Times New Roman" w:eastAsia="宋体"/>
                      <w:b/>
                      <w:color w:val="000000" w:themeColor="text1"/>
                      <w:sz w:val="21"/>
                      <w:szCs w:val="21"/>
                      <w14:textFill>
                        <w14:solidFill>
                          <w14:schemeClr w14:val="tx1"/>
                        </w14:solidFill>
                      </w14:textFill>
                    </w:rPr>
                  </w:pPr>
                  <w:r>
                    <w:rPr>
                      <w:rFonts w:hint="eastAsia" w:ascii="Times New Roman" w:hAnsi="Times New Roman" w:eastAsia="宋体"/>
                      <w:b/>
                      <w:color w:val="000000" w:themeColor="text1"/>
                      <w:sz w:val="21"/>
                      <w:szCs w:val="21"/>
                      <w14:textFill>
                        <w14:solidFill>
                          <w14:schemeClr w14:val="tx1"/>
                        </w14:solidFill>
                      </w14:textFill>
                    </w:rPr>
                    <w:t>型号</w:t>
                  </w:r>
                </w:p>
              </w:tc>
              <w:tc>
                <w:tcPr>
                  <w:tcW w:w="3020" w:type="pct"/>
                  <w:gridSpan w:val="3"/>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eastAsia" w:ascii="Times New Roman" w:hAnsi="Times New Roman" w:eastAsia="宋体"/>
                      <w:b/>
                      <w:bCs w:val="0"/>
                      <w:color w:val="000000" w:themeColor="text1"/>
                      <w:sz w:val="21"/>
                      <w:szCs w:val="21"/>
                      <w14:textFill>
                        <w14:solidFill>
                          <w14:schemeClr w14:val="tx1"/>
                        </w14:solidFill>
                      </w14:textFill>
                    </w:rPr>
                  </w:pPr>
                  <w:r>
                    <w:rPr>
                      <w:rFonts w:hint="eastAsia" w:ascii="Times New Roman" w:hAnsi="Times New Roman" w:eastAsia="宋体"/>
                      <w:b/>
                      <w:bCs w:val="0"/>
                      <w:color w:val="000000" w:themeColor="text1"/>
                      <w:sz w:val="21"/>
                      <w:szCs w:val="21"/>
                      <w14:textFill>
                        <w14:solidFill>
                          <w14:schemeClr w14:val="tx1"/>
                        </w14:solidFill>
                      </w14:textFill>
                    </w:rPr>
                    <w:t>产能</w:t>
                  </w:r>
                  <w:r>
                    <w:rPr>
                      <w:rFonts w:hint="eastAsia" w:ascii="Times New Roman" w:hAnsi="Times New Roman" w:eastAsia="宋体"/>
                      <w:b/>
                      <w:bCs w:val="0"/>
                      <w:color w:val="000000" w:themeColor="text1"/>
                      <w:sz w:val="21"/>
                      <w:szCs w:val="21"/>
                      <w:lang w:eastAsia="zh-CN"/>
                      <w14:textFill>
                        <w14:solidFill>
                          <w14:schemeClr w14:val="tx1"/>
                        </w14:solidFill>
                      </w14:textFill>
                    </w:rPr>
                    <w:t>（</w:t>
                  </w:r>
                  <w:r>
                    <w:rPr>
                      <w:rFonts w:hint="eastAsia" w:ascii="Times New Roman" w:hAnsi="Times New Roman" w:eastAsia="宋体"/>
                      <w:b/>
                      <w:bCs w:val="0"/>
                      <w:color w:val="000000" w:themeColor="text1"/>
                      <w:sz w:val="21"/>
                      <w:szCs w:val="21"/>
                      <w14:textFill>
                        <w14:solidFill>
                          <w14:schemeClr w14:val="tx1"/>
                        </w14:solidFill>
                      </w14:textFill>
                    </w:rPr>
                    <w:t>万m</w:t>
                  </w:r>
                  <w:r>
                    <w:rPr>
                      <w:rFonts w:hint="eastAsia" w:ascii="Times New Roman" w:hAnsi="Times New Roman" w:eastAsia="宋体"/>
                      <w:b/>
                      <w:bCs w:val="0"/>
                      <w:color w:val="000000" w:themeColor="text1"/>
                      <w:sz w:val="21"/>
                      <w:szCs w:val="21"/>
                      <w:vertAlign w:val="superscript"/>
                      <w14:textFill>
                        <w14:solidFill>
                          <w14:schemeClr w14:val="tx1"/>
                        </w14:solidFill>
                      </w14:textFill>
                    </w:rPr>
                    <w:t>3</w:t>
                  </w:r>
                  <w:r>
                    <w:rPr>
                      <w:rFonts w:hint="eastAsia" w:ascii="Times New Roman" w:hAnsi="Times New Roman" w:eastAsia="宋体"/>
                      <w:b/>
                      <w:bCs w:val="0"/>
                      <w:color w:val="000000" w:themeColor="text1"/>
                      <w:sz w:val="21"/>
                      <w:szCs w:val="21"/>
                      <w14:textFill>
                        <w14:solidFill>
                          <w14:schemeClr w14:val="tx1"/>
                        </w14:solidFill>
                      </w14:textFill>
                    </w:rPr>
                    <w:t>/a</w:t>
                  </w:r>
                  <w:r>
                    <w:rPr>
                      <w:rFonts w:hint="eastAsia" w:ascii="Times New Roman" w:hAnsi="Times New Roman" w:eastAsia="宋体"/>
                      <w:b/>
                      <w:bCs w:val="0"/>
                      <w:color w:val="000000" w:themeColor="text1"/>
                      <w:sz w:val="21"/>
                      <w:szCs w:val="21"/>
                      <w:lang w:eastAsia="zh-CN"/>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1" w:hRule="atLeast"/>
                <w:jc w:val="center"/>
              </w:trPr>
              <w:tc>
                <w:tcPr>
                  <w:tcW w:w="898" w:type="pct"/>
                  <w:vMerge w:val="continue"/>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eastAsia" w:ascii="Times New Roman" w:hAnsi="Times New Roman" w:eastAsia="宋体"/>
                      <w:b/>
                      <w:color w:val="000000" w:themeColor="text1"/>
                      <w:sz w:val="21"/>
                      <w:szCs w:val="21"/>
                      <w14:textFill>
                        <w14:solidFill>
                          <w14:schemeClr w14:val="tx1"/>
                        </w14:solidFill>
                      </w14:textFill>
                    </w:rPr>
                  </w:pPr>
                </w:p>
              </w:tc>
              <w:tc>
                <w:tcPr>
                  <w:tcW w:w="1081" w:type="pct"/>
                  <w:vMerge w:val="continue"/>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eastAsia" w:ascii="Times New Roman" w:hAnsi="Times New Roman" w:eastAsia="宋体"/>
                      <w:b/>
                      <w:color w:val="000000" w:themeColor="text1"/>
                      <w:sz w:val="21"/>
                      <w:szCs w:val="21"/>
                      <w14:textFill>
                        <w14:solidFill>
                          <w14:schemeClr w14:val="tx1"/>
                        </w14:solidFill>
                      </w14:textFill>
                    </w:rPr>
                  </w:pPr>
                </w:p>
              </w:tc>
              <w:tc>
                <w:tcPr>
                  <w:tcW w:w="923" w:type="pc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default" w:ascii="Times New Roman" w:hAnsi="Times New Roman"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120型搅拌机</w:t>
                  </w:r>
                </w:p>
              </w:tc>
              <w:tc>
                <w:tcPr>
                  <w:tcW w:w="1049" w:type="pc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default" w:ascii="Times New Roman" w:hAnsi="Times New Roman" w:eastAsia="宋体"/>
                      <w:b/>
                      <w:bCs w:val="0"/>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180型搅拌机</w:t>
                  </w:r>
                </w:p>
              </w:tc>
              <w:tc>
                <w:tcPr>
                  <w:tcW w:w="1047" w:type="pc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hint="eastAsia" w:ascii="Times New Roman" w:hAnsi="Times New Roman" w:eastAsia="宋体"/>
                      <w:b/>
                      <w:bCs w:val="0"/>
                      <w:color w:val="000000" w:themeColor="text1"/>
                      <w:sz w:val="21"/>
                      <w:szCs w:val="21"/>
                      <w:lang w:val="en-US" w:eastAsia="zh-CN"/>
                      <w14:textFill>
                        <w14:solidFill>
                          <w14:schemeClr w14:val="tx1"/>
                        </w14:solidFill>
                      </w14:textFill>
                    </w:rPr>
                  </w:pPr>
                  <w:r>
                    <w:rPr>
                      <w:rFonts w:hint="eastAsia" w:ascii="Times New Roman" w:hAnsi="Times New Roman" w:eastAsia="宋体"/>
                      <w:b/>
                      <w:bCs w:val="0"/>
                      <w:color w:val="000000" w:themeColor="text1"/>
                      <w:sz w:val="21"/>
                      <w:szCs w:val="21"/>
                      <w:lang w:val="en-US" w:eastAsia="zh-CN"/>
                      <w14:textFill>
                        <w14:solidFill>
                          <w14:schemeClr w14:val="tx1"/>
                        </w14:solidFill>
                      </w14:textFill>
                    </w:rPr>
                    <w:t>本项目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10" w:hRule="atLeast"/>
                <w:jc w:val="center"/>
              </w:trPr>
              <w:tc>
                <w:tcPr>
                  <w:tcW w:w="898" w:type="pct"/>
                  <w:noWrap w:val="0"/>
                  <w:vAlign w:val="center"/>
                </w:tcPr>
                <w:p>
                  <w:pPr>
                    <w:pStyle w:val="57"/>
                    <w:keepNext w:val="0"/>
                    <w:keepLines w:val="0"/>
                    <w:pageBreakBefore w:val="0"/>
                    <w:kinsoku/>
                    <w:wordWrap/>
                    <w:overflowPunct/>
                    <w:topLinePunct w:val="0"/>
                    <w:autoSpaceDE/>
                    <w:autoSpaceDN/>
                    <w:bidi w:val="0"/>
                    <w:spacing w:line="240" w:lineRule="auto"/>
                    <w:ind w:left="0" w:leftChars="0" w:right="0" w:rightChars="0" w:firstLine="0" w:firstLineChars="0"/>
                    <w:jc w:val="center"/>
                    <w:textAlignment w:val="auto"/>
                    <w:outlineLvl w:val="9"/>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混凝土</w:t>
                  </w:r>
                </w:p>
              </w:tc>
              <w:tc>
                <w:tcPr>
                  <w:tcW w:w="1081"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lang w:val="en-US" w:eastAsia="zh-CN"/>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C</w:t>
                  </w:r>
                  <w:r>
                    <w:rPr>
                      <w:rFonts w:hint="eastAsia"/>
                      <w:color w:val="000000" w:themeColor="text1"/>
                      <w:sz w:val="21"/>
                      <w:szCs w:val="21"/>
                      <w:lang w:val="en-US" w:eastAsia="zh-CN"/>
                      <w14:textFill>
                        <w14:solidFill>
                          <w14:schemeClr w14:val="tx1"/>
                        </w14:solidFill>
                      </w14:textFill>
                    </w:rPr>
                    <w:t>10</w:t>
                  </w:r>
                  <w:r>
                    <w:rPr>
                      <w:rFonts w:hint="eastAsia" w:ascii="Times New Roman" w:hAnsi="Times New Roman" w:eastAsia="宋体"/>
                      <w:color w:val="000000" w:themeColor="text1"/>
                      <w:sz w:val="21"/>
                      <w:szCs w:val="21"/>
                      <w:lang w:val="en-US" w:eastAsia="zh-CN"/>
                      <w14:textFill>
                        <w14:solidFill>
                          <w14:schemeClr w14:val="tx1"/>
                        </w14:solidFill>
                      </w14:textFill>
                    </w:rPr>
                    <w:t>~C</w:t>
                  </w:r>
                  <w:r>
                    <w:rPr>
                      <w:rFonts w:hint="eastAsia"/>
                      <w:color w:val="000000" w:themeColor="text1"/>
                      <w:sz w:val="21"/>
                      <w:szCs w:val="21"/>
                      <w:lang w:val="en-US" w:eastAsia="zh-CN"/>
                      <w14:textFill>
                        <w14:solidFill>
                          <w14:schemeClr w14:val="tx1"/>
                        </w14:solidFill>
                      </w14:textFill>
                    </w:rPr>
                    <w:t>60</w:t>
                  </w:r>
                </w:p>
              </w:tc>
              <w:tc>
                <w:tcPr>
                  <w:tcW w:w="923"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highlight w:val="yellow"/>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12</w:t>
                  </w:r>
                </w:p>
              </w:tc>
              <w:tc>
                <w:tcPr>
                  <w:tcW w:w="1049"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18</w:t>
                  </w:r>
                </w:p>
              </w:tc>
              <w:tc>
                <w:tcPr>
                  <w:tcW w:w="1047" w:type="pct"/>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30</w:t>
                  </w:r>
                </w:p>
              </w:tc>
            </w:tr>
          </w:tbl>
          <w:p>
            <w:pPr>
              <w:pStyle w:val="5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pP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本项目为鲁山抽水蓄能电站进场道路施工营地项目的配套工程，生产的混凝土仅供鲁山抽水蓄能电站进场道路建设使用，不外售。</w:t>
            </w:r>
          </w:p>
          <w:p>
            <w:pPr>
              <w:pStyle w:val="57"/>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both"/>
              <w:textAlignment w:val="auto"/>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根据建设单位提供的资料，河南鲁山抽水蓄能电站进场道路位于河南省平顶山市赵村镇境内，路线起点与G311相接，经牛岭石，跨越沙河、李子峪河，后经过韦家庄、南坡根，终于石古垛坪。路线全长约2.928km，公路等级为水电工程对外交通专用公路IV级，设计时速为20</w:t>
            </w:r>
            <w:r>
              <w:rPr>
                <w:rFonts w:hint="eastAsia"/>
                <w:b w:val="0"/>
                <w:bCs/>
                <w:color w:val="000000" w:themeColor="text1"/>
                <w:sz w:val="24"/>
                <w:szCs w:val="24"/>
                <w:highlight w:val="none"/>
                <w:lang w:val="en-US" w:eastAsia="zh-CN"/>
                <w14:textFill>
                  <w14:solidFill>
                    <w14:schemeClr w14:val="tx1"/>
                  </w14:solidFill>
                </w14:textFill>
              </w:rPr>
              <w:t>k</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m/h，K0+000~K0+700段为接业主营地路段，路基宽9.5m，K0+715~K2+927.703段路基宽7.5m，K0+700~K0+715为路基过渡段。路面结构类型为沥青混凝土。全线共设置2座桥梁，按照桩号顺序分别为牛岭石沙河大桥和韦家庄东平沟大桥。牛岭石沙河大桥起于K1+074.500，终于K1+339.500，桥长265m</w:t>
            </w:r>
            <w:r>
              <w:rPr>
                <w:rFonts w:hint="eastAsia"/>
                <w:b w:val="0"/>
                <w:bCs/>
                <w:color w:val="000000" w:themeColor="text1"/>
                <w:sz w:val="24"/>
                <w:szCs w:val="24"/>
                <w:highlight w:val="none"/>
                <w:lang w:eastAsia="zh-CN"/>
                <w14:textFill>
                  <w14:solidFill>
                    <w14:schemeClr w14:val="tx1"/>
                  </w14:solidFill>
                </w14:textFill>
              </w:rPr>
              <w:t>；</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韦家庄东平沟大桥起于K1+481.000，终于K1+671.000，桥长190m，桥梁上部结构均设计为25m跨装配式预应力混凝土先简支后桥面连续小箱梁，下步结构采用盖梁柱式墩和桩基础，桥梁全宽8m，桥梁等级均为大桥。全线共设置16道涵洞，其中9道盖板涵</w:t>
            </w:r>
            <w:r>
              <w:rPr>
                <w:rFonts w:hint="eastAsia"/>
                <w:b w:val="0"/>
                <w:bCs/>
                <w:color w:val="000000" w:themeColor="text1"/>
                <w:sz w:val="24"/>
                <w:szCs w:val="24"/>
                <w:highlight w:val="none"/>
                <w:lang w:eastAsia="zh-CN"/>
                <w14:textFill>
                  <w14:solidFill>
                    <w14:schemeClr w14:val="tx1"/>
                  </w14:solidFill>
                </w14:textFill>
              </w:rPr>
              <w:t>，</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7道圆管涵。鲁山抽水蓄能电站进场道路</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标段混凝土需求量</w:t>
            </w:r>
            <w:r>
              <w:rPr>
                <w:rFonts w:hint="eastAsia"/>
                <w:b w:val="0"/>
                <w:bCs/>
                <w:color w:val="000000" w:themeColor="text1"/>
                <w:sz w:val="24"/>
                <w:szCs w:val="24"/>
                <w:highlight w:val="none"/>
                <w:lang w:val="en-US" w:eastAsia="zh-CN"/>
                <w14:textFill>
                  <w14:solidFill>
                    <w14:schemeClr w14:val="tx1"/>
                  </w14:solidFill>
                </w14:textFill>
              </w:rPr>
              <w:t>约</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为</w:t>
            </w:r>
            <w:r>
              <w:rPr>
                <w:rFonts w:hint="eastAsia"/>
                <w:b w:val="0"/>
                <w:bCs/>
                <w:color w:val="000000" w:themeColor="text1"/>
                <w:sz w:val="24"/>
                <w:szCs w:val="24"/>
                <w:highlight w:val="none"/>
                <w:lang w:val="en-US" w:eastAsia="zh-CN"/>
                <w14:textFill>
                  <w14:solidFill>
                    <w14:schemeClr w14:val="tx1"/>
                  </w14:solidFill>
                </w14:textFill>
              </w:rPr>
              <w:t>54</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万m</w:t>
            </w:r>
            <w:r>
              <w:rPr>
                <w:rFonts w:hint="eastAsia" w:ascii="Times New Roman" w:hAnsi="Times New Roman" w:eastAsia="宋体"/>
                <w:b w:val="0"/>
                <w:bCs/>
                <w:color w:val="000000" w:themeColor="text1"/>
                <w:sz w:val="24"/>
                <w:szCs w:val="24"/>
                <w:highlight w:val="none"/>
                <w:vertAlign w:val="superscript"/>
                <w:lang w:val="en-US" w:eastAsia="zh-CN"/>
                <w14:textFill>
                  <w14:solidFill>
                    <w14:schemeClr w14:val="tx1"/>
                  </w14:solidFill>
                </w14:textFill>
              </w:rPr>
              <w:t>3</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，预算损耗</w:t>
            </w:r>
            <w:r>
              <w:rPr>
                <w:rFonts w:hint="eastAsia"/>
                <w:b w:val="0"/>
                <w:bCs/>
                <w:color w:val="000000" w:themeColor="text1"/>
                <w:sz w:val="24"/>
                <w:szCs w:val="24"/>
                <w:highlight w:val="none"/>
                <w:lang w:val="en-US" w:eastAsia="zh-CN"/>
                <w14:textFill>
                  <w14:solidFill>
                    <w14:schemeClr w14:val="tx1"/>
                  </w14:solidFill>
                </w14:textFill>
              </w:rPr>
              <w:t>按照</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10%</w:t>
            </w:r>
            <w:r>
              <w:rPr>
                <w:rFonts w:hint="eastAsia"/>
                <w:b w:val="0"/>
                <w:bCs/>
                <w:color w:val="000000" w:themeColor="text1"/>
                <w:sz w:val="24"/>
                <w:szCs w:val="24"/>
                <w:highlight w:val="none"/>
                <w:lang w:val="en-US" w:eastAsia="zh-CN"/>
                <w14:textFill>
                  <w14:solidFill>
                    <w14:schemeClr w14:val="tx1"/>
                  </w14:solidFill>
                </w14:textFill>
              </w:rPr>
              <w:t>计算，本项目年产</w:t>
            </w:r>
            <w:r>
              <w:rPr>
                <w:rFonts w:hint="eastAsia" w:cs="宋体"/>
                <w:color w:val="000000" w:themeColor="text1"/>
                <w:kern w:val="0"/>
                <w:sz w:val="24"/>
                <w:szCs w:val="24"/>
                <w:lang w:val="en-US" w:eastAsia="zh-CN"/>
                <w14:textFill>
                  <w14:solidFill>
                    <w14:schemeClr w14:val="tx1"/>
                  </w14:solidFill>
                </w14:textFill>
              </w:rPr>
              <w:t>商品</w:t>
            </w:r>
            <w:r>
              <w:rPr>
                <w:rFonts w:hint="eastAsia" w:ascii="Times New Roman" w:hAnsi="Times New Roman" w:cs="宋体"/>
                <w:color w:val="000000" w:themeColor="text1"/>
                <w:kern w:val="0"/>
                <w:sz w:val="24"/>
                <w:szCs w:val="24"/>
                <w:lang w:val="en-US" w:eastAsia="zh-CN"/>
                <w14:textFill>
                  <w14:solidFill>
                    <w14:schemeClr w14:val="tx1"/>
                  </w14:solidFill>
                </w14:textFill>
              </w:rPr>
              <w:t>混凝土</w:t>
            </w:r>
            <w:r>
              <w:rPr>
                <w:rFonts w:hint="eastAsia" w:cs="宋体"/>
                <w:color w:val="000000" w:themeColor="text1"/>
                <w:kern w:val="0"/>
                <w:sz w:val="24"/>
                <w:szCs w:val="24"/>
                <w:lang w:val="en-US" w:eastAsia="zh-CN"/>
                <w14:textFill>
                  <w14:solidFill>
                    <w14:schemeClr w14:val="tx1"/>
                  </w14:solidFill>
                </w14:textFill>
              </w:rPr>
              <w:t>30</w:t>
            </w:r>
            <w:r>
              <w:rPr>
                <w:rFonts w:hint="eastAsia" w:ascii="Times New Roman" w:hAnsi="Times New Roman" w:cs="宋体"/>
                <w:color w:val="000000" w:themeColor="text1"/>
                <w:kern w:val="0"/>
                <w:sz w:val="24"/>
                <w:szCs w:val="24"/>
                <w:lang w:val="en-US" w:eastAsia="zh-CN"/>
                <w14:textFill>
                  <w14:solidFill>
                    <w14:schemeClr w14:val="tx1"/>
                  </w14:solidFill>
                </w14:textFill>
              </w:rPr>
              <w:t>万m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b w:val="0"/>
                <w:bCs/>
                <w:color w:val="000000" w:themeColor="text1"/>
                <w:sz w:val="24"/>
                <w:szCs w:val="24"/>
                <w:highlight w:val="none"/>
                <w:lang w:val="en-US" w:eastAsia="zh-CN"/>
                <w14:textFill>
                  <w14:solidFill>
                    <w14:schemeClr w14:val="tx1"/>
                  </w14:solidFill>
                </w14:textFill>
              </w:rPr>
              <w:t>，建设周期为2年，本项目</w:t>
            </w:r>
            <w:r>
              <w:rPr>
                <w:rFonts w:hint="eastAsia" w:ascii="Times New Roman" w:hAnsi="Times New Roman" w:eastAsia="宋体"/>
                <w:b w:val="0"/>
                <w:bCs/>
                <w:color w:val="000000" w:themeColor="text1"/>
                <w:sz w:val="24"/>
                <w:szCs w:val="24"/>
                <w:highlight w:val="none"/>
                <w:lang w:val="en-US" w:eastAsia="zh-CN"/>
                <w14:textFill>
                  <w14:solidFill>
                    <w14:schemeClr w14:val="tx1"/>
                  </w14:solidFill>
                </w14:textFill>
              </w:rPr>
              <w:t>生产能力充分能够满足使用需求。</w:t>
            </w:r>
          </w:p>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4、</w:t>
            </w:r>
            <w:r>
              <w:rPr>
                <w:rFonts w:hint="eastAsia" w:ascii="Times New Roman" w:hAnsi="Times New Roman" w:cs="宋体"/>
                <w:b/>
                <w:bCs/>
                <w:color w:val="000000" w:themeColor="text1"/>
                <w:kern w:val="0"/>
                <w:sz w:val="24"/>
                <w:szCs w:val="24"/>
                <w:lang w:val="en-US" w:eastAsia="zh-CN"/>
                <w14:textFill>
                  <w14:solidFill>
                    <w14:schemeClr w14:val="tx1"/>
                  </w14:solidFill>
                </w14:textFill>
              </w:rPr>
              <w:t>主要生产设备、设施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本项目主要生产设备、设施见表</w:t>
            </w:r>
            <w:r>
              <w:rPr>
                <w:rFonts w:hint="eastAsia" w:cs="宋体"/>
                <w:color w:val="000000" w:themeColor="text1"/>
                <w:kern w:val="0"/>
                <w:sz w:val="24"/>
                <w:szCs w:val="24"/>
                <w:lang w:val="en-US" w:eastAsia="zh-CN"/>
                <w14:textFill>
                  <w14:solidFill>
                    <w14:schemeClr w14:val="tx1"/>
                  </w14:solidFill>
                </w14:textFill>
              </w:rPr>
              <w:t>2-3</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pStyle w:val="51"/>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color w:val="000000" w:themeColor="text1"/>
                <w:sz w:val="21"/>
                <w:szCs w:val="21"/>
                <w:u w:val="none"/>
                <w:lang w:val="en-US" w:eastAsia="zh-CN"/>
                <w14:textFill>
                  <w14:solidFill>
                    <w14:schemeClr w14:val="tx1"/>
                  </w14:solidFill>
                </w14:textFill>
              </w:rPr>
            </w:pPr>
            <w:r>
              <w:rPr>
                <w:rFonts w:hint="eastAsia" w:ascii="Times New Roman" w:hAnsi="Times New Roman" w:eastAsia="宋体"/>
                <w:color w:val="000000" w:themeColor="text1"/>
                <w:sz w:val="21"/>
                <w:szCs w:val="21"/>
                <w:u w:val="none"/>
                <w:lang w:val="en-US" w:eastAsia="zh-CN"/>
                <w14:textFill>
                  <w14:solidFill>
                    <w14:schemeClr w14:val="tx1"/>
                  </w14:solidFill>
                </w14:textFill>
              </w:rPr>
              <w:t>表2-3  主要设备一览表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74"/>
              <w:gridCol w:w="891"/>
              <w:gridCol w:w="74"/>
              <w:gridCol w:w="2243"/>
              <w:gridCol w:w="1797"/>
              <w:gridCol w:w="1742"/>
              <w:gridCol w:w="1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jc w:val="center"/>
              </w:trPr>
              <w:tc>
                <w:tcPr>
                  <w:tcW w:w="343" w:type="pct"/>
                  <w:tcBorders>
                    <w:top w:val="single" w:color="000000" w:sz="4" w:space="0"/>
                    <w:left w:val="single" w:color="000000" w:sz="4" w:space="0"/>
                    <w:right w:val="single" w:color="000000" w:sz="4" w:space="0"/>
                  </w:tcBorders>
                  <w:noWrap w:val="0"/>
                  <w:vAlign w:val="center"/>
                </w:tcPr>
                <w:p>
                  <w:pPr>
                    <w:pStyle w:val="57"/>
                    <w:spacing w:line="57" w:lineRule="atLeast"/>
                    <w:jc w:val="center"/>
                    <w:rPr>
                      <w:rFonts w:ascii="Times New Roman" w:hAnsi="Times New Roman"/>
                      <w:b/>
                      <w:color w:val="000000" w:themeColor="text1"/>
                      <w:kern w:val="2"/>
                      <w:sz w:val="21"/>
                      <w:szCs w:val="21"/>
                      <w14:textFill>
                        <w14:solidFill>
                          <w14:schemeClr w14:val="tx1"/>
                        </w14:solidFill>
                      </w14:textFill>
                    </w:rPr>
                  </w:pPr>
                  <w:r>
                    <w:rPr>
                      <w:rFonts w:hint="eastAsia" w:ascii="Times New Roman" w:hAnsi="Times New Roman"/>
                      <w:b/>
                      <w:color w:val="000000" w:themeColor="text1"/>
                      <w:kern w:val="2"/>
                      <w:sz w:val="21"/>
                      <w:szCs w:val="21"/>
                      <w14:textFill>
                        <w14:solidFill>
                          <w14:schemeClr w14:val="tx1"/>
                        </w14:solidFill>
                      </w14:textFill>
                    </w:rPr>
                    <w:t>序号</w:t>
                  </w:r>
                </w:p>
              </w:tc>
              <w:tc>
                <w:tcPr>
                  <w:tcW w:w="1914" w:type="pct"/>
                  <w:gridSpan w:val="3"/>
                  <w:tcBorders>
                    <w:top w:val="single" w:color="000000" w:sz="4" w:space="0"/>
                    <w:left w:val="single" w:color="000000" w:sz="4" w:space="0"/>
                    <w:right w:val="single" w:color="000000" w:sz="4" w:space="0"/>
                  </w:tcBorders>
                  <w:noWrap w:val="0"/>
                  <w:vAlign w:val="center"/>
                </w:tcPr>
                <w:p>
                  <w:pPr>
                    <w:pStyle w:val="57"/>
                    <w:spacing w:line="57" w:lineRule="atLeast"/>
                    <w:jc w:val="center"/>
                    <w:rPr>
                      <w:rFonts w:ascii="Times New Roman" w:hAnsi="Times New Roman"/>
                      <w:b/>
                      <w:color w:val="000000" w:themeColor="text1"/>
                      <w:kern w:val="2"/>
                      <w:sz w:val="21"/>
                      <w:szCs w:val="21"/>
                      <w14:textFill>
                        <w14:solidFill>
                          <w14:schemeClr w14:val="tx1"/>
                        </w14:solidFill>
                      </w14:textFill>
                    </w:rPr>
                  </w:pPr>
                  <w:r>
                    <w:rPr>
                      <w:rFonts w:hint="eastAsia" w:ascii="Times New Roman" w:hAnsi="Times New Roman"/>
                      <w:b/>
                      <w:color w:val="000000" w:themeColor="text1"/>
                      <w:kern w:val="2"/>
                      <w:sz w:val="21"/>
                      <w:szCs w:val="21"/>
                      <w14:textFill>
                        <w14:solidFill>
                          <w14:schemeClr w14:val="tx1"/>
                        </w14:solidFill>
                      </w14:textFill>
                    </w:rPr>
                    <w:t>名称</w:t>
                  </w:r>
                </w:p>
              </w:tc>
              <w:tc>
                <w:tcPr>
                  <w:tcW w:w="1071" w:type="pc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color w:val="000000" w:themeColor="text1"/>
                      <w:kern w:val="2"/>
                      <w:sz w:val="21"/>
                      <w:szCs w:val="21"/>
                      <w14:textFill>
                        <w14:solidFill>
                          <w14:schemeClr w14:val="tx1"/>
                        </w14:solidFill>
                      </w14:textFill>
                    </w:rPr>
                  </w:pPr>
                  <w:r>
                    <w:rPr>
                      <w:rFonts w:hint="eastAsia" w:ascii="Times New Roman" w:hAnsi="Times New Roman"/>
                      <w:b/>
                      <w:color w:val="000000" w:themeColor="text1"/>
                      <w:kern w:val="2"/>
                      <w:sz w:val="21"/>
                      <w:szCs w:val="21"/>
                      <w14:textFill>
                        <w14:solidFill>
                          <w14:schemeClr w14:val="tx1"/>
                        </w14:solidFill>
                      </w14:textFill>
                    </w:rPr>
                    <w:t>规格型号</w:t>
                  </w:r>
                </w:p>
              </w:tc>
              <w:tc>
                <w:tcPr>
                  <w:tcW w:w="1039" w:type="pc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color w:val="000000" w:themeColor="text1"/>
                      <w:kern w:val="2"/>
                      <w:sz w:val="21"/>
                      <w:szCs w:val="21"/>
                      <w14:textFill>
                        <w14:solidFill>
                          <w14:schemeClr w14:val="tx1"/>
                        </w14:solidFill>
                      </w14:textFill>
                    </w:rPr>
                  </w:pPr>
                  <w:r>
                    <w:rPr>
                      <w:rFonts w:hint="eastAsia" w:ascii="Times New Roman" w:hAnsi="Times New Roman"/>
                      <w:b/>
                      <w:color w:val="000000" w:themeColor="text1"/>
                      <w:kern w:val="2"/>
                      <w:sz w:val="21"/>
                      <w:szCs w:val="21"/>
                      <w14:textFill>
                        <w14:solidFill>
                          <w14:schemeClr w14:val="tx1"/>
                        </w14:solidFill>
                      </w14:textFill>
                    </w:rPr>
                    <w:t>数量</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color w:val="000000" w:themeColor="text1"/>
                      <w:kern w:val="2"/>
                      <w:sz w:val="21"/>
                      <w:szCs w:val="21"/>
                      <w14:textFill>
                        <w14:solidFill>
                          <w14:schemeClr w14:val="tx1"/>
                        </w14:solidFill>
                      </w14:textFill>
                    </w:rPr>
                  </w:pPr>
                  <w:r>
                    <w:rPr>
                      <w:rFonts w:hint="eastAsia" w:ascii="Times New Roman" w:hAnsi="Times New Roman"/>
                      <w:b/>
                      <w:color w:val="000000" w:themeColor="text1"/>
                      <w:kern w:val="2"/>
                      <w:sz w:val="21"/>
                      <w:szCs w:val="21"/>
                      <w14:textFill>
                        <w14:solidFill>
                          <w14:schemeClr w14:val="tx1"/>
                        </w14:solidFill>
                      </w14:textFill>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5000" w:type="pct"/>
                  <w:gridSpan w:val="7"/>
                  <w:tcBorders>
                    <w:top w:val="single" w:color="000000" w:sz="4" w:space="0"/>
                    <w:left w:val="single" w:color="000000" w:sz="4" w:space="0"/>
                    <w:right w:val="single" w:color="000000" w:sz="4" w:space="0"/>
                  </w:tcBorders>
                  <w:noWrap w:val="0"/>
                  <w:vAlign w:val="center"/>
                </w:tcPr>
                <w:p>
                  <w:pPr>
                    <w:pStyle w:val="57"/>
                    <w:spacing w:line="57" w:lineRule="atLeast"/>
                    <w:jc w:val="left"/>
                    <w:rPr>
                      <w:rFonts w:hint="default"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120型搅拌机商品混凝土生产线（1号生产线）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jc w:val="center"/>
              </w:trPr>
              <w:tc>
                <w:tcPr>
                  <w:tcW w:w="343"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c>
                <w:tcPr>
                  <w:tcW w:w="576" w:type="pct"/>
                  <w:gridSpan w:val="2"/>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砂石</w:t>
                  </w:r>
                  <w:r>
                    <w:rPr>
                      <w:rFonts w:hint="eastAsia" w:ascii="Times New Roman" w:hAnsi="Times New Roman"/>
                      <w:color w:val="000000" w:themeColor="text1"/>
                      <w:kern w:val="2"/>
                      <w:sz w:val="21"/>
                      <w:szCs w:val="21"/>
                      <w:lang w:eastAsia="zh-CN"/>
                      <w14:textFill>
                        <w14:solidFill>
                          <w14:schemeClr w14:val="tx1"/>
                        </w14:solidFill>
                      </w14:textFill>
                    </w:rPr>
                    <w:t>给料系统</w:t>
                  </w: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砂石料仓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砂石计量斗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砂石料缓存仓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皮带输送机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倾斜</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2</w:t>
                  </w:r>
                </w:p>
              </w:tc>
              <w:tc>
                <w:tcPr>
                  <w:tcW w:w="576" w:type="pct"/>
                  <w:gridSpan w:val="2"/>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粉料</w:t>
                  </w:r>
                  <w:r>
                    <w:rPr>
                      <w:rFonts w:hint="eastAsia" w:ascii="Times New Roman" w:hAnsi="Times New Roman"/>
                      <w:color w:val="000000" w:themeColor="text1"/>
                      <w:kern w:val="2"/>
                      <w:sz w:val="21"/>
                      <w:szCs w:val="21"/>
                      <w:lang w:eastAsia="zh-CN"/>
                      <w14:textFill>
                        <w14:solidFill>
                          <w14:schemeClr w14:val="tx1"/>
                        </w14:solidFill>
                      </w14:textFill>
                    </w:rPr>
                    <w:t>给料</w:t>
                  </w:r>
                  <w:r>
                    <w:rPr>
                      <w:rFonts w:hint="eastAsia" w:ascii="Times New Roman" w:hAnsi="Times New Roman"/>
                      <w:color w:val="000000" w:themeColor="text1"/>
                      <w:kern w:val="2"/>
                      <w:sz w:val="21"/>
                      <w:szCs w:val="21"/>
                      <w14:textFill>
                        <w14:solidFill>
                          <w14:schemeClr w14:val="tx1"/>
                        </w14:solidFill>
                      </w14:textFill>
                    </w:rPr>
                    <w:t>系统</w:t>
                  </w: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水泥仓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100</w:t>
                  </w:r>
                  <w:r>
                    <w:rPr>
                      <w:rFonts w:hint="eastAsia" w:ascii="Times New Roman" w:hAnsi="Times New Roman"/>
                      <w:color w:val="000000" w:themeColor="text1"/>
                      <w:kern w:val="2"/>
                      <w:sz w:val="21"/>
                      <w:szCs w:val="21"/>
                      <w:lang w:val="en-US" w:eastAsia="zh-CN"/>
                      <w14:textFill>
                        <w14:solidFill>
                          <w14:schemeClr w14:val="tx1"/>
                        </w14:solidFill>
                      </w14:textFill>
                    </w:rPr>
                    <w:t>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粉煤灰仓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100</w:t>
                  </w:r>
                  <w:r>
                    <w:rPr>
                      <w:rFonts w:hint="eastAsia" w:ascii="Times New Roman" w:hAnsi="Times New Roman"/>
                      <w:color w:val="000000" w:themeColor="text1"/>
                      <w:kern w:val="2"/>
                      <w:sz w:val="21"/>
                      <w:szCs w:val="21"/>
                      <w:lang w:val="en-US" w:eastAsia="zh-CN"/>
                      <w14:textFill>
                        <w14:solidFill>
                          <w14:schemeClr w14:val="tx1"/>
                        </w14:solidFill>
                      </w14:textFill>
                    </w:rPr>
                    <w:t>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水泥称量斗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粉煤灰称量斗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螺旋输送机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val="en-US"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3</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3</w:t>
                  </w:r>
                </w:p>
              </w:tc>
              <w:tc>
                <w:tcPr>
                  <w:tcW w:w="576" w:type="pct"/>
                  <w:gridSpan w:val="2"/>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水给</w:t>
                  </w:r>
                  <w:r>
                    <w:rPr>
                      <w:rFonts w:hint="eastAsia" w:ascii="Times New Roman" w:hAnsi="Times New Roman"/>
                      <w:color w:val="000000" w:themeColor="text1"/>
                      <w:kern w:val="2"/>
                      <w:sz w:val="21"/>
                      <w:szCs w:val="21"/>
                      <w:lang w:eastAsia="zh-CN"/>
                      <w14:textFill>
                        <w14:solidFill>
                          <w14:schemeClr w14:val="tx1"/>
                        </w14:solidFill>
                      </w14:textFill>
                    </w:rPr>
                    <w:t>料</w:t>
                  </w:r>
                  <w:r>
                    <w:rPr>
                      <w:rFonts w:hint="eastAsia" w:ascii="Times New Roman" w:hAnsi="Times New Roman"/>
                      <w:color w:val="000000" w:themeColor="text1"/>
                      <w:kern w:val="2"/>
                      <w:sz w:val="21"/>
                      <w:szCs w:val="21"/>
                      <w14:textFill>
                        <w14:solidFill>
                          <w14:schemeClr w14:val="tx1"/>
                        </w14:solidFill>
                      </w14:textFill>
                    </w:rPr>
                    <w:t>系统</w:t>
                  </w:r>
                </w:p>
              </w:tc>
              <w:tc>
                <w:tcPr>
                  <w:tcW w:w="1337"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蓄水</w:t>
                  </w:r>
                  <w:r>
                    <w:rPr>
                      <w:rFonts w:hint="eastAsia"/>
                      <w:color w:val="000000" w:themeColor="text1"/>
                      <w:kern w:val="2"/>
                      <w:sz w:val="21"/>
                      <w:szCs w:val="21"/>
                      <w:lang w:val="en-US" w:eastAsia="zh-CN"/>
                      <w14:textFill>
                        <w14:solidFill>
                          <w14:schemeClr w14:val="tx1"/>
                        </w14:solidFill>
                      </w14:textFill>
                    </w:rPr>
                    <w:t>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10m</w:t>
                  </w:r>
                  <w:r>
                    <w:rPr>
                      <w:rFonts w:hint="eastAsia" w:ascii="Times New Roman" w:hAnsi="Times New Roman"/>
                      <w:color w:val="000000" w:themeColor="text1"/>
                      <w:sz w:val="21"/>
                      <w:szCs w:val="21"/>
                      <w:vertAlign w:val="superscript"/>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水称量</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潜水泵</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7.5KW</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5" w:hRule="atLeast"/>
                <w:jc w:val="center"/>
              </w:trPr>
              <w:tc>
                <w:tcPr>
                  <w:tcW w:w="343"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4</w:t>
                  </w:r>
                </w:p>
              </w:tc>
              <w:tc>
                <w:tcPr>
                  <w:tcW w:w="576" w:type="pct"/>
                  <w:gridSpan w:val="2"/>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减水剂给</w:t>
                  </w:r>
                  <w:r>
                    <w:rPr>
                      <w:rFonts w:hint="eastAsia" w:ascii="Times New Roman" w:hAnsi="Times New Roman"/>
                      <w:color w:val="000000" w:themeColor="text1"/>
                      <w:kern w:val="2"/>
                      <w:sz w:val="21"/>
                      <w:szCs w:val="21"/>
                      <w:lang w:eastAsia="zh-CN"/>
                      <w14:textFill>
                        <w14:solidFill>
                          <w14:schemeClr w14:val="tx1"/>
                        </w14:solidFill>
                      </w14:textFill>
                    </w:rPr>
                    <w:t>料</w:t>
                  </w:r>
                  <w:r>
                    <w:rPr>
                      <w:rFonts w:hint="eastAsia" w:ascii="Times New Roman" w:hAnsi="Times New Roman"/>
                      <w:color w:val="000000" w:themeColor="text1"/>
                      <w:kern w:val="2"/>
                      <w:sz w:val="21"/>
                      <w:szCs w:val="21"/>
                      <w14:textFill>
                        <w14:solidFill>
                          <w14:schemeClr w14:val="tx1"/>
                        </w14:solidFill>
                      </w14:textFill>
                    </w:rPr>
                    <w:t>系统</w:t>
                  </w:r>
                </w:p>
              </w:tc>
              <w:tc>
                <w:tcPr>
                  <w:tcW w:w="1337"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存储罐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10m</w:t>
                  </w:r>
                  <w:r>
                    <w:rPr>
                      <w:rFonts w:hint="eastAsia" w:ascii="Times New Roman" w:hAnsi="Times New Roman"/>
                      <w:color w:val="000000" w:themeColor="text1"/>
                      <w:sz w:val="21"/>
                      <w:szCs w:val="21"/>
                      <w:vertAlign w:val="superscript"/>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kern w:val="2"/>
                      <w:sz w:val="21"/>
                      <w:szCs w:val="21"/>
                      <w:lang w:eastAsia="zh-CN"/>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343"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76" w:type="pct"/>
                  <w:gridSpan w:val="2"/>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37"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减水剂称量</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5</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ascii="Times New Roman" w:hAnsi="Times New Roman"/>
                      <w:b/>
                      <w:bCs/>
                      <w:color w:val="000000" w:themeColor="text1"/>
                      <w:sz w:val="21"/>
                      <w:szCs w:val="21"/>
                      <w:u w:val="single"/>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搅拌主机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HZS</w:t>
                  </w:r>
                  <w:r>
                    <w:rPr>
                      <w:rFonts w:hint="eastAsia" w:ascii="Times New Roman" w:hAnsi="Times New Roman"/>
                      <w:b w:val="0"/>
                      <w:bCs w:val="0"/>
                      <w:color w:val="000000" w:themeColor="text1"/>
                      <w:sz w:val="21"/>
                      <w:szCs w:val="21"/>
                      <w:u w:val="none"/>
                      <w:lang w:val="en-US" w:eastAsia="zh-CN"/>
                      <w14:textFill>
                        <w14:solidFill>
                          <w14:schemeClr w14:val="tx1"/>
                        </w14:solidFill>
                      </w14:textFill>
                    </w:rPr>
                    <w:t>120</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b w:val="0"/>
                      <w:bCs w:val="0"/>
                      <w:color w:val="000000" w:themeColor="text1"/>
                      <w:kern w:val="2"/>
                      <w:sz w:val="21"/>
                      <w:szCs w:val="21"/>
                      <w:u w:val="none"/>
                      <w:lang w:eastAsia="zh-CN"/>
                      <w14:textFill>
                        <w14:solidFill>
                          <w14:schemeClr w14:val="tx1"/>
                        </w14:solidFill>
                      </w14:textFill>
                    </w:rPr>
                  </w:pPr>
                  <w:r>
                    <w:rPr>
                      <w:rFonts w:hint="eastAsia" w:ascii="Times New Roman" w:hAnsi="Times New Roman"/>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b w:val="0"/>
                      <w:bCs w:val="0"/>
                      <w:color w:val="000000" w:themeColor="text1"/>
                      <w:kern w:val="2"/>
                      <w:sz w:val="21"/>
                      <w:szCs w:val="21"/>
                      <w:u w:val="none"/>
                      <w14:textFill>
                        <w14:solidFill>
                          <w14:schemeClr w14:val="tx1"/>
                        </w14:solidFill>
                      </w14:textFill>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color w:val="000000" w:themeColor="text1"/>
                      <w:sz w:val="21"/>
                      <w:szCs w:val="21"/>
                      <w:u w:val="none"/>
                      <w14:textFill>
                        <w14:solidFill>
                          <w14:schemeClr w14:val="tx1"/>
                        </w14:solidFill>
                      </w14:textFill>
                    </w:rPr>
                  </w:pPr>
                  <w:r>
                    <w:rPr>
                      <w:rFonts w:hint="eastAsia" w:ascii="Times New Roman" w:hAnsi="Times New Roman"/>
                      <w:b w:val="0"/>
                      <w:bCs/>
                      <w:color w:val="000000" w:themeColor="text1"/>
                      <w:sz w:val="21"/>
                      <w:szCs w:val="21"/>
                      <w:u w:val="none"/>
                      <w14:textFill>
                        <w14:solidFill>
                          <w14:schemeClr w14:val="tx1"/>
                        </w14:solidFill>
                      </w14:textFill>
                    </w:rPr>
                    <w:t>砂石分离机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color w:val="000000" w:themeColor="text1"/>
                      <w:sz w:val="21"/>
                      <w:szCs w:val="21"/>
                      <w:u w:val="none"/>
                      <w14:textFill>
                        <w14:solidFill>
                          <w14:schemeClr w14:val="tx1"/>
                        </w14:solidFill>
                      </w14:textFill>
                    </w:rPr>
                  </w:pPr>
                  <w:r>
                    <w:rPr>
                      <w:rFonts w:hint="eastAsia" w:ascii="Times New Roman" w:hAnsi="Times New Roman"/>
                      <w:b w:val="0"/>
                      <w:bCs/>
                      <w:color w:val="000000" w:themeColor="text1"/>
                      <w:sz w:val="21"/>
                      <w:szCs w:val="21"/>
                      <w:u w:val="none"/>
                      <w14:textFill>
                        <w14:solidFill>
                          <w14:schemeClr w14:val="tx1"/>
                        </w14:solidFill>
                      </w14:textFill>
                    </w:rPr>
                    <w:t>JD-30</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color w:val="000000" w:themeColor="text1"/>
                      <w:kern w:val="2"/>
                      <w:sz w:val="21"/>
                      <w:szCs w:val="21"/>
                      <w:u w:val="none"/>
                      <w14:textFill>
                        <w14:solidFill>
                          <w14:schemeClr w14:val="tx1"/>
                        </w14:solidFill>
                      </w14:textFill>
                    </w:rPr>
                  </w:pPr>
                  <w:r>
                    <w:rPr>
                      <w:rFonts w:hint="eastAsia" w:ascii="Times New Roman" w:hAnsi="Times New Roman"/>
                      <w:b w:val="0"/>
                      <w:bCs/>
                      <w:color w:val="000000" w:themeColor="text1"/>
                      <w:kern w:val="2"/>
                      <w:sz w:val="21"/>
                      <w:szCs w:val="21"/>
                      <w:u w:val="none"/>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color w:val="000000" w:themeColor="text1"/>
                      <w:kern w:val="2"/>
                      <w:sz w:val="21"/>
                      <w:szCs w:val="21"/>
                      <w:u w:val="none"/>
                      <w14:textFill>
                        <w14:solidFill>
                          <w14:schemeClr w14:val="tx1"/>
                        </w14:solidFill>
                      </w14:textFill>
                    </w:rPr>
                  </w:pPr>
                  <w:r>
                    <w:rPr>
                      <w:rFonts w:hint="eastAsia" w:ascii="Times New Roman" w:hAnsi="Times New Roman"/>
                      <w:b w:val="0"/>
                      <w:bCs/>
                      <w:color w:val="000000" w:themeColor="text1"/>
                      <w:kern w:val="2"/>
                      <w:sz w:val="21"/>
                      <w:szCs w:val="21"/>
                      <w:u w:val="none"/>
                      <w14:textFill>
                        <w14:solidFill>
                          <w14:schemeClr w14:val="tx1"/>
                        </w14:solidFill>
                      </w14:textFill>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7</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三级沉砂池</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2m×4m×3m</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8</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除尘设备</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袋式</w:t>
                  </w:r>
                  <w:r>
                    <w:rPr>
                      <w:rFonts w:hint="eastAsia" w:ascii="Times New Roman" w:hAnsi="Times New Roman"/>
                      <w:b w:val="0"/>
                      <w:bCs w:val="0"/>
                      <w:color w:val="000000" w:themeColor="text1"/>
                      <w:sz w:val="21"/>
                      <w:szCs w:val="21"/>
                      <w:u w:val="none"/>
                      <w:lang w:eastAsia="zh-CN"/>
                      <w14:textFill>
                        <w14:solidFill>
                          <w14:schemeClr w14:val="tx1"/>
                        </w14:solidFill>
                      </w14:textFill>
                    </w:rPr>
                    <w:t>除尘器</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kern w:val="2"/>
                      <w:sz w:val="21"/>
                      <w:szCs w:val="21"/>
                      <w:u w:val="none"/>
                      <w:lang w:val="en-US" w:eastAsia="zh-CN"/>
                      <w14:textFill>
                        <w14:solidFill>
                          <w14:schemeClr w14:val="tx1"/>
                        </w14:solidFill>
                      </w14:textFill>
                    </w:rPr>
                    <w:t>5</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kern w:val="2"/>
                      <w:sz w:val="21"/>
                      <w:szCs w:val="21"/>
                      <w:u w:val="none"/>
                      <w14:textFill>
                        <w14:solidFill>
                          <w14:schemeClr w14:val="tx1"/>
                        </w14:solidFill>
                      </w14:textFill>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left"/>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180型搅拌机商品混凝土生产线（2号生产线）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c>
                <w:tcPr>
                  <w:tcW w:w="532"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砂石</w:t>
                  </w:r>
                  <w:r>
                    <w:rPr>
                      <w:rFonts w:hint="eastAsia" w:ascii="Times New Roman" w:hAnsi="Times New Roman"/>
                      <w:color w:val="000000" w:themeColor="text1"/>
                      <w:kern w:val="2"/>
                      <w:sz w:val="21"/>
                      <w:szCs w:val="21"/>
                      <w:lang w:eastAsia="zh-CN"/>
                      <w14:textFill>
                        <w14:solidFill>
                          <w14:schemeClr w14:val="tx1"/>
                        </w14:solidFill>
                      </w14:textFill>
                    </w:rPr>
                    <w:t>给料系统</w:t>
                  </w: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砂石料仓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砂石计量斗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砂石料缓存仓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皮带输送机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倾斜</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2</w:t>
                  </w:r>
                </w:p>
              </w:tc>
              <w:tc>
                <w:tcPr>
                  <w:tcW w:w="532"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粉料</w:t>
                  </w:r>
                  <w:r>
                    <w:rPr>
                      <w:rFonts w:hint="eastAsia" w:ascii="Times New Roman" w:hAnsi="Times New Roman"/>
                      <w:color w:val="000000" w:themeColor="text1"/>
                      <w:kern w:val="2"/>
                      <w:sz w:val="21"/>
                      <w:szCs w:val="21"/>
                      <w:lang w:eastAsia="zh-CN"/>
                      <w14:textFill>
                        <w14:solidFill>
                          <w14:schemeClr w14:val="tx1"/>
                        </w14:solidFill>
                      </w14:textFill>
                    </w:rPr>
                    <w:t>给料</w:t>
                  </w:r>
                  <w:r>
                    <w:rPr>
                      <w:rFonts w:hint="eastAsia" w:ascii="Times New Roman" w:hAnsi="Times New Roman"/>
                      <w:color w:val="000000" w:themeColor="text1"/>
                      <w:kern w:val="2"/>
                      <w:sz w:val="21"/>
                      <w:szCs w:val="21"/>
                      <w14:textFill>
                        <w14:solidFill>
                          <w14:schemeClr w14:val="tx1"/>
                        </w14:solidFill>
                      </w14:textFill>
                    </w:rPr>
                    <w:t>系统</w:t>
                  </w: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水泥仓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200</w:t>
                  </w:r>
                  <w:r>
                    <w:rPr>
                      <w:rFonts w:hint="eastAsia" w:ascii="Times New Roman" w:hAnsi="Times New Roman"/>
                      <w:color w:val="000000" w:themeColor="text1"/>
                      <w:kern w:val="2"/>
                      <w:sz w:val="21"/>
                      <w:szCs w:val="21"/>
                      <w:lang w:val="en-US" w:eastAsia="zh-CN"/>
                      <w14:textFill>
                        <w14:solidFill>
                          <w14:schemeClr w14:val="tx1"/>
                        </w14:solidFill>
                      </w14:textFill>
                    </w:rPr>
                    <w:t>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3</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粉煤灰仓</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200</w:t>
                  </w:r>
                  <w:r>
                    <w:rPr>
                      <w:rFonts w:hint="eastAsia" w:ascii="Times New Roman" w:hAnsi="Times New Roman"/>
                      <w:color w:val="000000" w:themeColor="text1"/>
                      <w:kern w:val="2"/>
                      <w:sz w:val="21"/>
                      <w:szCs w:val="21"/>
                      <w:lang w:val="en-US" w:eastAsia="zh-CN"/>
                      <w14:textFill>
                        <w14:solidFill>
                          <w14:schemeClr w14:val="tx1"/>
                        </w14:solidFill>
                      </w14:textFill>
                    </w:rPr>
                    <w:t>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水泥称量斗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3</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粉煤灰称量斗</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螺旋输送机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4</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3</w:t>
                  </w:r>
                </w:p>
              </w:tc>
              <w:tc>
                <w:tcPr>
                  <w:tcW w:w="532"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水给</w:t>
                  </w:r>
                  <w:r>
                    <w:rPr>
                      <w:rFonts w:hint="eastAsia" w:ascii="Times New Roman" w:hAnsi="Times New Roman"/>
                      <w:color w:val="000000" w:themeColor="text1"/>
                      <w:kern w:val="2"/>
                      <w:sz w:val="21"/>
                      <w:szCs w:val="21"/>
                      <w:lang w:eastAsia="zh-CN"/>
                      <w14:textFill>
                        <w14:solidFill>
                          <w14:schemeClr w14:val="tx1"/>
                        </w14:solidFill>
                      </w14:textFill>
                    </w:rPr>
                    <w:t>料</w:t>
                  </w:r>
                  <w:r>
                    <w:rPr>
                      <w:rFonts w:hint="eastAsia" w:ascii="Times New Roman" w:hAnsi="Times New Roman"/>
                      <w:color w:val="000000" w:themeColor="text1"/>
                      <w:kern w:val="2"/>
                      <w:sz w:val="21"/>
                      <w:szCs w:val="21"/>
                      <w14:textFill>
                        <w14:solidFill>
                          <w14:schemeClr w14:val="tx1"/>
                        </w14:solidFill>
                      </w14:textFill>
                    </w:rPr>
                    <w:t>系统</w:t>
                  </w: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蓄水</w:t>
                  </w:r>
                  <w:r>
                    <w:rPr>
                      <w:rFonts w:hint="eastAsia"/>
                      <w:color w:val="000000" w:themeColor="text1"/>
                      <w:kern w:val="2"/>
                      <w:sz w:val="21"/>
                      <w:szCs w:val="21"/>
                      <w:lang w:val="en-US" w:eastAsia="zh-CN"/>
                      <w14:textFill>
                        <w14:solidFill>
                          <w14:schemeClr w14:val="tx1"/>
                        </w14:solidFill>
                      </w14:textFill>
                    </w:rPr>
                    <w:t>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20</w:t>
                  </w:r>
                  <w:r>
                    <w:rPr>
                      <w:rFonts w:hint="eastAsia" w:ascii="Times New Roman" w:hAnsi="Times New Roman"/>
                      <w:color w:val="000000" w:themeColor="text1"/>
                      <w:sz w:val="21"/>
                      <w:szCs w:val="21"/>
                      <w14:textFill>
                        <w14:solidFill>
                          <w14:schemeClr w14:val="tx1"/>
                        </w14:solidFill>
                      </w14:textFill>
                    </w:rPr>
                    <w:t>m</w:t>
                  </w:r>
                  <w:r>
                    <w:rPr>
                      <w:rFonts w:hint="eastAsia" w:ascii="Times New Roman" w:hAnsi="Times New Roman"/>
                      <w:color w:val="000000" w:themeColor="text1"/>
                      <w:sz w:val="21"/>
                      <w:szCs w:val="21"/>
                      <w:vertAlign w:val="superscript"/>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kern w:val="2"/>
                      <w:sz w:val="21"/>
                      <w:szCs w:val="21"/>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蓄水</w:t>
                  </w:r>
                  <w:r>
                    <w:rPr>
                      <w:rFonts w:hint="eastAsia"/>
                      <w:color w:val="000000" w:themeColor="text1"/>
                      <w:kern w:val="2"/>
                      <w:sz w:val="21"/>
                      <w:szCs w:val="21"/>
                      <w:lang w:val="en-US" w:eastAsia="zh-CN"/>
                      <w14:textFill>
                        <w14:solidFill>
                          <w14:schemeClr w14:val="tx1"/>
                        </w14:solidFill>
                      </w14:textFill>
                    </w:rPr>
                    <w:t>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10</w:t>
                  </w:r>
                  <w:r>
                    <w:rPr>
                      <w:rFonts w:hint="eastAsia" w:ascii="Times New Roman" w:hAnsi="Times New Roman"/>
                      <w:color w:val="000000" w:themeColor="text1"/>
                      <w:sz w:val="21"/>
                      <w:szCs w:val="21"/>
                      <w14:textFill>
                        <w14:solidFill>
                          <w14:schemeClr w14:val="tx1"/>
                        </w14:solidFill>
                      </w14:textFill>
                    </w:rPr>
                    <w:t>m</w:t>
                  </w:r>
                  <w:r>
                    <w:rPr>
                      <w:rFonts w:hint="eastAsia" w:ascii="Times New Roman" w:hAnsi="Times New Roman"/>
                      <w:color w:val="000000" w:themeColor="text1"/>
                      <w:sz w:val="21"/>
                      <w:szCs w:val="21"/>
                      <w:vertAlign w:val="superscript"/>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水称量</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潜水泵</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7.5KW</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restar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4</w:t>
                  </w:r>
                </w:p>
              </w:tc>
              <w:tc>
                <w:tcPr>
                  <w:tcW w:w="532" w:type="pct"/>
                  <w:vMerge w:val="restart"/>
                  <w:tcBorders>
                    <w:top w:val="single" w:color="000000" w:sz="4" w:space="0"/>
                    <w:left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减水剂给</w:t>
                  </w:r>
                  <w:r>
                    <w:rPr>
                      <w:rFonts w:hint="eastAsia" w:ascii="Times New Roman" w:hAnsi="Times New Roman"/>
                      <w:color w:val="000000" w:themeColor="text1"/>
                      <w:kern w:val="2"/>
                      <w:sz w:val="21"/>
                      <w:szCs w:val="21"/>
                      <w:lang w:eastAsia="zh-CN"/>
                      <w14:textFill>
                        <w14:solidFill>
                          <w14:schemeClr w14:val="tx1"/>
                        </w14:solidFill>
                      </w14:textFill>
                    </w:rPr>
                    <w:t>料</w:t>
                  </w:r>
                  <w:r>
                    <w:rPr>
                      <w:rFonts w:hint="eastAsia" w:ascii="Times New Roman" w:hAnsi="Times New Roman"/>
                      <w:color w:val="000000" w:themeColor="text1"/>
                      <w:kern w:val="2"/>
                      <w:sz w:val="21"/>
                      <w:szCs w:val="21"/>
                      <w14:textFill>
                        <w14:solidFill>
                          <w14:schemeClr w14:val="tx1"/>
                        </w14:solidFill>
                      </w14:textFill>
                    </w:rPr>
                    <w:t>系统</w:t>
                  </w: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存储罐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20</w:t>
                  </w:r>
                  <w:r>
                    <w:rPr>
                      <w:rFonts w:hint="eastAsia" w:ascii="Times New Roman" w:hAnsi="Times New Roman"/>
                      <w:color w:val="000000" w:themeColor="text1"/>
                      <w:sz w:val="21"/>
                      <w:szCs w:val="21"/>
                      <w14:textFill>
                        <w14:solidFill>
                          <w14:schemeClr w14:val="tx1"/>
                        </w14:solidFill>
                      </w14:textFill>
                    </w:rPr>
                    <w:t>m</w:t>
                  </w:r>
                  <w:r>
                    <w:rPr>
                      <w:rFonts w:hint="eastAsia" w:ascii="Times New Roman" w:hAnsi="Times New Roman"/>
                      <w:color w:val="000000" w:themeColor="text1"/>
                      <w:sz w:val="21"/>
                      <w:szCs w:val="21"/>
                      <w:vertAlign w:val="superscript"/>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lang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vMerge w:val="continue"/>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color w:val="000000" w:themeColor="text1"/>
                      <w:sz w:val="21"/>
                      <w:szCs w:val="21"/>
                      <w14:textFill>
                        <w14:solidFill>
                          <w14:schemeClr w14:val="tx1"/>
                        </w14:solidFill>
                      </w14:textFill>
                    </w:rPr>
                  </w:pPr>
                </w:p>
              </w:tc>
              <w:tc>
                <w:tcPr>
                  <w:tcW w:w="532" w:type="pct"/>
                  <w:vMerge w:val="continue"/>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sz w:val="21"/>
                      <w:szCs w:val="21"/>
                      <w:u w:val="none"/>
                      <w14:textFill>
                        <w14:solidFill>
                          <w14:schemeClr w14:val="tx1"/>
                        </w14:solidFill>
                      </w14:textFill>
                    </w:rPr>
                  </w:pPr>
                </w:p>
              </w:tc>
              <w:tc>
                <w:tcPr>
                  <w:tcW w:w="1382" w:type="pct"/>
                  <w:gridSpan w:val="2"/>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0"/>
                      <w:sz w:val="21"/>
                      <w:szCs w:val="21"/>
                      <w:u w:val="none"/>
                      <w:lang w:val="en-US" w:eastAsia="zh-CN" w:bidi="ar-SA"/>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减水剂称量</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b w:val="0"/>
                      <w:bCs w:val="0"/>
                      <w:color w:val="000000" w:themeColor="text1"/>
                      <w:kern w:val="2"/>
                      <w:sz w:val="21"/>
                      <w:szCs w:val="21"/>
                      <w:u w:val="none"/>
                      <w14:textFill>
                        <w14:solidFill>
                          <w14:schemeClr w14:val="tx1"/>
                        </w14:solidFill>
                      </w14:textFill>
                    </w:rPr>
                  </w:pPr>
                  <w:r>
                    <w:rPr>
                      <w:rFonts w:hint="eastAsia" w:ascii="Times New Roman" w:hAnsi="Times New Roman"/>
                      <w:color w:val="000000" w:themeColor="text1"/>
                      <w:kern w:val="2"/>
                      <w:sz w:val="21"/>
                      <w:szCs w:val="21"/>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5</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搅拌主机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HZS</w:t>
                  </w:r>
                  <w:r>
                    <w:rPr>
                      <w:rFonts w:hint="eastAsia"/>
                      <w:b w:val="0"/>
                      <w:bCs w:val="0"/>
                      <w:color w:val="000000" w:themeColor="text1"/>
                      <w:sz w:val="21"/>
                      <w:szCs w:val="21"/>
                      <w:u w:val="none"/>
                      <w:lang w:val="en-US" w:eastAsia="zh-CN"/>
                      <w14:textFill>
                        <w14:solidFill>
                          <w14:schemeClr w14:val="tx1"/>
                        </w14:solidFill>
                      </w14:textFill>
                    </w:rPr>
                    <w:t>180</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6</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b w:val="0"/>
                      <w:bCs/>
                      <w:color w:val="000000" w:themeColor="text1"/>
                      <w:sz w:val="21"/>
                      <w:szCs w:val="21"/>
                      <w:u w:val="none"/>
                      <w14:textFill>
                        <w14:solidFill>
                          <w14:schemeClr w14:val="tx1"/>
                        </w14:solidFill>
                      </w14:textFill>
                    </w:rPr>
                    <w:t>砂石分离机</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color w:val="000000" w:themeColor="text1"/>
                      <w:sz w:val="21"/>
                      <w:szCs w:val="21"/>
                      <w:u w:val="none"/>
                      <w14:textFill>
                        <w14:solidFill>
                          <w14:schemeClr w14:val="tx1"/>
                        </w14:solidFill>
                      </w14:textFill>
                    </w:rPr>
                    <w:t>JD-30</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color w:val="000000" w:themeColor="text1"/>
                      <w:kern w:val="2"/>
                      <w:sz w:val="21"/>
                      <w:szCs w:val="21"/>
                      <w:u w:val="none"/>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7</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三级沉砂池</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3m×4m×2.5m</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8</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b w:val="0"/>
                      <w:bCs w:val="0"/>
                      <w:color w:val="000000" w:themeColor="text1"/>
                      <w:sz w:val="21"/>
                      <w:szCs w:val="21"/>
                      <w:u w:val="none"/>
                      <w:lang w:eastAsia="zh-CN"/>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除尘设备</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袋式</w:t>
                  </w:r>
                  <w:r>
                    <w:rPr>
                      <w:rFonts w:hint="eastAsia" w:ascii="Times New Roman" w:hAnsi="Times New Roman"/>
                      <w:b w:val="0"/>
                      <w:bCs w:val="0"/>
                      <w:color w:val="000000" w:themeColor="text1"/>
                      <w:sz w:val="21"/>
                      <w:szCs w:val="21"/>
                      <w:u w:val="none"/>
                      <w:lang w:eastAsia="zh-CN"/>
                      <w14:textFill>
                        <w14:solidFill>
                          <w14:schemeClr w14:val="tx1"/>
                        </w14:solidFill>
                      </w14:textFill>
                    </w:rPr>
                    <w:t>除尘器</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6</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5000" w:type="pct"/>
                  <w:gridSpan w:val="7"/>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left"/>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bCs/>
                      <w:color w:val="000000" w:themeColor="text1"/>
                      <w:kern w:val="2"/>
                      <w:sz w:val="21"/>
                      <w:szCs w:val="21"/>
                      <w:u w:val="none"/>
                      <w:lang w:val="en-US" w:eastAsia="zh-CN"/>
                      <w14:textFill>
                        <w14:solidFill>
                          <w14:schemeClr w14:val="tx1"/>
                        </w14:solidFill>
                      </w14:textFill>
                    </w:rPr>
                    <w:t>共用设备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铲车</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50t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p>
              </w:tc>
              <w:tc>
                <w:tcPr>
                  <w:tcW w:w="1914" w:type="pct"/>
                  <w:gridSpan w:val="3"/>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混凝土泵车</w:t>
                  </w:r>
                </w:p>
              </w:tc>
              <w:tc>
                <w:tcPr>
                  <w:tcW w:w="1071"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3</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w:t>
                  </w:r>
                </w:p>
              </w:tc>
              <w:tc>
                <w:tcPr>
                  <w:tcW w:w="1914" w:type="pct"/>
                  <w:gridSpan w:val="3"/>
                  <w:tcBorders>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恒加载压力试验机</w:t>
                  </w:r>
                </w:p>
              </w:tc>
              <w:tc>
                <w:tcPr>
                  <w:tcW w:w="1071" w:type="pct"/>
                  <w:tcBorders>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4</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恒温水养护室</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5</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恒温干燥箱</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6</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标准恒温恒湿养护箱</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7</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沉降罐</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2</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spacing w:line="57" w:lineRule="atLeast"/>
                    <w:jc w:val="center"/>
                    <w:rPr>
                      <w:rFonts w:hint="eastAsia" w:ascii="Times New Roman" w:hAnsi="Times New Roman" w:eastAsia="宋体"/>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8</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初期雨水池</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50</w:t>
                  </w:r>
                  <w:r>
                    <w:rPr>
                      <w:rFonts w:hint="default" w:ascii="Times New Roman" w:hAnsi="Times New Roman" w:eastAsia="宋体" w:cs="Times New Roman"/>
                      <w:b w:val="0"/>
                      <w:bCs/>
                      <w:color w:val="000000" w:themeColor="text1"/>
                      <w:kern w:val="2"/>
                      <w:sz w:val="24"/>
                      <w:szCs w:val="24"/>
                      <w:u w:val="none"/>
                      <w:lang w:val="en-US" w:eastAsia="zh-CN" w:bidi="ar-SA"/>
                      <w14:textFill>
                        <w14:solidFill>
                          <w14:schemeClr w14:val="tx1"/>
                        </w14:solidFill>
                      </w14:textFill>
                    </w:rPr>
                    <w:t>m</w:t>
                  </w:r>
                  <w:r>
                    <w:rPr>
                      <w:rFonts w:hint="default" w:ascii="Times New Roman" w:hAnsi="Times New Roman" w:eastAsia="宋体" w:cs="Times New Roman"/>
                      <w:b w:val="0"/>
                      <w:bCs/>
                      <w:color w:val="000000" w:themeColor="text1"/>
                      <w:kern w:val="2"/>
                      <w:sz w:val="24"/>
                      <w:szCs w:val="24"/>
                      <w:u w:val="none"/>
                      <w:vertAlign w:val="superscript"/>
                      <w:lang w:val="en-US" w:eastAsia="zh-CN" w:bidi="ar-SA"/>
                      <w14:textFill>
                        <w14:solidFill>
                          <w14:schemeClr w14:val="tx1"/>
                        </w14:solidFill>
                      </w14:textFill>
                    </w:rPr>
                    <w:t>3</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6" w:hRule="atLeast"/>
                <w:jc w:val="center"/>
              </w:trPr>
              <w:tc>
                <w:tcPr>
                  <w:tcW w:w="343" w:type="pct"/>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9</w:t>
                  </w:r>
                </w:p>
              </w:tc>
              <w:tc>
                <w:tcPr>
                  <w:tcW w:w="1914" w:type="pct"/>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车辆冲洗水进入沉淀池</w:t>
                  </w:r>
                </w:p>
              </w:tc>
              <w:tc>
                <w:tcPr>
                  <w:tcW w:w="107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eastAsia"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b w:val="0"/>
                      <w:bCs w:val="0"/>
                      <w:color w:val="000000" w:themeColor="text1"/>
                      <w:sz w:val="24"/>
                      <w:u w:val="none"/>
                      <w:lang w:eastAsia="zh-CN"/>
                      <w14:textFill>
                        <w14:solidFill>
                          <w14:schemeClr w14:val="tx1"/>
                        </w14:solidFill>
                      </w14:textFill>
                    </w:rPr>
                    <w:t>2m×4m×</w:t>
                  </w:r>
                  <w:r>
                    <w:rPr>
                      <w:rFonts w:hint="eastAsia"/>
                      <w:b w:val="0"/>
                      <w:bCs w:val="0"/>
                      <w:color w:val="000000" w:themeColor="text1"/>
                      <w:sz w:val="24"/>
                      <w:u w:val="none"/>
                      <w:lang w:val="en-US" w:eastAsia="zh-CN"/>
                      <w14:textFill>
                        <w14:solidFill>
                          <w14:schemeClr w14:val="tx1"/>
                        </w14:solidFill>
                      </w14:textFill>
                    </w:rPr>
                    <w:t>2.5</w:t>
                  </w:r>
                  <w:r>
                    <w:rPr>
                      <w:rFonts w:hint="eastAsia"/>
                      <w:b w:val="0"/>
                      <w:bCs w:val="0"/>
                      <w:color w:val="000000" w:themeColor="text1"/>
                      <w:sz w:val="24"/>
                      <w:u w:val="none"/>
                      <w:lang w:eastAsia="zh-CN"/>
                      <w14:textFill>
                        <w14:solidFill>
                          <w14:schemeClr w14:val="tx1"/>
                        </w14:solidFill>
                      </w14:textFill>
                    </w:rPr>
                    <w:t>m</w:t>
                  </w:r>
                </w:p>
              </w:tc>
              <w:tc>
                <w:tcPr>
                  <w:tcW w:w="1039"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ascii="Times New Roman" w:hAnsi="Times New Roman" w:eastAsia="宋体" w:cs="Times New Roman"/>
                      <w:b w:val="0"/>
                      <w:bCs w:val="0"/>
                      <w:color w:val="000000" w:themeColor="text1"/>
                      <w:kern w:val="2"/>
                      <w:sz w:val="21"/>
                      <w:szCs w:val="21"/>
                      <w:u w:val="none"/>
                      <w:lang w:val="en-US" w:eastAsia="zh-CN" w:bidi="ar-SA"/>
                      <w14:textFill>
                        <w14:solidFill>
                          <w14:schemeClr w14:val="tx1"/>
                        </w14:solidFill>
                      </w14:textFill>
                    </w:rPr>
                  </w:pPr>
                  <w:r>
                    <w:rPr>
                      <w:rFonts w:hint="eastAsia" w:cs="Times New Roman"/>
                      <w:b w:val="0"/>
                      <w:bCs w:val="0"/>
                      <w:color w:val="000000" w:themeColor="text1"/>
                      <w:kern w:val="2"/>
                      <w:sz w:val="21"/>
                      <w:szCs w:val="21"/>
                      <w:u w:val="none"/>
                      <w:lang w:val="en-US" w:eastAsia="zh-CN" w:bidi="ar-SA"/>
                      <w14:textFill>
                        <w14:solidFill>
                          <w14:schemeClr w14:val="tx1"/>
                        </w14:solidFill>
                      </w14:textFill>
                    </w:rPr>
                    <w:t>1</w:t>
                  </w:r>
                </w:p>
              </w:tc>
              <w:tc>
                <w:tcPr>
                  <w:tcW w:w="631" w:type="pct"/>
                  <w:tcBorders>
                    <w:top w:val="single" w:color="000000" w:sz="4" w:space="0"/>
                    <w:left w:val="single" w:color="000000" w:sz="4" w:space="0"/>
                    <w:bottom w:val="single" w:color="000000" w:sz="4" w:space="0"/>
                    <w:right w:val="single" w:color="000000" w:sz="4" w:space="0"/>
                  </w:tcBorders>
                  <w:noWrap w:val="0"/>
                  <w:vAlign w:val="center"/>
                </w:tcPr>
                <w:p>
                  <w:pPr>
                    <w:pStyle w:val="57"/>
                    <w:spacing w:line="57" w:lineRule="atLeast"/>
                    <w:jc w:val="center"/>
                    <w:rPr>
                      <w:rFonts w:hint="default"/>
                      <w:b w:val="0"/>
                      <w:bCs w:val="0"/>
                      <w:color w:val="000000" w:themeColor="text1"/>
                      <w:kern w:val="2"/>
                      <w:sz w:val="21"/>
                      <w:szCs w:val="21"/>
                      <w:u w:val="none"/>
                      <w:lang w:val="en-US" w:eastAsia="zh-CN"/>
                      <w14:textFill>
                        <w14:solidFill>
                          <w14:schemeClr w14:val="tx1"/>
                        </w14:solidFill>
                      </w14:textFill>
                    </w:rPr>
                  </w:pPr>
                  <w:r>
                    <w:rPr>
                      <w:rFonts w:hint="eastAsia"/>
                      <w:b w:val="0"/>
                      <w:bCs w:val="0"/>
                      <w:color w:val="000000" w:themeColor="text1"/>
                      <w:kern w:val="2"/>
                      <w:sz w:val="21"/>
                      <w:szCs w:val="21"/>
                      <w:u w:val="none"/>
                      <w:lang w:val="en-US" w:eastAsia="zh-CN"/>
                      <w14:textFill>
                        <w14:solidFill>
                          <w14:schemeClr w14:val="tx1"/>
                        </w14:solidFill>
                      </w14:textFill>
                    </w:rPr>
                    <w:t>座</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5、</w:t>
            </w:r>
            <w:r>
              <w:rPr>
                <w:rFonts w:hint="eastAsia" w:ascii="Times New Roman" w:hAnsi="Times New Roman" w:cs="宋体"/>
                <w:b/>
                <w:bCs/>
                <w:color w:val="000000" w:themeColor="text1"/>
                <w:kern w:val="0"/>
                <w:sz w:val="24"/>
                <w:szCs w:val="24"/>
                <w:lang w:val="en-US" w:eastAsia="zh-CN"/>
                <w14:textFill>
                  <w14:solidFill>
                    <w14:schemeClr w14:val="tx1"/>
                  </w14:solidFill>
                </w14:textFill>
              </w:rPr>
              <w:t>主要原辅材料及能源消耗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本项目所需原辅材料相同，项目原辅材料均外购，项目原辅材料消耗情况见表</w:t>
            </w:r>
            <w:r>
              <w:rPr>
                <w:rFonts w:hint="eastAsia" w:cs="宋体"/>
                <w:color w:val="000000" w:themeColor="text1"/>
                <w:kern w:val="0"/>
                <w:sz w:val="24"/>
                <w:szCs w:val="24"/>
                <w:lang w:val="en-US" w:eastAsia="zh-CN"/>
                <w14:textFill>
                  <w14:solidFill>
                    <w14:schemeClr w14:val="tx1"/>
                  </w14:solidFill>
                </w14:textFill>
              </w:rPr>
              <w:t>2-4</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pStyle w:val="51"/>
              <w:pageBreakBefore w:val="0"/>
              <w:tabs>
                <w:tab w:val="left" w:pos="895"/>
                <w:tab w:val="clear" w:pos="1322"/>
              </w:tabs>
              <w:kinsoku/>
              <w:wordWrap/>
              <w:overflowPunct/>
              <w:topLinePunct w:val="0"/>
              <w:autoSpaceDE/>
              <w:autoSpaceDN/>
              <w:bidi w:val="0"/>
              <w:spacing w:line="360" w:lineRule="auto"/>
              <w:ind w:left="0" w:leftChars="0" w:right="0" w:rightChars="0" w:firstLine="0" w:firstLineChars="0"/>
              <w:textAlignment w:val="auto"/>
              <w:rPr>
                <w:rFonts w:hint="eastAsia" w:ascii="Times New Roman" w:hAnsi="Times New Roman" w:eastAsia="宋体"/>
                <w:color w:val="000000" w:themeColor="text1"/>
                <w:sz w:val="21"/>
                <w:szCs w:val="21"/>
                <w:u w:val="none"/>
                <w:lang w:val="en-US" w:eastAsia="zh-CN"/>
                <w14:textFill>
                  <w14:solidFill>
                    <w14:schemeClr w14:val="tx1"/>
                  </w14:solidFill>
                </w14:textFill>
              </w:rPr>
            </w:pPr>
            <w:r>
              <w:rPr>
                <w:rFonts w:hint="eastAsia" w:ascii="Times New Roman" w:hAnsi="Times New Roman" w:eastAsia="宋体"/>
                <w:color w:val="000000" w:themeColor="text1"/>
                <w:sz w:val="21"/>
                <w:szCs w:val="21"/>
                <w:u w:val="none"/>
                <w:lang w:val="en-US" w:eastAsia="zh-CN"/>
                <w14:textFill>
                  <w14:solidFill>
                    <w14:schemeClr w14:val="tx1"/>
                  </w14:solidFill>
                </w14:textFill>
              </w:rPr>
              <w:t>表2-4  主要原辅材料一览表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28" w:type="dxa"/>
                <w:bottom w:w="0" w:type="dxa"/>
                <w:right w:w="28" w:type="dxa"/>
              </w:tblCellMar>
            </w:tblPr>
            <w:tblGrid>
              <w:gridCol w:w="829"/>
              <w:gridCol w:w="954"/>
              <w:gridCol w:w="954"/>
              <w:gridCol w:w="746"/>
              <w:gridCol w:w="738"/>
              <w:gridCol w:w="1204"/>
              <w:gridCol w:w="2444"/>
              <w:gridCol w:w="5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9" w:hRule="atLeast"/>
                <w:jc w:val="center"/>
              </w:trPr>
              <w:tc>
                <w:tcPr>
                  <w:tcW w:w="494" w:type="pct"/>
                  <w:vMerge w:val="restart"/>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原材料名称</w:t>
                  </w:r>
                </w:p>
              </w:tc>
              <w:tc>
                <w:tcPr>
                  <w:tcW w:w="1583" w:type="pct"/>
                  <w:gridSpan w:val="3"/>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用量</w:t>
                  </w:r>
                </w:p>
              </w:tc>
              <w:tc>
                <w:tcPr>
                  <w:tcW w:w="440" w:type="pct"/>
                  <w:vMerge w:val="restart"/>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单位</w:t>
                  </w:r>
                </w:p>
              </w:tc>
              <w:tc>
                <w:tcPr>
                  <w:tcW w:w="718" w:type="pct"/>
                  <w:vMerge w:val="restart"/>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状态</w:t>
                  </w:r>
                </w:p>
              </w:tc>
              <w:tc>
                <w:tcPr>
                  <w:tcW w:w="1457" w:type="pct"/>
                  <w:vMerge w:val="restart"/>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hint="eastAsia" w:ascii="Times New Roman"/>
                      <w:b/>
                      <w:color w:val="000000" w:themeColor="text1"/>
                      <w:sz w:val="21"/>
                      <w:szCs w:val="21"/>
                      <w14:textFill>
                        <w14:solidFill>
                          <w14:schemeClr w14:val="tx1"/>
                        </w14:solidFill>
                      </w14:textFill>
                    </w:rPr>
                    <w:t>运输及储存方式</w:t>
                  </w:r>
                </w:p>
              </w:tc>
              <w:tc>
                <w:tcPr>
                  <w:tcW w:w="304" w:type="pct"/>
                  <w:vMerge w:val="restart"/>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r>
                    <w:rPr>
                      <w:rFonts w:ascii="Times New Roman" w:hAnsi="Times New Roman"/>
                      <w:b/>
                      <w:color w:val="000000" w:themeColor="text1"/>
                      <w:sz w:val="21"/>
                      <w:szCs w:val="21"/>
                      <w14:textFill>
                        <w14:solidFill>
                          <w14:schemeClr w14:val="tx1"/>
                        </w14:solidFill>
                      </w14:textFill>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9" w:hRule="atLeast"/>
                <w:jc w:val="center"/>
              </w:trPr>
              <w:tc>
                <w:tcPr>
                  <w:tcW w:w="494" w:type="pct"/>
                  <w:vMerge w:val="continue"/>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p>
              </w:tc>
              <w:tc>
                <w:tcPr>
                  <w:tcW w:w="569" w:type="pct"/>
                  <w:noWrap w:val="0"/>
                  <w:vAlign w:val="center"/>
                </w:tcPr>
                <w:p>
                  <w:pPr>
                    <w:pStyle w:val="57"/>
                    <w:spacing w:line="57" w:lineRule="atLeast"/>
                    <w:jc w:val="center"/>
                    <w:rPr>
                      <w:rFonts w:hint="default" w:ascii="Times New Roman" w:hAnsi="Times New Roman" w:eastAsia="宋体"/>
                      <w:b/>
                      <w:color w:val="000000" w:themeColor="text1"/>
                      <w:sz w:val="21"/>
                      <w:szCs w:val="21"/>
                      <w:lang w:val="en-US" w:eastAsia="zh-CN"/>
                      <w14:textFill>
                        <w14:solidFill>
                          <w14:schemeClr w14:val="tx1"/>
                        </w14:solidFill>
                      </w14:textFill>
                    </w:rPr>
                  </w:pPr>
                  <w:r>
                    <w:rPr>
                      <w:rFonts w:hint="eastAsia"/>
                      <w:b/>
                      <w:color w:val="000000" w:themeColor="text1"/>
                      <w:sz w:val="21"/>
                      <w:szCs w:val="21"/>
                      <w:lang w:val="en-US" w:eastAsia="zh-CN"/>
                      <w14:textFill>
                        <w14:solidFill>
                          <w14:schemeClr w14:val="tx1"/>
                        </w14:solidFill>
                      </w14:textFill>
                    </w:rPr>
                    <w:t>120型搅拌机</w:t>
                  </w:r>
                </w:p>
              </w:tc>
              <w:tc>
                <w:tcPr>
                  <w:tcW w:w="569" w:type="pct"/>
                  <w:noWrap w:val="0"/>
                  <w:vAlign w:val="center"/>
                </w:tcPr>
                <w:p>
                  <w:pPr>
                    <w:pStyle w:val="57"/>
                    <w:spacing w:line="57" w:lineRule="atLeast"/>
                    <w:jc w:val="center"/>
                    <w:rPr>
                      <w:rFonts w:hint="eastAsia" w:ascii="Times New Roman" w:hAnsi="Times New Roman" w:eastAsia="宋体"/>
                      <w:b/>
                      <w:color w:val="000000" w:themeColor="text1"/>
                      <w:sz w:val="21"/>
                      <w:szCs w:val="21"/>
                      <w:lang w:val="en-US" w:eastAsia="zh-CN"/>
                      <w14:textFill>
                        <w14:solidFill>
                          <w14:schemeClr w14:val="tx1"/>
                        </w14:solidFill>
                      </w14:textFill>
                    </w:rPr>
                  </w:pPr>
                  <w:r>
                    <w:rPr>
                      <w:rFonts w:hint="eastAsia"/>
                      <w:b/>
                      <w:color w:val="000000" w:themeColor="text1"/>
                      <w:sz w:val="21"/>
                      <w:szCs w:val="21"/>
                      <w:lang w:val="en-US" w:eastAsia="zh-CN"/>
                      <w14:textFill>
                        <w14:solidFill>
                          <w14:schemeClr w14:val="tx1"/>
                        </w14:solidFill>
                      </w14:textFill>
                    </w:rPr>
                    <w:t>180型搅拌机</w:t>
                  </w:r>
                </w:p>
              </w:tc>
              <w:tc>
                <w:tcPr>
                  <w:tcW w:w="445" w:type="pct"/>
                  <w:noWrap w:val="0"/>
                  <w:vAlign w:val="center"/>
                </w:tcPr>
                <w:p>
                  <w:pPr>
                    <w:pStyle w:val="57"/>
                    <w:spacing w:line="57" w:lineRule="atLeast"/>
                    <w:jc w:val="center"/>
                    <w:rPr>
                      <w:rFonts w:hint="eastAsia" w:ascii="Times New Roman" w:hAnsi="Times New Roman" w:eastAsia="宋体"/>
                      <w:b/>
                      <w:color w:val="000000" w:themeColor="text1"/>
                      <w:sz w:val="21"/>
                      <w:szCs w:val="21"/>
                      <w:lang w:eastAsia="zh-CN"/>
                      <w14:textFill>
                        <w14:solidFill>
                          <w14:schemeClr w14:val="tx1"/>
                        </w14:solidFill>
                      </w14:textFill>
                    </w:rPr>
                  </w:pPr>
                  <w:r>
                    <w:rPr>
                      <w:rFonts w:hint="eastAsia" w:ascii="Times New Roman" w:hAnsi="Times New Roman"/>
                      <w:b/>
                      <w:color w:val="000000" w:themeColor="text1"/>
                      <w:sz w:val="21"/>
                      <w:szCs w:val="21"/>
                      <w:lang w:eastAsia="zh-CN"/>
                      <w14:textFill>
                        <w14:solidFill>
                          <w14:schemeClr w14:val="tx1"/>
                        </w14:solidFill>
                      </w14:textFill>
                    </w:rPr>
                    <w:t>本项目</w:t>
                  </w:r>
                </w:p>
              </w:tc>
              <w:tc>
                <w:tcPr>
                  <w:tcW w:w="440" w:type="pct"/>
                  <w:vMerge w:val="continue"/>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p>
              </w:tc>
              <w:tc>
                <w:tcPr>
                  <w:tcW w:w="718" w:type="pct"/>
                  <w:vMerge w:val="continue"/>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p>
              </w:tc>
              <w:tc>
                <w:tcPr>
                  <w:tcW w:w="1457" w:type="pct"/>
                  <w:vMerge w:val="continue"/>
                  <w:noWrap w:val="0"/>
                  <w:vAlign w:val="center"/>
                </w:tcPr>
                <w:p>
                  <w:pPr>
                    <w:pStyle w:val="57"/>
                    <w:spacing w:line="57" w:lineRule="atLeast"/>
                    <w:jc w:val="center"/>
                    <w:rPr>
                      <w:rFonts w:hint="eastAsia" w:ascii="Times New Roman"/>
                      <w:b/>
                      <w:color w:val="000000" w:themeColor="text1"/>
                      <w:sz w:val="21"/>
                      <w:szCs w:val="21"/>
                      <w14:textFill>
                        <w14:solidFill>
                          <w14:schemeClr w14:val="tx1"/>
                        </w14:solidFill>
                      </w14:textFill>
                    </w:rPr>
                  </w:pPr>
                </w:p>
              </w:tc>
              <w:tc>
                <w:tcPr>
                  <w:tcW w:w="304" w:type="pct"/>
                  <w:vMerge w:val="continue"/>
                  <w:noWrap w:val="0"/>
                  <w:vAlign w:val="center"/>
                </w:tcPr>
                <w:p>
                  <w:pPr>
                    <w:pStyle w:val="57"/>
                    <w:spacing w:line="57" w:lineRule="atLeast"/>
                    <w:jc w:val="center"/>
                    <w:rPr>
                      <w:rFonts w:ascii="Times New Roman" w:hAnsi="Times New Roman"/>
                      <w:b/>
                      <w:color w:val="000000" w:themeColor="text1"/>
                      <w:sz w:val="21"/>
                      <w:szCs w:val="21"/>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10" w:hRule="atLeast"/>
                <w:jc w:val="center"/>
              </w:trPr>
              <w:tc>
                <w:tcPr>
                  <w:tcW w:w="494" w:type="pct"/>
                  <w:noWrap w:val="0"/>
                  <w:vAlign w:val="center"/>
                </w:tcPr>
                <w:p>
                  <w:pPr>
                    <w:jc w:val="center"/>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砂</w:t>
                  </w:r>
                  <w:r>
                    <w:rPr>
                      <w:rFonts w:hint="eastAsia" w:ascii="Times New Roman" w:hAnsi="Times New Roman"/>
                      <w:color w:val="000000" w:themeColor="text1"/>
                      <w:sz w:val="21"/>
                      <w:szCs w:val="21"/>
                      <w:lang w:eastAsia="zh-CN"/>
                      <w14:textFill>
                        <w14:solidFill>
                          <w14:schemeClr w14:val="tx1"/>
                        </w14:solidFill>
                      </w14:textFill>
                    </w:rPr>
                    <w:t>子</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8.2</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12.3</w:t>
                  </w:r>
                </w:p>
              </w:tc>
              <w:tc>
                <w:tcPr>
                  <w:tcW w:w="746"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20.5</w:t>
                  </w:r>
                </w:p>
              </w:tc>
              <w:tc>
                <w:tcPr>
                  <w:tcW w:w="440"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万</w:t>
                  </w:r>
                  <w:r>
                    <w:rPr>
                      <w:rFonts w:hint="eastAsia" w:ascii="Times New Roman" w:hAnsi="Times New Roman"/>
                      <w:color w:val="000000" w:themeColor="text1"/>
                      <w:sz w:val="21"/>
                      <w:szCs w:val="21"/>
                      <w14:textFill>
                        <w14:solidFill>
                          <w14:schemeClr w14:val="tx1"/>
                        </w14:solidFill>
                      </w14:textFill>
                    </w:rPr>
                    <w:t>t</w:t>
                  </w:r>
                  <w:r>
                    <w:rPr>
                      <w:rFonts w:ascii="Times New Roman" w:hAnsi="Times New Roman"/>
                      <w:color w:val="000000" w:themeColor="text1"/>
                      <w:sz w:val="21"/>
                      <w:szCs w:val="21"/>
                      <w14:textFill>
                        <w14:solidFill>
                          <w14:schemeClr w14:val="tx1"/>
                        </w14:solidFill>
                      </w14:textFill>
                    </w:rPr>
                    <w:t>/a</w:t>
                  </w:r>
                </w:p>
              </w:tc>
              <w:tc>
                <w:tcPr>
                  <w:tcW w:w="718" w:type="pct"/>
                  <w:noWrap w:val="0"/>
                  <w:vAlign w:val="center"/>
                </w:tcPr>
                <w:p>
                  <w:pPr>
                    <w:adjustRightInd w:val="0"/>
                    <w:snapToGrid w:val="0"/>
                    <w:jc w:val="center"/>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中粗</w:t>
                  </w:r>
                </w:p>
              </w:tc>
              <w:tc>
                <w:tcPr>
                  <w:tcW w:w="1457"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汽车运入、密闭的砂石料场储存</w:t>
                  </w:r>
                </w:p>
              </w:tc>
              <w:tc>
                <w:tcPr>
                  <w:tcW w:w="304"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外购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15" w:hRule="atLeast"/>
                <w:jc w:val="center"/>
              </w:trPr>
              <w:tc>
                <w:tcPr>
                  <w:tcW w:w="494" w:type="pct"/>
                  <w:noWrap w:val="0"/>
                  <w:vAlign w:val="center"/>
                </w:tcPr>
                <w:p>
                  <w:pPr>
                    <w:jc w:val="center"/>
                    <w:rPr>
                      <w:rFonts w:hint="eastAsia" w:ascii="Times New Roman" w:hAnsi="Times New Roman"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矸石</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14.7</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22.0</w:t>
                  </w:r>
                </w:p>
              </w:tc>
              <w:tc>
                <w:tcPr>
                  <w:tcW w:w="746"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36.7</w:t>
                  </w:r>
                </w:p>
              </w:tc>
              <w:tc>
                <w:tcPr>
                  <w:tcW w:w="440"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万</w:t>
                  </w:r>
                  <w:r>
                    <w:rPr>
                      <w:rFonts w:hint="eastAsia" w:ascii="Times New Roman" w:hAnsi="Times New Roman"/>
                      <w:color w:val="000000" w:themeColor="text1"/>
                      <w:sz w:val="21"/>
                      <w:szCs w:val="21"/>
                      <w14:textFill>
                        <w14:solidFill>
                          <w14:schemeClr w14:val="tx1"/>
                        </w14:solidFill>
                      </w14:textFill>
                    </w:rPr>
                    <w:t>t</w:t>
                  </w:r>
                  <w:r>
                    <w:rPr>
                      <w:rFonts w:ascii="Times New Roman" w:hAnsi="Times New Roman"/>
                      <w:color w:val="000000" w:themeColor="text1"/>
                      <w:sz w:val="21"/>
                      <w:szCs w:val="21"/>
                      <w14:textFill>
                        <w14:solidFill>
                          <w14:schemeClr w14:val="tx1"/>
                        </w14:solidFill>
                      </w14:textFill>
                    </w:rPr>
                    <w:t>/a</w:t>
                  </w:r>
                </w:p>
              </w:tc>
              <w:tc>
                <w:tcPr>
                  <w:tcW w:w="718" w:type="pct"/>
                  <w:noWrap w:val="0"/>
                  <w:vAlign w:val="center"/>
                </w:tcPr>
                <w:p>
                  <w:pPr>
                    <w:adjustRightInd w:val="0"/>
                    <w:snapToGrid w:val="0"/>
                    <w:jc w:val="center"/>
                    <w:rPr>
                      <w:rFonts w:hint="default" w:ascii="Times New Roman" w:hAnsi="Times New Roman"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0.5-3cm</w:t>
                  </w:r>
                </w:p>
              </w:tc>
              <w:tc>
                <w:tcPr>
                  <w:tcW w:w="1457"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汽车运入、密闭的砂石料场储存</w:t>
                  </w:r>
                </w:p>
              </w:tc>
              <w:tc>
                <w:tcPr>
                  <w:tcW w:w="304"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外购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21" w:hRule="atLeast"/>
                <w:jc w:val="center"/>
              </w:trPr>
              <w:tc>
                <w:tcPr>
                  <w:tcW w:w="494"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水泥</w:t>
                  </w:r>
                </w:p>
              </w:tc>
              <w:tc>
                <w:tcPr>
                  <w:tcW w:w="954"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3.4</w:t>
                  </w:r>
                </w:p>
              </w:tc>
              <w:tc>
                <w:tcPr>
                  <w:tcW w:w="954"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5.1</w:t>
                  </w:r>
                </w:p>
              </w:tc>
              <w:tc>
                <w:tcPr>
                  <w:tcW w:w="746"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8.5</w:t>
                  </w:r>
                </w:p>
              </w:tc>
              <w:tc>
                <w:tcPr>
                  <w:tcW w:w="440"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万t/a</w:t>
                  </w:r>
                </w:p>
              </w:tc>
              <w:tc>
                <w:tcPr>
                  <w:tcW w:w="718"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粉状</w:t>
                  </w:r>
                </w:p>
              </w:tc>
              <w:tc>
                <w:tcPr>
                  <w:tcW w:w="1457"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密闭罐车运入，筒仓储存</w:t>
                  </w:r>
                </w:p>
              </w:tc>
              <w:tc>
                <w:tcPr>
                  <w:tcW w:w="304"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外购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99" w:hRule="atLeast"/>
                <w:jc w:val="center"/>
              </w:trPr>
              <w:tc>
                <w:tcPr>
                  <w:tcW w:w="494"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粉煤灰</w:t>
                  </w:r>
                </w:p>
              </w:tc>
              <w:tc>
                <w:tcPr>
                  <w:tcW w:w="954"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1.7</w:t>
                  </w:r>
                </w:p>
              </w:tc>
              <w:tc>
                <w:tcPr>
                  <w:tcW w:w="954"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2.6</w:t>
                  </w:r>
                </w:p>
              </w:tc>
              <w:tc>
                <w:tcPr>
                  <w:tcW w:w="746" w:type="dxa"/>
                  <w:noWrap w:val="0"/>
                  <w:vAlign w:val="center"/>
                </w:tcPr>
                <w:p>
                  <w:pPr>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4.3</w:t>
                  </w:r>
                </w:p>
              </w:tc>
              <w:tc>
                <w:tcPr>
                  <w:tcW w:w="440" w:type="pct"/>
                  <w:noWrap w:val="0"/>
                  <w:vAlign w:val="center"/>
                </w:tcPr>
                <w:p>
                  <w:pPr>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万t/a</w:t>
                  </w:r>
                </w:p>
              </w:tc>
              <w:tc>
                <w:tcPr>
                  <w:tcW w:w="718"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粉状</w:t>
                  </w:r>
                </w:p>
              </w:tc>
              <w:tc>
                <w:tcPr>
                  <w:tcW w:w="1457"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hint="eastAsia" w:ascii="Times New Roman"/>
                      <w:color w:val="000000" w:themeColor="text1"/>
                      <w:sz w:val="21"/>
                      <w:szCs w:val="21"/>
                      <w14:textFill>
                        <w14:solidFill>
                          <w14:schemeClr w14:val="tx1"/>
                        </w14:solidFill>
                      </w14:textFill>
                    </w:rPr>
                    <w:t>密闭罐车运入，筒仓储存</w:t>
                  </w:r>
                </w:p>
              </w:tc>
              <w:tc>
                <w:tcPr>
                  <w:tcW w:w="304" w:type="pct"/>
                  <w:noWrap w:val="0"/>
                  <w:vAlign w:val="center"/>
                </w:tcPr>
                <w:p>
                  <w:pPr>
                    <w:adjustRightInd w:val="0"/>
                    <w:snapToGrid w:val="0"/>
                    <w:jc w:val="center"/>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外购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87" w:hRule="atLeast"/>
                <w:jc w:val="center"/>
              </w:trPr>
              <w:tc>
                <w:tcPr>
                  <w:tcW w:w="494" w:type="pct"/>
                  <w:noWrap w:val="0"/>
                  <w:tcMar>
                    <w:left w:w="57" w:type="dxa"/>
                    <w:right w:w="57" w:type="dxa"/>
                  </w:tcMar>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ascii="Times New Roman" w:hAnsi="Times New Roman"/>
                      <w:b w:val="0"/>
                      <w:bCs w:val="0"/>
                      <w:color w:val="000000" w:themeColor="text1"/>
                      <w:sz w:val="21"/>
                      <w:szCs w:val="21"/>
                      <w:u w:val="none"/>
                      <w14:textFill>
                        <w14:solidFill>
                          <w14:schemeClr w14:val="tx1"/>
                        </w14:solidFill>
                      </w14:textFill>
                    </w:rPr>
                    <w:t>聚羧酸减水剂</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0.2</w:t>
                  </w:r>
                </w:p>
              </w:tc>
              <w:tc>
                <w:tcPr>
                  <w:tcW w:w="954"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0.3</w:t>
                  </w:r>
                </w:p>
              </w:tc>
              <w:tc>
                <w:tcPr>
                  <w:tcW w:w="746" w:type="dxa"/>
                  <w:noWrap w:val="0"/>
                  <w:vAlign w:val="center"/>
                </w:tcPr>
                <w:p>
                  <w:pPr>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0.5</w:t>
                  </w:r>
                </w:p>
              </w:tc>
              <w:tc>
                <w:tcPr>
                  <w:tcW w:w="440" w:type="pct"/>
                  <w:noWrap w:val="0"/>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ascii="Times New Roman" w:hAnsi="Times New Roman"/>
                      <w:b w:val="0"/>
                      <w:bCs w:val="0"/>
                      <w:color w:val="000000" w:themeColor="text1"/>
                      <w:sz w:val="21"/>
                      <w:szCs w:val="21"/>
                      <w:u w:val="none"/>
                      <w14:textFill>
                        <w14:solidFill>
                          <w14:schemeClr w14:val="tx1"/>
                        </w14:solidFill>
                      </w14:textFill>
                    </w:rPr>
                    <w:t>t/a</w:t>
                  </w:r>
                </w:p>
              </w:tc>
              <w:tc>
                <w:tcPr>
                  <w:tcW w:w="718" w:type="pct"/>
                  <w:noWrap w:val="0"/>
                  <w:vAlign w:val="center"/>
                </w:tcPr>
                <w:p>
                  <w:pPr>
                    <w:adjustRightInd w:val="0"/>
                    <w:snapToGrid w:val="0"/>
                    <w:jc w:val="center"/>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b w:val="0"/>
                      <w:bCs w:val="0"/>
                      <w:color w:val="000000" w:themeColor="text1"/>
                      <w:sz w:val="21"/>
                      <w:szCs w:val="21"/>
                      <w:u w:val="none"/>
                      <w14:textFill>
                        <w14:solidFill>
                          <w14:schemeClr w14:val="tx1"/>
                        </w14:solidFill>
                      </w14:textFill>
                    </w:rPr>
                    <w:t>水剂</w:t>
                  </w:r>
                </w:p>
              </w:tc>
              <w:tc>
                <w:tcPr>
                  <w:tcW w:w="1457" w:type="pct"/>
                  <w:noWrap w:val="0"/>
                  <w:vAlign w:val="center"/>
                </w:tcPr>
                <w:p>
                  <w:pPr>
                    <w:adjustRightInd w:val="0"/>
                    <w:snapToGrid w:val="0"/>
                    <w:jc w:val="center"/>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b w:val="0"/>
                      <w:bCs w:val="0"/>
                      <w:color w:val="000000" w:themeColor="text1"/>
                      <w:sz w:val="21"/>
                      <w:szCs w:val="21"/>
                      <w:u w:val="none"/>
                      <w14:textFill>
                        <w14:solidFill>
                          <w14:schemeClr w14:val="tx1"/>
                        </w14:solidFill>
                      </w14:textFill>
                    </w:rPr>
                    <w:t>密闭罐车运入，减水剂罐储存</w:t>
                  </w:r>
                </w:p>
              </w:tc>
              <w:tc>
                <w:tcPr>
                  <w:tcW w:w="304" w:type="pct"/>
                  <w:noWrap w:val="0"/>
                  <w:vAlign w:val="center"/>
                </w:tcPr>
                <w:p>
                  <w:pPr>
                    <w:adjustRightInd w:val="0"/>
                    <w:snapToGrid w:val="0"/>
                    <w:jc w:val="center"/>
                    <w:rPr>
                      <w:rFonts w:ascii="Times New Roman" w:hAnsi="Times New Roman"/>
                      <w:b w:val="0"/>
                      <w:bCs w:val="0"/>
                      <w:color w:val="000000" w:themeColor="text1"/>
                      <w:sz w:val="21"/>
                      <w:szCs w:val="21"/>
                      <w:u w:val="none"/>
                      <w14:textFill>
                        <w14:solidFill>
                          <w14:schemeClr w14:val="tx1"/>
                        </w14:solidFill>
                      </w14:textFill>
                    </w:rPr>
                  </w:pPr>
                  <w:r>
                    <w:rPr>
                      <w:rFonts w:ascii="Times New Roman" w:hAnsi="Times New Roman"/>
                      <w:b w:val="0"/>
                      <w:bCs w:val="0"/>
                      <w:color w:val="000000" w:themeColor="text1"/>
                      <w:sz w:val="21"/>
                      <w:szCs w:val="21"/>
                      <w:u w:val="none"/>
                      <w14:textFill>
                        <w14:solidFill>
                          <w14:schemeClr w14:val="tx1"/>
                        </w14:solidFill>
                      </w14:textFill>
                    </w:rPr>
                    <w:t>外购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87" w:hRule="atLeast"/>
                <w:jc w:val="center"/>
              </w:trPr>
              <w:tc>
                <w:tcPr>
                  <w:tcW w:w="494" w:type="pct"/>
                  <w:noWrap w:val="0"/>
                  <w:tcMar>
                    <w:left w:w="57" w:type="dxa"/>
                    <w:right w:w="57" w:type="dxa"/>
                  </w:tcMar>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sz w:val="21"/>
                      <w:szCs w:val="21"/>
                      <w:lang w:eastAsia="zh-CN"/>
                      <w14:textFill>
                        <w14:solidFill>
                          <w14:schemeClr w14:val="tx1"/>
                        </w14:solidFill>
                      </w14:textFill>
                    </w:rPr>
                    <w:t>新鲜</w:t>
                  </w:r>
                  <w:r>
                    <w:rPr>
                      <w:rFonts w:ascii="Times New Roman" w:hAnsi="Times New Roman"/>
                      <w:color w:val="000000" w:themeColor="text1"/>
                      <w:sz w:val="21"/>
                      <w:szCs w:val="21"/>
                      <w14:textFill>
                        <w14:solidFill>
                          <w14:schemeClr w14:val="tx1"/>
                        </w14:solidFill>
                      </w14:textFill>
                    </w:rPr>
                    <w:t>水</w:t>
                  </w:r>
                </w:p>
              </w:tc>
              <w:tc>
                <w:tcPr>
                  <w:tcW w:w="1583" w:type="pct"/>
                  <w:gridSpan w:val="3"/>
                  <w:noWrap w:val="0"/>
                  <w:vAlign w:val="center"/>
                </w:tcPr>
                <w:p>
                  <w:pPr>
                    <w:jc w:val="center"/>
                    <w:rPr>
                      <w:rFonts w:hint="default" w:ascii="Times New Roman" w:hAnsi="Times New Roman"/>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38491.3</w:t>
                  </w:r>
                </w:p>
              </w:tc>
              <w:tc>
                <w:tcPr>
                  <w:tcW w:w="440" w:type="pct"/>
                  <w:noWrap w:val="0"/>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m</w:t>
                  </w:r>
                  <w:r>
                    <w:rPr>
                      <w:rFonts w:hint="eastAsia" w:ascii="Times New Roman" w:hAnsi="Times New Roman"/>
                      <w:color w:val="000000" w:themeColor="text1"/>
                      <w:sz w:val="21"/>
                      <w:szCs w:val="21"/>
                      <w:vertAlign w:val="superscript"/>
                      <w14:textFill>
                        <w14:solidFill>
                          <w14:schemeClr w14:val="tx1"/>
                        </w14:solidFill>
                      </w14:textFill>
                    </w:rPr>
                    <w:t>3</w:t>
                  </w:r>
                  <w:r>
                    <w:rPr>
                      <w:rFonts w:ascii="Times New Roman" w:hAnsi="Times New Roman"/>
                      <w:color w:val="000000" w:themeColor="text1"/>
                      <w:sz w:val="21"/>
                      <w:szCs w:val="21"/>
                      <w14:textFill>
                        <w14:solidFill>
                          <w14:schemeClr w14:val="tx1"/>
                        </w14:solidFill>
                      </w14:textFill>
                    </w:rPr>
                    <w:t>/a</w:t>
                  </w:r>
                </w:p>
              </w:tc>
              <w:tc>
                <w:tcPr>
                  <w:tcW w:w="718" w:type="pct"/>
                  <w:noWrap w:val="0"/>
                  <w:vAlign w:val="center"/>
                </w:tcPr>
                <w:p>
                  <w:pPr>
                    <w:adjustRightInd w:val="0"/>
                    <w:snapToGrid w:val="0"/>
                    <w:jc w:val="center"/>
                    <w:rPr>
                      <w:rFonts w:hint="eastAsia"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w:t>
                  </w:r>
                </w:p>
              </w:tc>
              <w:tc>
                <w:tcPr>
                  <w:tcW w:w="1762"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鲁山抽水蓄能电站进场道路施工营地自备水井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387" w:hRule="atLeast"/>
                <w:jc w:val="center"/>
              </w:trPr>
              <w:tc>
                <w:tcPr>
                  <w:tcW w:w="494" w:type="pct"/>
                  <w:noWrap w:val="0"/>
                  <w:tcMar>
                    <w:left w:w="57" w:type="dxa"/>
                    <w:right w:w="57" w:type="dxa"/>
                  </w:tcMar>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电</w:t>
                  </w:r>
                </w:p>
              </w:tc>
              <w:tc>
                <w:tcPr>
                  <w:tcW w:w="1583" w:type="pct"/>
                  <w:gridSpan w:val="3"/>
                  <w:noWrap w:val="0"/>
                  <w:vAlign w:val="center"/>
                </w:tcPr>
                <w:p>
                  <w:pPr>
                    <w:jc w:val="center"/>
                    <w:rPr>
                      <w:rFonts w:hint="default" w:ascii="Times New Roman" w:hAnsi="Times New Roman"/>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120</w:t>
                  </w:r>
                </w:p>
              </w:tc>
              <w:tc>
                <w:tcPr>
                  <w:tcW w:w="440" w:type="pct"/>
                  <w:noWrap w:val="0"/>
                  <w:vAlign w:val="center"/>
                </w:tcPr>
                <w:p>
                  <w:pPr>
                    <w:jc w:val="center"/>
                    <w:rPr>
                      <w:rFonts w:ascii="Times New Roman" w:hAnsi="Times New Roman"/>
                      <w:b w:val="0"/>
                      <w:bCs w:val="0"/>
                      <w:color w:val="000000" w:themeColor="text1"/>
                      <w:sz w:val="21"/>
                      <w:szCs w:val="21"/>
                      <w:u w:val="none"/>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kW·h/a</w:t>
                  </w:r>
                </w:p>
              </w:tc>
              <w:tc>
                <w:tcPr>
                  <w:tcW w:w="718" w:type="pct"/>
                  <w:noWrap w:val="0"/>
                  <w:vAlign w:val="center"/>
                </w:tcPr>
                <w:p>
                  <w:pPr>
                    <w:adjustRightInd w:val="0"/>
                    <w:snapToGrid w:val="0"/>
                    <w:jc w:val="center"/>
                    <w:rPr>
                      <w:rFonts w:hint="eastAsia" w:ascii="Times New Roman" w:hAnsi="Times New Roman" w:eastAsia="宋体"/>
                      <w:b w:val="0"/>
                      <w:bCs w:val="0"/>
                      <w:color w:val="000000" w:themeColor="text1"/>
                      <w:sz w:val="21"/>
                      <w:szCs w:val="21"/>
                      <w:u w:val="none"/>
                      <w:lang w:val="en-US" w:eastAsia="zh-CN"/>
                      <w14:textFill>
                        <w14:solidFill>
                          <w14:schemeClr w14:val="tx1"/>
                        </w14:solidFill>
                      </w14:textFill>
                    </w:rPr>
                  </w:pPr>
                  <w:r>
                    <w:rPr>
                      <w:rFonts w:hint="eastAsia"/>
                      <w:b w:val="0"/>
                      <w:bCs w:val="0"/>
                      <w:color w:val="000000" w:themeColor="text1"/>
                      <w:sz w:val="21"/>
                      <w:szCs w:val="21"/>
                      <w:u w:val="none"/>
                      <w:lang w:val="en-US" w:eastAsia="zh-CN"/>
                      <w14:textFill>
                        <w14:solidFill>
                          <w14:schemeClr w14:val="tx1"/>
                        </w14:solidFill>
                      </w14:textFill>
                    </w:rPr>
                    <w:t>/</w:t>
                  </w:r>
                </w:p>
              </w:tc>
              <w:tc>
                <w:tcPr>
                  <w:tcW w:w="1762" w:type="pct"/>
                  <w:gridSpan w:val="2"/>
                  <w:noWrap w:val="0"/>
                  <w:vAlign w:val="center"/>
                </w:tcPr>
                <w:p>
                  <w:pPr>
                    <w:pStyle w:val="57"/>
                    <w:keepNext w:val="0"/>
                    <w:keepLines w:val="0"/>
                    <w:pageBreakBefore w:val="0"/>
                    <w:kinsoku/>
                    <w:wordWrap/>
                    <w:overflowPunct/>
                    <w:topLinePunct w:val="0"/>
                    <w:autoSpaceDE/>
                    <w:autoSpaceDN/>
                    <w:bidi w:val="0"/>
                    <w:adjustRightInd/>
                    <w:snapToGrid w:val="0"/>
                    <w:spacing w:line="240" w:lineRule="auto"/>
                    <w:ind w:left="0" w:leftChars="0" w:right="0" w:rightChars="0" w:firstLine="0" w:firstLineChars="0"/>
                    <w:jc w:val="center"/>
                    <w:textAlignment w:val="auto"/>
                    <w:outlineLvl w:val="9"/>
                    <w:rPr>
                      <w:rFonts w:ascii="Times New Roman" w:hAnsi="Times New Roman"/>
                      <w:b w:val="0"/>
                      <w:bCs w:val="0"/>
                      <w:color w:val="000000" w:themeColor="text1"/>
                      <w:sz w:val="21"/>
                      <w:szCs w:val="21"/>
                      <w:u w:val="none"/>
                      <w14:textFill>
                        <w14:solidFill>
                          <w14:schemeClr w14:val="tx1"/>
                        </w14:solidFill>
                      </w14:textFill>
                    </w:rPr>
                  </w:pPr>
                  <w:r>
                    <w:rPr>
                      <w:rFonts w:hint="eastAsia" w:ascii="Times New Roman" w:hAnsi="Times New Roman" w:eastAsia="宋体"/>
                      <w:color w:val="000000" w:themeColor="text1"/>
                      <w:sz w:val="21"/>
                      <w:szCs w:val="21"/>
                      <w:highlight w:val="none"/>
                      <w:lang w:eastAsia="zh-CN"/>
                      <w14:textFill>
                        <w14:solidFill>
                          <w14:schemeClr w14:val="tx1"/>
                        </w14:solidFill>
                      </w14:textFill>
                    </w:rPr>
                    <w:t>赵村镇供电所</w:t>
                  </w:r>
                </w:p>
              </w:tc>
            </w:tr>
          </w:tbl>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添加剂理化性质：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聚羧酸减水剂：一种高性能减水剂，是水泥混凝土运输中的一种水泥分散剂，聚羧酸减水剂是由聚乙烯醇单甲醚和甲基丙烯酸先酯化再和甲基丙烯酸缩合而成的大分子链化合物，聚羧酸作为高分子化合物，呈树脂状，由很好的强度、韧性、化学稳定性，可作为多种用途的材料。它具有低掺量高减水率的效果，使得混凝土流动性保持好，坍落度损失小，水泥适应性广等优点。其主要成分为：聚羧酸类聚合物，一般呈液态、淡红色、弱碱性、略带刺激气味。聚羧酸减水剂碱含量极低，碱含量≤0.2%，可有效地防止碱骨料反应的发生；产品绿色环保，不含甲醛，为环境友好型产品。</w:t>
            </w:r>
          </w:p>
          <w:p>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6、</w:t>
            </w:r>
            <w:r>
              <w:rPr>
                <w:rFonts w:hint="eastAsia" w:ascii="Times New Roman" w:hAnsi="Times New Roman" w:cs="宋体"/>
                <w:b/>
                <w:bCs/>
                <w:color w:val="000000" w:themeColor="text1"/>
                <w:kern w:val="0"/>
                <w:sz w:val="24"/>
                <w:szCs w:val="24"/>
                <w:lang w:val="en-US" w:eastAsia="zh-CN"/>
                <w14:textFill>
                  <w14:solidFill>
                    <w14:schemeClr w14:val="tx1"/>
                  </w14:solidFill>
                </w14:textFill>
              </w:rPr>
              <w:t>劳动定员及工作制度</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本项目劳动定员15人</w:t>
            </w:r>
            <w:r>
              <w:rPr>
                <w:rFonts w:hint="eastAsia" w:cs="宋体"/>
                <w:color w:val="000000" w:themeColor="text1"/>
                <w:kern w:val="0"/>
                <w:sz w:val="24"/>
                <w:szCs w:val="24"/>
                <w:lang w:val="en-US" w:eastAsia="zh-CN"/>
                <w14:textFill>
                  <w14:solidFill>
                    <w14:schemeClr w14:val="tx1"/>
                  </w14:solidFill>
                </w14:textFill>
              </w:rPr>
              <w:t>，</w:t>
            </w:r>
            <w:r>
              <w:rPr>
                <w:rFonts w:ascii="Times New Roman" w:hAnsi="Times New Roman"/>
                <w:color w:val="000000" w:themeColor="text1"/>
                <w:sz w:val="24"/>
                <w14:textFill>
                  <w14:solidFill>
                    <w14:schemeClr w14:val="tx1"/>
                  </w14:solidFill>
                </w14:textFill>
              </w:rPr>
              <w:t>年生产天数</w:t>
            </w:r>
            <w:r>
              <w:rPr>
                <w:rFonts w:hint="eastAsia" w:cs="Times New Roman"/>
                <w:color w:val="000000" w:themeColor="text1"/>
                <w:sz w:val="24"/>
                <w:lang w:val="en-US" w:eastAsia="zh-CN"/>
                <w14:textFill>
                  <w14:solidFill>
                    <w14:schemeClr w14:val="tx1"/>
                  </w14:solidFill>
                </w14:textFill>
              </w:rPr>
              <w:t>3</w:t>
            </w:r>
            <w:r>
              <w:rPr>
                <w:rFonts w:hint="eastAsia" w:ascii="Times New Roman" w:hAnsi="Times New Roman" w:cs="Times New Roman"/>
                <w:color w:val="000000" w:themeColor="text1"/>
                <w:sz w:val="24"/>
                <w:lang w:val="en-US" w:eastAsia="zh-CN"/>
                <w14:textFill>
                  <w14:solidFill>
                    <w14:schemeClr w14:val="tx1"/>
                  </w14:solidFill>
                </w14:textFill>
              </w:rPr>
              <w:t>00</w:t>
            </w:r>
            <w:r>
              <w:rPr>
                <w:rFonts w:ascii="Times New Roman" w:hAnsi="Times New Roman"/>
                <w:color w:val="000000" w:themeColor="text1"/>
                <w:sz w:val="24"/>
                <w14:textFill>
                  <w14:solidFill>
                    <w14:schemeClr w14:val="tx1"/>
                  </w14:solidFill>
                </w14:textFill>
              </w:rPr>
              <w:t>天</w:t>
            </w:r>
            <w:r>
              <w:rPr>
                <w:rFonts w:hint="eastAsia"/>
                <w:color w:val="000000" w:themeColor="text1"/>
                <w:sz w:val="24"/>
                <w:lang w:eastAsia="zh-CN"/>
                <w14:textFill>
                  <w14:solidFill>
                    <w14:schemeClr w14:val="tx1"/>
                  </w14:solidFill>
                </w14:textFill>
              </w:rPr>
              <w:t>，</w:t>
            </w:r>
            <w:r>
              <w:rPr>
                <w:rFonts w:hint="eastAsia" w:cs="Times New Roman"/>
                <w:bCs/>
                <w:color w:val="000000" w:themeColor="text1"/>
                <w:sz w:val="24"/>
                <w:lang w:val="en-US" w:eastAsia="zh-CN"/>
                <w14:textFill>
                  <w14:solidFill>
                    <w14:schemeClr w14:val="tx1"/>
                  </w14:solidFill>
                </w14:textFill>
              </w:rPr>
              <w:t>单班制，</w:t>
            </w:r>
            <w:r>
              <w:rPr>
                <w:rFonts w:hint="eastAsia"/>
                <w:bCs/>
                <w:color w:val="000000" w:themeColor="text1"/>
                <w:sz w:val="24"/>
                <w:lang w:val="en-US" w:eastAsia="zh-CN"/>
                <w14:textFill>
                  <w14:solidFill>
                    <w14:schemeClr w14:val="tx1"/>
                  </w14:solidFill>
                </w14:textFill>
              </w:rPr>
              <w:t>单班</w:t>
            </w:r>
            <w:r>
              <w:rPr>
                <w:rFonts w:hint="eastAsia"/>
                <w:bCs/>
                <w:color w:val="000000" w:themeColor="text1"/>
                <w:sz w:val="24"/>
                <w14:textFill>
                  <w14:solidFill>
                    <w14:schemeClr w14:val="tx1"/>
                  </w14:solidFill>
                </w14:textFill>
              </w:rPr>
              <w:t>工作</w:t>
            </w:r>
            <w:r>
              <w:rPr>
                <w:rFonts w:hint="eastAsia"/>
                <w:bCs/>
                <w:color w:val="000000" w:themeColor="text1"/>
                <w:sz w:val="24"/>
                <w:lang w:val="en-US" w:eastAsia="zh-CN"/>
                <w14:textFill>
                  <w14:solidFill>
                    <w14:schemeClr w14:val="tx1"/>
                  </w14:solidFill>
                </w14:textFill>
              </w:rPr>
              <w:t>8</w:t>
            </w:r>
            <w:r>
              <w:rPr>
                <w:rFonts w:hint="eastAsia"/>
                <w:bCs/>
                <w:color w:val="000000" w:themeColor="text1"/>
                <w:sz w:val="24"/>
                <w14:textFill>
                  <w14:solidFill>
                    <w14:schemeClr w14:val="tx1"/>
                  </w14:solidFill>
                </w14:textFill>
              </w:rPr>
              <w:t>小时</w:t>
            </w:r>
            <w:r>
              <w:rPr>
                <w:bCs/>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7、</w:t>
            </w:r>
            <w:r>
              <w:rPr>
                <w:rFonts w:hint="eastAsia" w:ascii="Times New Roman" w:hAnsi="Times New Roman" w:cs="宋体"/>
                <w:b/>
                <w:bCs/>
                <w:color w:val="000000" w:themeColor="text1"/>
                <w:kern w:val="0"/>
                <w:sz w:val="24"/>
                <w:szCs w:val="24"/>
                <w:lang w:val="en-US" w:eastAsia="zh-CN"/>
                <w14:textFill>
                  <w14:solidFill>
                    <w14:schemeClr w14:val="tx1"/>
                  </w14:solidFill>
                </w14:textFill>
              </w:rPr>
              <w:t>平面布置</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平面布置原则</w:t>
            </w:r>
            <w:r>
              <w:rPr>
                <w:rFonts w:hint="eastAsia" w:cs="宋体"/>
                <w:color w:val="000000" w:themeColor="text1"/>
                <w:kern w:val="0"/>
                <w:sz w:val="24"/>
                <w:szCs w:val="24"/>
                <w:lang w:val="en-US" w:eastAsia="zh-CN"/>
                <w14:textFill>
                  <w14:solidFill>
                    <w14:schemeClr w14:val="tx1"/>
                  </w14:solidFill>
                </w14:textFill>
              </w:rPr>
              <w:t>为</w:t>
            </w:r>
            <w:r>
              <w:rPr>
                <w:rFonts w:hint="eastAsia" w:ascii="Times New Roman" w:hAnsi="Times New Roman" w:cs="宋体"/>
                <w:color w:val="000000" w:themeColor="text1"/>
                <w:kern w:val="0"/>
                <w:sz w:val="24"/>
                <w:szCs w:val="24"/>
                <w:lang w:val="en-US" w:eastAsia="zh-CN"/>
                <w14:textFill>
                  <w14:solidFill>
                    <w14:schemeClr w14:val="tx1"/>
                  </w14:solidFill>
                </w14:textFill>
              </w:rPr>
              <w:t>建设项目必须符合生产行业要求，满足生产工艺需求和安全生产要求。具体内容如下：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pP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本项目平面布局较为简单，根据</w:t>
            </w:r>
            <w:r>
              <w:rPr>
                <w:rFonts w:hint="eastAsia" w:cs="宋体"/>
                <w:b w:val="0"/>
                <w:bCs w:val="0"/>
                <w:color w:val="000000" w:themeColor="text1"/>
                <w:kern w:val="0"/>
                <w:sz w:val="24"/>
                <w:szCs w:val="24"/>
                <w:u w:val="none"/>
                <w:lang w:val="en-US" w:eastAsia="zh-CN"/>
                <w14:textFill>
                  <w14:solidFill>
                    <w14:schemeClr w14:val="tx1"/>
                  </w14:solidFill>
                </w14:textFill>
              </w:rPr>
              <w:t>厂区地形及</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生产需要，</w:t>
            </w:r>
            <w:r>
              <w:rPr>
                <w:rFonts w:hint="eastAsia" w:cs="宋体"/>
                <w:b w:val="0"/>
                <w:bCs w:val="0"/>
                <w:color w:val="000000" w:themeColor="text1"/>
                <w:kern w:val="0"/>
                <w:sz w:val="24"/>
                <w:szCs w:val="24"/>
                <w:u w:val="none"/>
                <w:lang w:val="en-US" w:eastAsia="zh-CN"/>
                <w14:textFill>
                  <w14:solidFill>
                    <w14:schemeClr w14:val="tx1"/>
                  </w14:solidFill>
                </w14:textFill>
              </w:rPr>
              <w:t>120型搅拌机生产线位于厂区北侧，180型搅拌机生产线位于厂区南侧，</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便于原料及产品的运输。厂区内运输道路贯通南北，项目大门设置在项目北侧，交通便利。车辆清洗废水沉淀池位于大门口附近，便于进出车辆的清洗。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综上所述，从环境保护角度分析，项目平面布置合理。本项目总平面布置情况见附图</w:t>
            </w:r>
            <w:r>
              <w:rPr>
                <w:rFonts w:hint="eastAsia" w:cs="宋体"/>
                <w:color w:val="000000" w:themeColor="text1"/>
                <w:kern w:val="0"/>
                <w:sz w:val="24"/>
                <w:szCs w:val="24"/>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8、</w:t>
            </w:r>
            <w:r>
              <w:rPr>
                <w:rFonts w:hint="eastAsia" w:ascii="Times New Roman" w:hAnsi="Times New Roman" w:cs="宋体"/>
                <w:b/>
                <w:bCs/>
                <w:color w:val="000000" w:themeColor="text1"/>
                <w:kern w:val="0"/>
                <w:sz w:val="24"/>
                <w:szCs w:val="24"/>
                <w:lang w:val="en-US" w:eastAsia="zh-CN"/>
                <w14:textFill>
                  <w14:solidFill>
                    <w14:schemeClr w14:val="tx1"/>
                  </w14:solidFill>
                </w14:textFill>
              </w:rPr>
              <w:t>公用工程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w:t>
            </w:r>
            <w:r>
              <w:rPr>
                <w:rFonts w:hint="eastAsia" w:cs="宋体"/>
                <w:color w:val="000000" w:themeColor="text1"/>
                <w:kern w:val="0"/>
                <w:sz w:val="24"/>
                <w:szCs w:val="24"/>
                <w:lang w:val="en-US" w:eastAsia="zh-CN"/>
                <w14:textFill>
                  <w14:solidFill>
                    <w14:schemeClr w14:val="tx1"/>
                  </w14:solidFill>
                </w14:textFill>
              </w:rPr>
              <w:t>1</w:t>
            </w:r>
            <w:r>
              <w:rPr>
                <w:rFonts w:hint="eastAsia" w:ascii="Times New Roman" w:hAnsi="Times New Roman" w:cs="宋体"/>
                <w:color w:val="000000" w:themeColor="text1"/>
                <w:kern w:val="0"/>
                <w:sz w:val="24"/>
                <w:szCs w:val="24"/>
                <w:lang w:val="en-US" w:eastAsia="zh-CN"/>
                <w14:textFill>
                  <w14:solidFill>
                    <w14:schemeClr w14:val="tx1"/>
                  </w14:solidFill>
                </w14:textFill>
              </w:rPr>
              <w:t>）供电：</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本项目位于</w:t>
            </w:r>
            <w:r>
              <w:rPr>
                <w:rFonts w:hint="eastAsia" w:cs="宋体"/>
                <w:color w:val="000000" w:themeColor="text1"/>
                <w:kern w:val="0"/>
                <w:sz w:val="24"/>
                <w:szCs w:val="24"/>
                <w:lang w:val="en-US" w:eastAsia="zh-CN"/>
                <w14:textFill>
                  <w14:solidFill>
                    <w14:schemeClr w14:val="tx1"/>
                  </w14:solidFill>
                </w14:textFill>
              </w:rPr>
              <w:t>赵村镇</w:t>
            </w:r>
            <w:r>
              <w:rPr>
                <w:rFonts w:hint="eastAsia" w:ascii="Times New Roman" w:hAnsi="Times New Roman" w:cs="宋体"/>
                <w:color w:val="000000" w:themeColor="text1"/>
                <w:kern w:val="0"/>
                <w:sz w:val="24"/>
                <w:szCs w:val="24"/>
                <w:lang w:val="en-US" w:eastAsia="zh-CN"/>
                <w14:textFill>
                  <w14:solidFill>
                    <w14:schemeClr w14:val="tx1"/>
                  </w14:solidFill>
                </w14:textFill>
              </w:rPr>
              <w:t>行政范围内，由赵村镇供电所供给。</w:t>
            </w:r>
          </w:p>
          <w:p>
            <w:pPr>
              <w:keepNext w:val="0"/>
              <w:keepLines w:val="0"/>
              <w:pageBreakBefore w:val="0"/>
              <w:widowControl/>
              <w:kinsoku/>
              <w:wordWrap/>
              <w:overflowPunct/>
              <w:topLinePunct w:val="0"/>
              <w:autoSpaceDE/>
              <w:autoSpaceDN/>
              <w:bidi w:val="0"/>
              <w:adjustRightInd w:val="0"/>
              <w:snapToGrid w:val="0"/>
              <w:spacing w:line="360" w:lineRule="auto"/>
              <w:ind w:leftChars="0" w:firstLine="480" w:firstLineChars="200"/>
              <w:textAlignment w:val="auto"/>
              <w:rPr>
                <w:rFonts w:hint="default" w:ascii="Times New Roman" w:hAnsi="Times New Roman" w:eastAsia="宋体" w:cs="Times New Roman"/>
                <w:color w:val="000000" w:themeColor="text1"/>
                <w:kern w:val="0"/>
                <w:sz w:val="24"/>
                <w:szCs w:val="24"/>
                <w14:textFill>
                  <w14:solidFill>
                    <w14:schemeClr w14:val="tx1"/>
                  </w14:solidFill>
                </w14:textFill>
              </w:rPr>
            </w:pPr>
            <w:r>
              <w:rPr>
                <w:rFonts w:hint="default"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kern w:val="0"/>
                <w:sz w:val="24"/>
                <w:szCs w:val="24"/>
                <w14:textFill>
                  <w14:solidFill>
                    <w14:schemeClr w14:val="tx1"/>
                  </w14:solidFill>
                </w14:textFill>
              </w:rPr>
              <w:t>）</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供暖、制冷</w:t>
            </w:r>
            <w:r>
              <w:rPr>
                <w:rFonts w:hint="default" w:ascii="Times New Roman" w:hAnsi="Times New Roman" w:eastAsia="宋体" w:cs="Times New Roman"/>
                <w:color w:val="000000" w:themeColor="text1"/>
                <w:kern w:val="0"/>
                <w:sz w:val="24"/>
                <w:szCs w:val="24"/>
                <w14:textFill>
                  <w14:solidFill>
                    <w14:schemeClr w14:val="tx1"/>
                  </w14:solidFill>
                </w14:textFill>
              </w:rPr>
              <w:t>等</w:t>
            </w:r>
          </w:p>
          <w:p>
            <w:pPr>
              <w:spacing w:line="360" w:lineRule="auto"/>
              <w:ind w:firstLine="480" w:firstLineChars="20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无集中供热和制冷设施，空调供热和制冷</w:t>
            </w:r>
            <w:r>
              <w:rPr>
                <w:color w:val="000000" w:themeColor="text1"/>
                <w:sz w:val="24"/>
                <w14:textFill>
                  <w14:solidFill>
                    <w14:schemeClr w14:val="tx1"/>
                  </w14:solidFill>
                </w14:textFill>
              </w:rPr>
              <w:t>。</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供水：</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480" w:firstLineChars="200"/>
              <w:jc w:val="both"/>
              <w:textAlignment w:val="auto"/>
              <w:outlineLvl w:val="9"/>
              <w:rPr>
                <w:rFonts w:hint="default"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本项目用水主要为生产用水、冲洗用水、生活用水。</w:t>
            </w:r>
            <w:r>
              <w:rPr>
                <w:rFonts w:hint="eastAsia" w:cs="宋体"/>
                <w:color w:val="000000" w:themeColor="text1"/>
                <w:kern w:val="0"/>
                <w:sz w:val="24"/>
                <w:szCs w:val="24"/>
                <w:lang w:val="en-US" w:eastAsia="zh-CN"/>
                <w14:textFill>
                  <w14:solidFill>
                    <w14:schemeClr w14:val="tx1"/>
                  </w14:solidFill>
                </w14:textFill>
              </w:rPr>
              <w:t>本项目为</w:t>
            </w:r>
            <w:r>
              <w:rPr>
                <w:rFonts w:hint="eastAsia" w:ascii="Times New Roman" w:hAnsi="Times New Roman" w:cs="宋体"/>
                <w:color w:val="000000" w:themeColor="text1"/>
                <w:kern w:val="0"/>
                <w:sz w:val="24"/>
                <w:szCs w:val="24"/>
                <w:lang w:val="en-US" w:eastAsia="zh-CN"/>
                <w14:textFill>
                  <w14:solidFill>
                    <w14:schemeClr w14:val="tx1"/>
                  </w14:solidFill>
                </w14:textFill>
              </w:rPr>
              <w:t>鲁山抽水蓄能电站进场道路</w:t>
            </w:r>
            <w:r>
              <w:rPr>
                <w:rFonts w:hint="eastAsia" w:cs="宋体"/>
                <w:color w:val="000000" w:themeColor="text1"/>
                <w:kern w:val="0"/>
                <w:sz w:val="24"/>
                <w:szCs w:val="24"/>
                <w:lang w:val="en-US" w:eastAsia="zh-CN"/>
                <w14:textFill>
                  <w14:solidFill>
                    <w14:schemeClr w14:val="tx1"/>
                  </w14:solidFill>
                </w14:textFill>
              </w:rPr>
              <w:t>服务，使用</w:t>
            </w:r>
            <w:r>
              <w:rPr>
                <w:rFonts w:hint="eastAsia" w:ascii="Times New Roman" w:hAnsi="Times New Roman" w:cs="宋体"/>
                <w:color w:val="000000" w:themeColor="text1"/>
                <w:kern w:val="0"/>
                <w:sz w:val="24"/>
                <w:szCs w:val="24"/>
                <w:lang w:val="en-US" w:eastAsia="zh-CN"/>
                <w14:textFill>
                  <w14:solidFill>
                    <w14:schemeClr w14:val="tx1"/>
                  </w14:solidFill>
                </w14:textFill>
              </w:rPr>
              <w:t>鲁山抽水蓄能电站进场道路施工营地自备水井供给</w:t>
            </w:r>
            <w:r>
              <w:rPr>
                <w:rFonts w:hint="default" w:ascii="Times New Roman" w:hAnsi="Times New Roman" w:cs="Times New Roman"/>
                <w:color w:val="000000" w:themeColor="text1"/>
                <w:kern w:val="0"/>
                <w:sz w:val="24"/>
                <w:szCs w:val="24"/>
                <w14:textFill>
                  <w14:solidFill>
                    <w14:schemeClr w14:val="tx1"/>
                  </w14:solidFill>
                </w14:textFill>
              </w:rPr>
              <w:t>，能够满足项目</w:t>
            </w:r>
            <w:r>
              <w:rPr>
                <w:rFonts w:hint="eastAsia" w:ascii="Times New Roman" w:hAnsi="Times New Roman" w:cs="Times New Roman"/>
                <w:color w:val="000000" w:themeColor="text1"/>
                <w:kern w:val="0"/>
                <w:sz w:val="24"/>
                <w:szCs w:val="24"/>
                <w:lang w:eastAsia="zh-CN"/>
                <w14:textFill>
                  <w14:solidFill>
                    <w14:schemeClr w14:val="tx1"/>
                  </w14:solidFill>
                </w14:textFill>
              </w:rPr>
              <w:t>生产</w:t>
            </w:r>
            <w:r>
              <w:rPr>
                <w:rFonts w:hint="default" w:ascii="Times New Roman" w:hAnsi="Times New Roman" w:cs="Times New Roman"/>
                <w:color w:val="000000" w:themeColor="text1"/>
                <w:kern w:val="0"/>
                <w:sz w:val="24"/>
                <w:szCs w:val="24"/>
                <w14:textFill>
                  <w14:solidFill>
                    <w14:schemeClr w14:val="tx1"/>
                  </w14:solidFill>
                </w14:textFill>
              </w:rPr>
              <w:t>需求</w:t>
            </w:r>
            <w:r>
              <w:rPr>
                <w:rFonts w:hint="eastAsia" w:cs="宋体"/>
                <w:color w:val="000000" w:themeColor="text1"/>
                <w:kern w:val="0"/>
                <w:sz w:val="24"/>
                <w:szCs w:val="24"/>
                <w:lang w:val="en-US" w:eastAsia="zh-CN"/>
                <w14:textFill>
                  <w14:solidFill>
                    <w14:schemeClr w14:val="tx1"/>
                  </w14:solidFill>
                </w14:textFill>
              </w:rPr>
              <w:t>。</w:t>
            </w:r>
          </w:p>
          <w:p>
            <w:pPr>
              <w:keepNext w:val="0"/>
              <w:keepLines w:val="0"/>
              <w:pageBreakBefore w:val="0"/>
              <w:widowControl w:val="0"/>
              <w:numPr>
                <w:ilvl w:val="0"/>
                <w:numId w:val="3"/>
              </w:numPr>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排水：</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配料用水全部进入产品，不外排；喷淋用水自然蒸发不外排；进出车辆冲洗废水经每个施工场地出口处设置的三格式沉淀池沉淀后循环使用；搅拌机清洗水、罐车清洗水经砂石分离系统处理后回用于混凝土搅拌，不外排。</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480" w:firstLineChars="200"/>
              <w:jc w:val="both"/>
              <w:textAlignment w:val="auto"/>
              <w:outlineLvl w:val="9"/>
              <w:rPr>
                <w:rFonts w:hint="eastAsia"/>
                <w:color w:val="000000" w:themeColor="text1"/>
                <w:lang w:val="en-US" w:eastAsia="zh-CN"/>
                <w14:textFill>
                  <w14:solidFill>
                    <w14:schemeClr w14:val="tx1"/>
                  </w14:solidFill>
                </w14:textFill>
              </w:rPr>
            </w:pPr>
            <w:r>
              <w:rPr>
                <w:rFonts w:hint="eastAsia" w:ascii="Times New Roman" w:hAnsi="Times New Roman" w:eastAsia="宋体"/>
                <w:color w:val="000000" w:themeColor="text1"/>
                <w:sz w:val="24"/>
                <w:lang w:eastAsia="zh-CN"/>
                <w14:textFill>
                  <w14:solidFill>
                    <w14:schemeClr w14:val="tx1"/>
                  </w14:solidFill>
                </w14:textFill>
              </w:rPr>
              <w:t>项目水平衡图见下图</w:t>
            </w:r>
            <w:r>
              <w:rPr>
                <w:rFonts w:hint="eastAsia" w:ascii="Times New Roman" w:hAnsi="Times New Roman" w:eastAsia="宋体"/>
                <w:color w:val="000000" w:themeColor="text1"/>
                <w:sz w:val="24"/>
                <w:lang w:val="en-US" w:eastAsia="zh-CN"/>
                <w14:textFill>
                  <w14:solidFill>
                    <w14:schemeClr w14:val="tx1"/>
                  </w14:solidFill>
                </w14:textFill>
              </w:rPr>
              <w:t>2-1</w:t>
            </w:r>
            <w:r>
              <w:rPr>
                <w:rFonts w:hint="eastAsia" w:ascii="Times New Roman" w:hAnsi="Times New Roman" w:eastAsia="宋体"/>
                <w:color w:val="000000" w:themeColor="text1"/>
                <w:sz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color w:val="000000" w:themeColor="text1"/>
                <w:sz w:val="24"/>
                <w:u w:val="single"/>
                <w14:textFill>
                  <w14:solidFill>
                    <w14:schemeClr w14:val="tx1"/>
                  </w14:solidFill>
                </w14:textFill>
              </w:rPr>
            </w:pPr>
            <w:r>
              <w:rPr>
                <w:rFonts w:hint="eastAsia"/>
                <w:bCs/>
                <w:color w:val="000000" w:themeColor="text1"/>
                <w:sz w:val="24"/>
                <w14:textFill>
                  <w14:solidFill>
                    <w14:schemeClr w14:val="tx1"/>
                  </w14:solidFill>
                </w14:textFill>
              </w:rPr>
              <w:object>
                <v:shape id="_x0000_i1025" o:spt="75" type="#_x0000_t75" style="height:475.05pt;width:421.7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r>
              <w:rPr>
                <w:b/>
                <w:bCs/>
                <w:color w:val="000000" w:themeColor="text1"/>
                <w:szCs w:val="21"/>
                <w:u w:val="none"/>
                <w14:textFill>
                  <w14:solidFill>
                    <w14:schemeClr w14:val="tx1"/>
                  </w14:solidFill>
                </w14:textFill>
              </w:rPr>
              <w:t>图</w:t>
            </w:r>
            <w:r>
              <w:rPr>
                <w:rFonts w:hint="eastAsia"/>
                <w:b/>
                <w:bCs/>
                <w:color w:val="000000" w:themeColor="text1"/>
                <w:szCs w:val="21"/>
                <w:u w:val="none"/>
                <w14:textFill>
                  <w14:solidFill>
                    <w14:schemeClr w14:val="tx1"/>
                  </w14:solidFill>
                </w14:textFill>
              </w:rPr>
              <w:t>2-1</w:t>
            </w:r>
            <w:r>
              <w:rPr>
                <w:b/>
                <w:bCs/>
                <w:color w:val="000000" w:themeColor="text1"/>
                <w:szCs w:val="21"/>
                <w:u w:val="none"/>
                <w14:textFill>
                  <w14:solidFill>
                    <w14:schemeClr w14:val="tx1"/>
                  </w14:solidFill>
                </w14:textFill>
              </w:rPr>
              <w:t xml:space="preserve">     本项目水平衡图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val="0"/>
                <w:color w:val="000000" w:themeColor="text1"/>
                <w:kern w:val="24"/>
                <w:sz w:val="24"/>
                <w:highlight w:val="none"/>
                <w:u w:val="none"/>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b/>
                <w:bCs w:val="0"/>
                <w:color w:val="000000" w:themeColor="text1"/>
                <w:kern w:val="24"/>
                <w:sz w:val="24"/>
                <w:highlight w:val="none"/>
                <w:u w:val="none"/>
                <w:lang w:val="en-US" w:eastAsia="zh-CN"/>
                <w14:textFill>
                  <w14:solidFill>
                    <w14:schemeClr w14:val="tx1"/>
                  </w14:solidFill>
                </w14:textFill>
              </w:rPr>
            </w:pPr>
            <w:r>
              <w:rPr>
                <w:rFonts w:hint="eastAsia"/>
                <w:b/>
                <w:bCs w:val="0"/>
                <w:color w:val="000000" w:themeColor="text1"/>
                <w:kern w:val="24"/>
                <w:sz w:val="24"/>
                <w:highlight w:val="none"/>
                <w:u w:val="none"/>
                <w:lang w:val="en-US" w:eastAsia="zh-CN"/>
                <w14:textFill>
                  <w14:solidFill>
                    <w14:schemeClr w14:val="tx1"/>
                  </w14:solidFill>
                </w14:textFill>
              </w:rPr>
              <w:t>9、项目周边现状及运输路线</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pP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本项目位于平顶山市鲁山县赵村镇宽步口村雷湾组西南200米。项目用地</w:t>
            </w:r>
            <w:r>
              <w:rPr>
                <w:rFonts w:hint="eastAsia"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北侧为</w:t>
            </w:r>
            <w:r>
              <w:rPr>
                <w:rFonts w:hint="eastAsia" w:ascii="Times New Roman" w:hAnsi="Times New Roman" w:cs="宋体"/>
                <w:color w:val="000000" w:themeColor="text1"/>
                <w:kern w:val="0"/>
                <w:sz w:val="24"/>
                <w:szCs w:val="24"/>
                <w:lang w:val="en-US" w:eastAsia="zh-CN"/>
                <w14:textFill>
                  <w14:solidFill>
                    <w14:schemeClr w14:val="tx1"/>
                  </w14:solidFill>
                </w14:textFill>
              </w:rPr>
              <w:t>鲁山抽水蓄能电站进场道路施工营地，南侧、东侧为闲置丘陵用地，西侧隔路为沙河。</w:t>
            </w: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本项目用地范围外50米范围内不存在声环境保护目标。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cs="宋体"/>
                <w:color w:val="000000" w:themeColor="text1"/>
                <w:kern w:val="0"/>
                <w:sz w:val="24"/>
                <w14:textFill>
                  <w14:solidFill>
                    <w14:schemeClr w14:val="tx1"/>
                  </w14:solidFill>
                </w14:textFill>
              </w:rPr>
            </w:pP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本项目成品经密闭运输车辆装车</w:t>
            </w:r>
            <w:r>
              <w:rPr>
                <w:rFonts w:hint="eastAsia"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w:t>
            </w: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出厂</w:t>
            </w:r>
            <w:r>
              <w:rPr>
                <w:rFonts w:hint="eastAsia"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w:t>
            </w: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本项目厂区北侧道路500m</w:t>
            </w:r>
            <w:r>
              <w:rPr>
                <w:rFonts w:hint="eastAsia"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w:t>
            </w:r>
            <w:r>
              <w:rPr>
                <w:rFonts w:hint="default" w:ascii="Times New Roman" w:hAnsi="Times New Roman" w:eastAsia="宋体" w:cs="Times New Roman"/>
                <w:b w:val="0"/>
                <w:bCs/>
                <w:color w:val="000000" w:themeColor="text1"/>
                <w:kern w:val="24"/>
                <w:sz w:val="24"/>
                <w:highlight w:val="none"/>
                <w:u w:val="none"/>
                <w:lang w:val="en-US" w:eastAsia="zh-CN"/>
                <w14:textFill>
                  <w14:solidFill>
                    <w14:schemeClr w14:val="tx1"/>
                  </w14:solidFill>
                </w14:textFill>
              </w:rPr>
              <w:t>鲁山抽水蓄能电站进场道路。物料运输路线沿途无村庄等敏感目标。</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r>
              <w:rPr>
                <w:rFonts w:hint="eastAsia" w:ascii="Times New Roman" w:hAnsi="Times New Roman" w:cs="宋体"/>
                <w:color w:val="000000" w:themeColor="text1"/>
                <w:szCs w:val="24"/>
                <w14:textFill>
                  <w14:solidFill>
                    <w14:schemeClr w14:val="tx1"/>
                  </w14:solidFill>
                </w14:textFill>
              </w:rPr>
              <w:t>工艺流程和产排污环节</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ascii="Times New Roman" w:hAnsi="Times New Roman" w:cs="宋体"/>
                <w:color w:val="000000" w:themeColor="text1"/>
                <w:szCs w:val="24"/>
                <w14:textFill>
                  <w14:solidFill>
                    <w14:schemeClr w14:val="tx1"/>
                  </w14:solidFill>
                </w14:textFill>
              </w:rPr>
            </w:pPr>
          </w:p>
        </w:tc>
        <w:tc>
          <w:tcPr>
            <w:tcW w:w="8161" w:type="dxa"/>
          </w:tcPr>
          <w:p>
            <w:pPr>
              <w:autoSpaceDE w:val="0"/>
              <w:autoSpaceDN w:val="0"/>
              <w:adjustRightInd w:val="0"/>
              <w:snapToGrid w:val="0"/>
              <w:spacing w:line="360" w:lineRule="auto"/>
              <w:rPr>
                <w:rFonts w:cs="宋体"/>
                <w:b/>
                <w:bCs/>
                <w:color w:val="000000" w:themeColor="text1"/>
                <w:kern w:val="0"/>
                <w:sz w:val="24"/>
                <w14:textFill>
                  <w14:solidFill>
                    <w14:schemeClr w14:val="tx1"/>
                  </w14:solidFill>
                </w14:textFill>
              </w:rPr>
            </w:pPr>
            <w:r>
              <w:rPr>
                <w:rFonts w:hint="eastAsia" w:cs="宋体"/>
                <w:b/>
                <w:bCs/>
                <w:color w:val="000000" w:themeColor="text1"/>
                <w:kern w:val="0"/>
                <w:sz w:val="24"/>
                <w14:textFill>
                  <w14:solidFill>
                    <w14:schemeClr w14:val="tx1"/>
                  </w14:solidFill>
                </w14:textFill>
              </w:rPr>
              <w:t>1 工艺流程简述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2" w:firstLineChars="20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（一）施工期</w:t>
            </w:r>
          </w:p>
          <w:p>
            <w:pPr>
              <w:spacing w:line="520" w:lineRule="exact"/>
              <w:ind w:firstLine="480" w:firstLineChars="200"/>
              <w:rPr>
                <w:rFonts w:eastAsia="黑体"/>
                <w:color w:val="000000" w:themeColor="text1"/>
                <w:sz w:val="24"/>
                <w14:textFill>
                  <w14:solidFill>
                    <w14:schemeClr w14:val="tx1"/>
                  </w14:solidFill>
                </w14:textFill>
              </w:rPr>
            </w:pP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本项目为鲁山抽水蓄能电站进场道路施工营地项目的配套工程，</w:t>
            </w:r>
            <w:r>
              <w:rPr>
                <w:rFonts w:hint="eastAsia"/>
                <w:b w:val="0"/>
                <w:bCs/>
                <w:color w:val="000000" w:themeColor="text1"/>
                <w:sz w:val="24"/>
                <w:szCs w:val="24"/>
                <w:highlight w:val="none"/>
                <w:lang w:val="en-US" w:eastAsia="zh-CN"/>
                <w14:textFill>
                  <w14:solidFill>
                    <w14:schemeClr w14:val="tx1"/>
                  </w14:solidFill>
                </w14:textFill>
              </w:rPr>
              <w:t>本项目位于</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鲁山抽水蓄能电站进场道路施工</w:t>
            </w:r>
            <w:r>
              <w:rPr>
                <w:rFonts w:hint="eastAsia"/>
                <w:b w:val="0"/>
                <w:bCs/>
                <w:color w:val="000000" w:themeColor="text1"/>
                <w:sz w:val="24"/>
                <w:szCs w:val="24"/>
                <w:highlight w:val="none"/>
                <w:lang w:val="en-US" w:eastAsia="zh-CN"/>
                <w14:textFill>
                  <w14:solidFill>
                    <w14:schemeClr w14:val="tx1"/>
                  </w14:solidFill>
                </w14:textFill>
              </w:rPr>
              <w:t>场地内</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w:t>
            </w:r>
            <w:r>
              <w:rPr>
                <w:rFonts w:hint="eastAsia"/>
                <w:color w:val="000000" w:themeColor="text1"/>
                <w:sz w:val="24"/>
                <w14:textFill>
                  <w14:solidFill>
                    <w14:schemeClr w14:val="tx1"/>
                  </w14:solidFill>
                </w14:textFill>
              </w:rPr>
              <w:t>本项目</w:t>
            </w:r>
            <w:r>
              <w:rPr>
                <w:bCs/>
                <w:color w:val="000000" w:themeColor="text1"/>
                <w:sz w:val="24"/>
                <w14:textFill>
                  <w14:solidFill>
                    <w14:schemeClr w14:val="tx1"/>
                  </w14:solidFill>
                </w14:textFill>
              </w:rPr>
              <w:t>施工期工艺流程主要为场地整理、基础施工、</w:t>
            </w:r>
            <w:r>
              <w:rPr>
                <w:rFonts w:hint="eastAsia"/>
                <w:bCs/>
                <w:color w:val="000000" w:themeColor="text1"/>
                <w:sz w:val="24"/>
                <w:lang w:eastAsia="zh-CN"/>
                <w14:textFill>
                  <w14:solidFill>
                    <w14:schemeClr w14:val="tx1"/>
                  </w14:solidFill>
                </w14:textFill>
              </w:rPr>
              <w:t>车间</w:t>
            </w:r>
            <w:r>
              <w:rPr>
                <w:bCs/>
                <w:color w:val="000000" w:themeColor="text1"/>
                <w:sz w:val="24"/>
                <w14:textFill>
                  <w14:solidFill>
                    <w14:schemeClr w14:val="tx1"/>
                  </w14:solidFill>
                </w14:textFill>
              </w:rPr>
              <w:t>建设、设备安装与调试以及竣工验收</w:t>
            </w:r>
            <w:r>
              <w:rPr>
                <w:rFonts w:hint="eastAsia"/>
                <w:color w:val="000000" w:themeColor="text1"/>
                <w:sz w:val="24"/>
                <w14:textFill>
                  <w14:solidFill>
                    <w14:schemeClr w14:val="tx1"/>
                  </w14:solidFill>
                </w14:textFill>
              </w:rPr>
              <w:t>。</w:t>
            </w:r>
            <w:r>
              <w:rPr>
                <w:rFonts w:hint="eastAsia"/>
                <w:bCs/>
                <w:color w:val="000000" w:themeColor="text1"/>
                <w:sz w:val="24"/>
                <w14:textFill>
                  <w14:solidFill>
                    <w14:schemeClr w14:val="tx1"/>
                  </w14:solidFill>
                </w14:textFill>
              </w:rPr>
              <w:t>施工期</w:t>
            </w:r>
            <w:r>
              <w:rPr>
                <w:bCs/>
                <w:color w:val="000000" w:themeColor="text1"/>
                <w:sz w:val="24"/>
                <w14:textFill>
                  <w14:solidFill>
                    <w14:schemeClr w14:val="tx1"/>
                  </w14:solidFill>
                </w14:textFill>
              </w:rPr>
              <w:t>具体工艺流程及产污环节见下图。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施工期产污环节示意图见图1。</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bCs/>
                <w:color w:val="000000" w:themeColor="text1"/>
                <w:sz w:val="24"/>
                <w14:textFill>
                  <w14:solidFill>
                    <w14:schemeClr w14:val="tx1"/>
                  </w14:solidFill>
                </w14:textFill>
              </w:rPr>
              <mc:AlternateContent>
                <mc:Choice Requires="wpc">
                  <w:drawing>
                    <wp:inline distT="0" distB="0" distL="0" distR="0">
                      <wp:extent cx="5455920" cy="1455420"/>
                      <wp:effectExtent l="0" t="0" r="0" b="0"/>
                      <wp:docPr id="143" name="画布 14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20" name="矩形 1203"/>
                              <wps:cNvSpPr>
                                <a:spLocks noChangeArrowheads="1"/>
                              </wps:cNvSpPr>
                              <wps:spPr bwMode="auto">
                                <a:xfrm>
                                  <a:off x="139065" y="599440"/>
                                  <a:ext cx="742315" cy="273685"/>
                                </a:xfrm>
                                <a:prstGeom prst="rect">
                                  <a:avLst/>
                                </a:prstGeom>
                                <a:solidFill>
                                  <a:srgbClr val="FFFFFF"/>
                                </a:solidFill>
                                <a:ln w="9525">
                                  <a:solidFill>
                                    <a:srgbClr val="000000"/>
                                  </a:solidFill>
                                  <a:miter lim="800000"/>
                                </a:ln>
                              </wps:spPr>
                              <wps:txbx>
                                <w:txbxContent>
                                  <w:p>
                                    <w:pPr>
                                      <w:jc w:val="center"/>
                                      <w:rPr>
                                        <w:rFonts w:ascii="宋体" w:hAnsi="宋体" w:cs="宋体"/>
                                        <w:sz w:val="18"/>
                                        <w:szCs w:val="18"/>
                                      </w:rPr>
                                    </w:pPr>
                                    <w:r>
                                      <w:rPr>
                                        <w:rFonts w:hint="eastAsia" w:ascii="宋体" w:hAnsi="宋体" w:cs="宋体"/>
                                        <w:sz w:val="18"/>
                                        <w:szCs w:val="18"/>
                                      </w:rPr>
                                      <w:t>场地整理</w:t>
                                    </w:r>
                                  </w:p>
                                </w:txbxContent>
                              </wps:txbx>
                              <wps:bodyPr rot="0" vert="horz" wrap="square" lIns="91440" tIns="45720" rIns="91440" bIns="45720" anchor="t" anchorCtr="0" upright="1">
                                <a:noAutofit/>
                              </wps:bodyPr>
                            </wps:wsp>
                            <wps:wsp>
                              <wps:cNvPr id="121" name="矩形 1204"/>
                              <wps:cNvSpPr>
                                <a:spLocks noChangeArrowheads="1"/>
                              </wps:cNvSpPr>
                              <wps:spPr bwMode="auto">
                                <a:xfrm>
                                  <a:off x="2182495" y="637540"/>
                                  <a:ext cx="662305" cy="274320"/>
                                </a:xfrm>
                                <a:prstGeom prst="rect">
                                  <a:avLst/>
                                </a:prstGeom>
                                <a:solidFill>
                                  <a:srgbClr val="FFFFFF"/>
                                </a:solidFill>
                                <a:ln w="9525">
                                  <a:solidFill>
                                    <a:srgbClr val="000000"/>
                                  </a:solidFill>
                                  <a:miter lim="800000"/>
                                </a:ln>
                              </wps:spPr>
                              <wps:txbx>
                                <w:txbxContent>
                                  <w:p>
                                    <w:pPr>
                                      <w:rPr>
                                        <w:rFonts w:hint="default" w:ascii="宋体" w:hAnsi="宋体" w:eastAsia="宋体" w:cs="宋体"/>
                                        <w:sz w:val="18"/>
                                        <w:szCs w:val="18"/>
                                        <w:lang w:val="en-US" w:eastAsia="zh-CN"/>
                                      </w:rPr>
                                    </w:pPr>
                                    <w:r>
                                      <w:rPr>
                                        <w:rFonts w:hint="eastAsia" w:ascii="宋体" w:hAnsi="宋体" w:cs="宋体"/>
                                        <w:sz w:val="18"/>
                                        <w:szCs w:val="18"/>
                                        <w:lang w:val="en-US" w:eastAsia="zh-CN"/>
                                      </w:rPr>
                                      <w:t>车间建设</w:t>
                                    </w:r>
                                  </w:p>
                                </w:txbxContent>
                              </wps:txbx>
                              <wps:bodyPr rot="0" vert="horz" wrap="square" lIns="91440" tIns="45720" rIns="91440" bIns="45720" anchor="t" anchorCtr="0" upright="1">
                                <a:noAutofit/>
                              </wps:bodyPr>
                            </wps:wsp>
                            <wps:wsp>
                              <wps:cNvPr id="122" name="自选图形 1205"/>
                              <wps:cNvCnPr>
                                <a:cxnSpLocks noChangeShapeType="1"/>
                              </wps:cNvCnPr>
                              <wps:spPr bwMode="auto">
                                <a:xfrm flipV="1">
                                  <a:off x="884555" y="737235"/>
                                  <a:ext cx="327025" cy="0"/>
                                </a:xfrm>
                                <a:prstGeom prst="straightConnector1">
                                  <a:avLst/>
                                </a:prstGeom>
                                <a:noFill/>
                                <a:ln w="9525">
                                  <a:solidFill>
                                    <a:srgbClr val="000000"/>
                                  </a:solidFill>
                                  <a:round/>
                                  <a:tailEnd type="triangle" w="med" len="med"/>
                                </a:ln>
                              </wps:spPr>
                              <wps:bodyPr/>
                            </wps:wsp>
                            <wps:wsp>
                              <wps:cNvPr id="123" name="矩形 1206"/>
                              <wps:cNvSpPr>
                                <a:spLocks noChangeArrowheads="1"/>
                              </wps:cNvSpPr>
                              <wps:spPr bwMode="auto">
                                <a:xfrm>
                                  <a:off x="1196975" y="601345"/>
                                  <a:ext cx="666750" cy="273685"/>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lang w:val="en-US" w:eastAsia="zh-CN"/>
                                      </w:rPr>
                                      <w:t>基础施工</w:t>
                                    </w:r>
                                    <w:r>
                                      <w:rPr>
                                        <w:rFonts w:hint="eastAsia" w:ascii="宋体" w:hAnsi="宋体" w:cs="宋体"/>
                                        <w:sz w:val="18"/>
                                        <w:szCs w:val="18"/>
                                      </w:rPr>
                                      <w:t>建设</w:t>
                                    </w:r>
                                  </w:p>
                                </w:txbxContent>
                              </wps:txbx>
                              <wps:bodyPr rot="0" vert="horz" wrap="square" lIns="91440" tIns="45720" rIns="91440" bIns="45720" anchor="t" anchorCtr="0" upright="1">
                                <a:noAutofit/>
                              </wps:bodyPr>
                            </wps:wsp>
                            <wps:wsp>
                              <wps:cNvPr id="124" name="矩形 1208"/>
                              <wps:cNvSpPr>
                                <a:spLocks noChangeArrowheads="1"/>
                              </wps:cNvSpPr>
                              <wps:spPr bwMode="auto">
                                <a:xfrm>
                                  <a:off x="3146425" y="608965"/>
                                  <a:ext cx="1043940" cy="274320"/>
                                </a:xfrm>
                                <a:prstGeom prst="rect">
                                  <a:avLst/>
                                </a:prstGeom>
                                <a:solidFill>
                                  <a:srgbClr val="FFFFFF"/>
                                </a:solidFill>
                                <a:ln w="9525">
                                  <a:solidFill>
                                    <a:srgbClr val="000000"/>
                                  </a:solidFill>
                                  <a:miter lim="800000"/>
                                </a:ln>
                              </wps:spPr>
                              <wps:txbx>
                                <w:txbxContent>
                                  <w:p>
                                    <w:pPr>
                                      <w:ind w:firstLine="90" w:firstLineChars="50"/>
                                      <w:rPr>
                                        <w:rFonts w:hint="default" w:ascii="宋体" w:hAnsi="宋体" w:eastAsia="宋体" w:cs="宋体"/>
                                        <w:sz w:val="18"/>
                                        <w:szCs w:val="18"/>
                                        <w:lang w:val="en-US" w:eastAsia="zh-CN"/>
                                      </w:rPr>
                                    </w:pPr>
                                    <w:r>
                                      <w:rPr>
                                        <w:rFonts w:hint="eastAsia" w:ascii="宋体" w:hAnsi="宋体" w:cs="宋体"/>
                                        <w:sz w:val="18"/>
                                        <w:szCs w:val="18"/>
                                        <w:lang w:val="en-US" w:eastAsia="zh-CN"/>
                                      </w:rPr>
                                      <w:t>设备安装、调试</w:t>
                                    </w:r>
                                  </w:p>
                                </w:txbxContent>
                              </wps:txbx>
                              <wps:bodyPr rot="0" vert="horz" wrap="square" lIns="91440" tIns="45720" rIns="91440" bIns="45720" anchor="t" anchorCtr="0" upright="1">
                                <a:noAutofit/>
                              </wps:bodyPr>
                            </wps:wsp>
                            <wps:wsp>
                              <wps:cNvPr id="125" name="矩形 1210"/>
                              <wps:cNvSpPr>
                                <a:spLocks noChangeArrowheads="1"/>
                              </wps:cNvSpPr>
                              <wps:spPr bwMode="auto">
                                <a:xfrm>
                                  <a:off x="4499610" y="599440"/>
                                  <a:ext cx="657225" cy="274320"/>
                                </a:xfrm>
                                <a:prstGeom prst="rect">
                                  <a:avLst/>
                                </a:prstGeom>
                                <a:solidFill>
                                  <a:srgbClr val="FFFFFF"/>
                                </a:solidFill>
                                <a:ln w="9525">
                                  <a:solidFill>
                                    <a:srgbClr val="000000"/>
                                  </a:solidFill>
                                  <a:miter lim="800000"/>
                                </a:ln>
                              </wps:spPr>
                              <wps:txbx>
                                <w:txbxContent>
                                  <w:p>
                                    <w:pPr>
                                      <w:rPr>
                                        <w:rFonts w:ascii="宋体" w:hAnsi="宋体" w:cs="宋体"/>
                                        <w:sz w:val="18"/>
                                        <w:szCs w:val="18"/>
                                      </w:rPr>
                                    </w:pPr>
                                    <w:r>
                                      <w:rPr>
                                        <w:rFonts w:hint="eastAsia" w:ascii="宋体" w:hAnsi="宋体" w:cs="宋体"/>
                                        <w:sz w:val="18"/>
                                        <w:szCs w:val="18"/>
                                      </w:rPr>
                                      <w:t>竣工验收</w:t>
                                    </w:r>
                                  </w:p>
                                  <w:p/>
                                </w:txbxContent>
                              </wps:txbx>
                              <wps:bodyPr rot="0" vert="horz" wrap="square" lIns="91440" tIns="45720" rIns="91440" bIns="45720" anchor="t" anchorCtr="0" upright="1">
                                <a:noAutofit/>
                              </wps:bodyPr>
                            </wps:wsp>
                            <wps:wsp>
                              <wps:cNvPr id="126" name="自选图形 1212"/>
                              <wps:cNvCnPr>
                                <a:cxnSpLocks noChangeShapeType="1"/>
                              </wps:cNvCnPr>
                              <wps:spPr bwMode="auto">
                                <a:xfrm flipV="1">
                                  <a:off x="600075" y="323850"/>
                                  <a:ext cx="1270" cy="275590"/>
                                </a:xfrm>
                                <a:prstGeom prst="straightConnector1">
                                  <a:avLst/>
                                </a:prstGeom>
                                <a:noFill/>
                                <a:ln w="9525">
                                  <a:solidFill>
                                    <a:srgbClr val="000000"/>
                                  </a:solidFill>
                                  <a:prstDash val="dash"/>
                                  <a:round/>
                                  <a:tailEnd type="triangle" w="med" len="med"/>
                                </a:ln>
                              </wps:spPr>
                              <wps:bodyPr/>
                            </wps:wsp>
                            <wps:wsp>
                              <wps:cNvPr id="127" name="矩形 1213"/>
                              <wps:cNvSpPr>
                                <a:spLocks noChangeArrowheads="1"/>
                              </wps:cNvSpPr>
                              <wps:spPr bwMode="auto">
                                <a:xfrm>
                                  <a:off x="248285" y="31115"/>
                                  <a:ext cx="80137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28" name="自选图形 1214"/>
                              <wps:cNvCnPr>
                                <a:cxnSpLocks noChangeShapeType="1"/>
                              </wps:cNvCnPr>
                              <wps:spPr bwMode="auto">
                                <a:xfrm flipV="1">
                                  <a:off x="1510665" y="342900"/>
                                  <a:ext cx="1905" cy="275590"/>
                                </a:xfrm>
                                <a:prstGeom prst="straightConnector1">
                                  <a:avLst/>
                                </a:prstGeom>
                                <a:noFill/>
                                <a:ln w="9525">
                                  <a:solidFill>
                                    <a:srgbClr val="000000"/>
                                  </a:solidFill>
                                  <a:prstDash val="dash"/>
                                  <a:round/>
                                  <a:tailEnd type="triangle" w="med" len="med"/>
                                </a:ln>
                              </wps:spPr>
                              <wps:bodyPr/>
                            </wps:wsp>
                            <wps:wsp>
                              <wps:cNvPr id="129" name="矩形 1215"/>
                              <wps:cNvSpPr>
                                <a:spLocks noChangeArrowheads="1"/>
                              </wps:cNvSpPr>
                              <wps:spPr bwMode="auto">
                                <a:xfrm>
                                  <a:off x="2218055" y="107315"/>
                                  <a:ext cx="47815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130" name="自选图形 1216"/>
                              <wps:cNvCnPr>
                                <a:cxnSpLocks noChangeShapeType="1"/>
                              </wps:cNvCnPr>
                              <wps:spPr bwMode="auto">
                                <a:xfrm flipV="1">
                                  <a:off x="2466975" y="361950"/>
                                  <a:ext cx="635" cy="275590"/>
                                </a:xfrm>
                                <a:prstGeom prst="straightConnector1">
                                  <a:avLst/>
                                </a:prstGeom>
                                <a:noFill/>
                                <a:ln w="9525">
                                  <a:solidFill>
                                    <a:srgbClr val="000000"/>
                                  </a:solidFill>
                                  <a:prstDash val="dash"/>
                                  <a:round/>
                                  <a:tailEnd type="triangle" w="med" len="med"/>
                                </a:ln>
                              </wps:spPr>
                              <wps:bodyPr/>
                            </wps:wsp>
                            <wps:wsp>
                              <wps:cNvPr id="131" name="矩形 1217"/>
                              <wps:cNvSpPr>
                                <a:spLocks noChangeArrowheads="1"/>
                              </wps:cNvSpPr>
                              <wps:spPr bwMode="auto">
                                <a:xfrm>
                                  <a:off x="1127760" y="59690"/>
                                  <a:ext cx="79057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噪声、扬尘</w:t>
                                    </w:r>
                                  </w:p>
                                </w:txbxContent>
                              </wps:txbx>
                              <wps:bodyPr rot="0" vert="horz" wrap="square" lIns="91440" tIns="45720" rIns="91440" bIns="45720" anchor="t" anchorCtr="0" upright="1">
                                <a:noAutofit/>
                              </wps:bodyPr>
                            </wps:wsp>
                            <wps:wsp>
                              <wps:cNvPr id="132" name="自选图形 1218"/>
                              <wps:cNvCnPr>
                                <a:cxnSpLocks noChangeShapeType="1"/>
                              </wps:cNvCnPr>
                              <wps:spPr bwMode="auto">
                                <a:xfrm flipV="1">
                                  <a:off x="3809206" y="333640"/>
                                  <a:ext cx="866" cy="275578"/>
                                </a:xfrm>
                                <a:prstGeom prst="straightConnector1">
                                  <a:avLst/>
                                </a:prstGeom>
                                <a:noFill/>
                                <a:ln w="9525">
                                  <a:solidFill>
                                    <a:srgbClr val="000000"/>
                                  </a:solidFill>
                                  <a:prstDash val="dash"/>
                                  <a:round/>
                                  <a:tailEnd type="triangle" w="med" len="med"/>
                                </a:ln>
                              </wps:spPr>
                              <wps:bodyPr/>
                            </wps:wsp>
                            <wps:wsp>
                              <wps:cNvPr id="133" name="矩形 1219"/>
                              <wps:cNvSpPr>
                                <a:spLocks noChangeArrowheads="1"/>
                              </wps:cNvSpPr>
                              <wps:spPr bwMode="auto">
                                <a:xfrm>
                                  <a:off x="3562985" y="126365"/>
                                  <a:ext cx="51498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噪声</w:t>
                                    </w:r>
                                  </w:p>
                                </w:txbxContent>
                              </wps:txbx>
                              <wps:bodyPr rot="0" vert="horz" wrap="square" lIns="91440" tIns="45720" rIns="91440" bIns="45720" anchor="t" anchorCtr="0" upright="1">
                                <a:noAutofit/>
                              </wps:bodyPr>
                            </wps:wsp>
                            <wps:wsp>
                              <wps:cNvPr id="134" name="自选图形 1220"/>
                              <wps:cNvCnPr>
                                <a:cxnSpLocks noChangeShapeType="1"/>
                              </wps:cNvCnPr>
                              <wps:spPr bwMode="auto">
                                <a:xfrm>
                                  <a:off x="521970" y="873760"/>
                                  <a:ext cx="1905" cy="275590"/>
                                </a:xfrm>
                                <a:prstGeom prst="straightConnector1">
                                  <a:avLst/>
                                </a:prstGeom>
                                <a:noFill/>
                                <a:ln w="9525">
                                  <a:solidFill>
                                    <a:srgbClr val="000000"/>
                                  </a:solidFill>
                                  <a:prstDash val="dash"/>
                                  <a:round/>
                                  <a:tailEnd type="triangle" w="med" len="med"/>
                                </a:ln>
                              </wps:spPr>
                              <wps:bodyPr/>
                            </wps:wsp>
                            <wps:wsp>
                              <wps:cNvPr id="135" name="矩形 1221"/>
                              <wps:cNvSpPr>
                                <a:spLocks noChangeArrowheads="1"/>
                              </wps:cNvSpPr>
                              <wps:spPr bwMode="auto">
                                <a:xfrm>
                                  <a:off x="143510" y="1158875"/>
                                  <a:ext cx="839470"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36" name="自选图形 1222"/>
                              <wps:cNvCnPr>
                                <a:cxnSpLocks noChangeShapeType="1"/>
                              </wps:cNvCnPr>
                              <wps:spPr bwMode="auto">
                                <a:xfrm>
                                  <a:off x="3808340" y="873530"/>
                                  <a:ext cx="866" cy="275578"/>
                                </a:xfrm>
                                <a:prstGeom prst="straightConnector1">
                                  <a:avLst/>
                                </a:prstGeom>
                                <a:noFill/>
                                <a:ln w="9525">
                                  <a:solidFill>
                                    <a:srgbClr val="000000"/>
                                  </a:solidFill>
                                  <a:prstDash val="dash"/>
                                  <a:round/>
                                  <a:tailEnd type="triangle" w="med" len="med"/>
                                </a:ln>
                              </wps:spPr>
                              <wps:bodyPr/>
                            </wps:wsp>
                            <wps:wsp>
                              <wps:cNvPr id="137" name="矩形 1223"/>
                              <wps:cNvSpPr>
                                <a:spLocks noChangeArrowheads="1"/>
                              </wps:cNvSpPr>
                              <wps:spPr bwMode="auto">
                                <a:xfrm>
                                  <a:off x="3579495" y="1163955"/>
                                  <a:ext cx="51498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w:t>
                                    </w:r>
                                  </w:p>
                                </w:txbxContent>
                              </wps:txbx>
                              <wps:bodyPr rot="0" vert="horz" wrap="square" lIns="91440" tIns="45720" rIns="91440" bIns="45720" anchor="t" anchorCtr="0" upright="1">
                                <a:noAutofit/>
                              </wps:bodyPr>
                            </wps:wsp>
                            <wps:wsp>
                              <wps:cNvPr id="138" name="自选图形 1224"/>
                              <wps:cNvCnPr>
                                <a:cxnSpLocks noChangeShapeType="1"/>
                              </wps:cNvCnPr>
                              <wps:spPr bwMode="auto">
                                <a:xfrm>
                                  <a:off x="1530985" y="911860"/>
                                  <a:ext cx="635" cy="275590"/>
                                </a:xfrm>
                                <a:prstGeom prst="straightConnector1">
                                  <a:avLst/>
                                </a:prstGeom>
                                <a:noFill/>
                                <a:ln w="9525">
                                  <a:solidFill>
                                    <a:srgbClr val="000000"/>
                                  </a:solidFill>
                                  <a:prstDash val="dash"/>
                                  <a:round/>
                                  <a:tailEnd type="triangle" w="med" len="med"/>
                                </a:ln>
                              </wps:spPr>
                              <wps:bodyPr/>
                            </wps:wsp>
                            <wps:wsp>
                              <wps:cNvPr id="139" name="矩形 1225"/>
                              <wps:cNvSpPr>
                                <a:spLocks noChangeArrowheads="1"/>
                              </wps:cNvSpPr>
                              <wps:spPr bwMode="auto">
                                <a:xfrm>
                                  <a:off x="1114425" y="1177925"/>
                                  <a:ext cx="781685" cy="273685"/>
                                </a:xfrm>
                                <a:prstGeom prst="rect">
                                  <a:avLst/>
                                </a:prstGeom>
                                <a:noFill/>
                                <a:ln>
                                  <a:noFill/>
                                </a:ln>
                              </wps:spPr>
                              <wps:txbx>
                                <w:txbxContent>
                                  <w:p>
                                    <w:pPr>
                                      <w:rPr>
                                        <w:rFonts w:ascii="宋体" w:hAnsi="宋体" w:cs="宋体"/>
                                        <w:sz w:val="18"/>
                                        <w:szCs w:val="18"/>
                                      </w:rPr>
                                    </w:pPr>
                                    <w:r>
                                      <w:rPr>
                                        <w:rFonts w:hint="eastAsia" w:ascii="宋体" w:hAnsi="宋体" w:cs="宋体"/>
                                        <w:sz w:val="18"/>
                                        <w:szCs w:val="18"/>
                                      </w:rPr>
                                      <w:t>固废、废水</w:t>
                                    </w:r>
                                  </w:p>
                                </w:txbxContent>
                              </wps:txbx>
                              <wps:bodyPr rot="0" vert="horz" wrap="square" lIns="91440" tIns="45720" rIns="91440" bIns="45720" anchor="t" anchorCtr="0" upright="1">
                                <a:noAutofit/>
                              </wps:bodyPr>
                            </wps:wsp>
                            <wps:wsp>
                              <wps:cNvPr id="140" name="自选图形 1348"/>
                              <wps:cNvCnPr>
                                <a:cxnSpLocks noChangeShapeType="1"/>
                              </wps:cNvCnPr>
                              <wps:spPr bwMode="auto">
                                <a:xfrm flipV="1">
                                  <a:off x="1877060" y="734695"/>
                                  <a:ext cx="317500" cy="0"/>
                                </a:xfrm>
                                <a:prstGeom prst="straightConnector1">
                                  <a:avLst/>
                                </a:prstGeom>
                                <a:noFill/>
                                <a:ln w="9525">
                                  <a:solidFill>
                                    <a:srgbClr val="000000"/>
                                  </a:solidFill>
                                  <a:round/>
                                  <a:tailEnd type="triangle" w="med" len="med"/>
                                </a:ln>
                              </wps:spPr>
                              <wps:bodyPr/>
                            </wps:wsp>
                            <wps:wsp>
                              <wps:cNvPr id="141" name="自选图形 1349"/>
                              <wps:cNvCnPr>
                                <a:cxnSpLocks noChangeShapeType="1"/>
                              </wps:cNvCnPr>
                              <wps:spPr bwMode="auto">
                                <a:xfrm flipV="1">
                                  <a:off x="4182745" y="744220"/>
                                  <a:ext cx="317500" cy="0"/>
                                </a:xfrm>
                                <a:prstGeom prst="straightConnector1">
                                  <a:avLst/>
                                </a:prstGeom>
                                <a:noFill/>
                                <a:ln w="9525">
                                  <a:solidFill>
                                    <a:srgbClr val="000000"/>
                                  </a:solidFill>
                                  <a:round/>
                                  <a:tailEnd type="triangle" w="med" len="med"/>
                                </a:ln>
                              </wps:spPr>
                              <wps:bodyPr/>
                            </wps:wsp>
                            <wps:wsp>
                              <wps:cNvPr id="142" name="自选图形 1350"/>
                              <wps:cNvCnPr>
                                <a:cxnSpLocks noChangeShapeType="1"/>
                              </wps:cNvCnPr>
                              <wps:spPr bwMode="auto">
                                <a:xfrm flipV="1">
                                  <a:off x="2839085" y="763270"/>
                                  <a:ext cx="318135" cy="0"/>
                                </a:xfrm>
                                <a:prstGeom prst="straightConnector1">
                                  <a:avLst/>
                                </a:prstGeom>
                                <a:noFill/>
                                <a:ln w="9525">
                                  <a:solidFill>
                                    <a:srgbClr val="000000"/>
                                  </a:solidFill>
                                  <a:round/>
                                  <a:tailEnd type="triangle" w="med" len="med"/>
                                </a:ln>
                              </wps:spPr>
                              <wps:bodyPr/>
                            </wps:wsp>
                          </wpc:wpc>
                        </a:graphicData>
                      </a:graphic>
                    </wp:inline>
                  </w:drawing>
                </mc:Choice>
                <mc:Fallback>
                  <w:pict>
                    <v:group id="_x0000_s1026" o:spid="_x0000_s1026" o:spt="203" style="height:114.6pt;width:429.6pt;" coordsize="5455920,1455420" editas="canvas"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">
                      <o:lock v:ext="edit" aspectratio="f"/>
                      <v:shape id="_x0000_s1026" o:spid="_x0000_s1026" style="position:absolute;left:0;top:0;height:1455420;width:5455920;"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">
                        <v:fill on="f" focussize="0,0"/>
                        <v:stroke on="f"/>
                        <v:imagedata o:title=""/>
                        <o:lock v:ext="edit" aspectratio="t"/>
                      </v:shape>
                      <v:rect id="矩形 1203" o:spid="_x0000_s1026" o:spt="1" style="position:absolute;left:139065;top:599440;height:273685;width:74231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vFY5/tQAAAAFAQAADwAAAAAAAAABACAAAAAiAAAA&#10;ZHJzL2Rvd25yZXYueG1sUEsBAhQAFAAAAAgAh07iQNVg1lVEAgAAiAQAAA4AAAAAAAAAAQAgAAAA&#10;IwEAAGRycy9lMm9Eb2MueG1sUEsFBgAAAAAGAAYAWQEAANkFAAAAAA==&#10;">
                        <v:fill on="t" focussize="0,0"/>
                        <v:stroke color="#000000" miterlimit="8" joinstyle="miter"/>
                        <v:imagedata o:title=""/>
                        <o:lock v:ext="edit" aspectratio="f"/>
                        <v:textbox>
                          <w:txbxContent>
                            <w:p>
                              <w:pPr>
                                <w:jc w:val="center"/>
                                <w:rPr>
                                  <w:rFonts w:ascii="宋体" w:hAnsi="宋体" w:cs="宋体"/>
                                  <w:sz w:val="18"/>
                                  <w:szCs w:val="18"/>
                                </w:rPr>
                              </w:pPr>
                              <w:r>
                                <w:rPr>
                                  <w:rFonts w:hint="eastAsia" w:ascii="宋体" w:hAnsi="宋体" w:cs="宋体"/>
                                  <w:sz w:val="18"/>
                                  <w:szCs w:val="18"/>
                                </w:rPr>
                                <w:t>场地整理</w:t>
                              </w:r>
                            </w:p>
                          </w:txbxContent>
                        </v:textbox>
                      </v:rect>
                      <v:rect id="矩形 1204" o:spid="_x0000_s1026" o:spt="1" style="position:absolute;left:2182495;top:637540;height:274320;width:66230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LxWOf7UAAAABQEAAA8AAAAAAAAAAQAgAAAA&#10;IgAAAGRycy9kb3ducmV2LnhtbFBLAQIUABQAAAAIAIdO4kB3Jzo5SAIAAIkEAAAOAAAAAAAAAAEA&#10;IAAAACMBAABkcnMvZTJvRG9jLnhtbFBLBQYAAAAABgAGAFkBAADdBQAAAAA=&#10;">
                        <v:fill on="t" focussize="0,0"/>
                        <v:stroke color="#000000" miterlimit="8" joinstyle="miter"/>
                        <v:imagedata o:title=""/>
                        <o:lock v:ext="edit" aspectratio="f"/>
                        <v:textbox>
                          <w:txbxContent>
                            <w:p>
                              <w:pPr>
                                <w:rPr>
                                  <w:rFonts w:hint="default" w:ascii="宋体" w:hAnsi="宋体" w:eastAsia="宋体" w:cs="宋体"/>
                                  <w:sz w:val="18"/>
                                  <w:szCs w:val="18"/>
                                  <w:lang w:val="en-US" w:eastAsia="zh-CN"/>
                                </w:rPr>
                              </w:pPr>
                              <w:r>
                                <w:rPr>
                                  <w:rFonts w:hint="eastAsia" w:ascii="宋体" w:hAnsi="宋体" w:cs="宋体"/>
                                  <w:sz w:val="18"/>
                                  <w:szCs w:val="18"/>
                                  <w:lang w:val="en-US" w:eastAsia="zh-CN"/>
                                </w:rPr>
                                <w:t>车间建设</w:t>
                              </w:r>
                            </w:p>
                          </w:txbxContent>
                        </v:textbox>
                      </v:rect>
                      <v:shape id="自选图形 1205" o:spid="_x0000_s1026" o:spt="32" type="#_x0000_t32" style="position:absolute;left:884555;top:737235;flip:y;height:0;width:32702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D627DDVAAAABQEAAA8A&#10;AAAAAAAAAQAgAAAAIgAAAGRycy9kb3ducmV2LnhtbFBLAQIUABQAAAAIAIdO4kD/GlfkGgIAAPsD&#10;AAAOAAAAAAAAAAEAIAAAACQBAABkcnMvZTJvRG9jLnhtbFBLBQYAAAAABgAGAFkBAACwBQAAAAA=&#10;">
                        <v:fill on="f" focussize="0,0"/>
                        <v:stroke color="#000000" joinstyle="round" endarrow="block"/>
                        <v:imagedata o:title=""/>
                        <o:lock v:ext="edit" aspectratio="f"/>
                      </v:shape>
                      <v:rect id="矩形 1206" o:spid="_x0000_s1026" o:spt="1" style="position:absolute;left:1196975;top:601345;height:273685;width:666750;"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8Vjn+1AAAAAUBAAAPAAAAAAAAAAEAIAAA&#10;ACIAAABkcnMvZG93bnJldi54bWxQSwECFAAUAAAACACHTuJAXDfgPkkCAACJBAAADgAAAAAAAAAB&#10;ACAAAAAjAQAAZHJzL2Uyb0RvYy54bWxQSwUGAAAAAAYABgBZAQAA3gU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lang w:val="en-US" w:eastAsia="zh-CN"/>
                                </w:rPr>
                                <w:t>基础施工</w:t>
                              </w:r>
                              <w:r>
                                <w:rPr>
                                  <w:rFonts w:hint="eastAsia" w:ascii="宋体" w:hAnsi="宋体" w:cs="宋体"/>
                                  <w:sz w:val="18"/>
                                  <w:szCs w:val="18"/>
                                </w:rPr>
                                <w:t>建设</w:t>
                              </w:r>
                            </w:p>
                          </w:txbxContent>
                        </v:textbox>
                      </v:rect>
                      <v:rect id="矩形 1208" o:spid="_x0000_s1026" o:spt="1" style="position:absolute;left:3146425;top:608965;height:274320;width:1043940;"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C8Vjn+1AAAAAUBAAAPAAAAAAAAAAEAIAAAACIA&#10;AABkcnMvZG93bnJldi54bWxQSwECFAAUAAAACACHTuJAJTcjP0YCAACKBAAADgAAAAAAAAABACAA&#10;AAAjAQAAZHJzL2Uyb0RvYy54bWxQSwUGAAAAAAYABgBZAQAA2wUAAAAA&#10;">
                        <v:fill on="t" focussize="0,0"/>
                        <v:stroke color="#000000" miterlimit="8" joinstyle="miter"/>
                        <v:imagedata o:title=""/>
                        <o:lock v:ext="edit" aspectratio="f"/>
                        <v:textbox>
                          <w:txbxContent>
                            <w:p>
                              <w:pPr>
                                <w:ind w:firstLine="90" w:firstLineChars="50"/>
                                <w:rPr>
                                  <w:rFonts w:hint="default" w:ascii="宋体" w:hAnsi="宋体" w:eastAsia="宋体" w:cs="宋体"/>
                                  <w:sz w:val="18"/>
                                  <w:szCs w:val="18"/>
                                  <w:lang w:val="en-US" w:eastAsia="zh-CN"/>
                                </w:rPr>
                              </w:pPr>
                              <w:r>
                                <w:rPr>
                                  <w:rFonts w:hint="eastAsia" w:ascii="宋体" w:hAnsi="宋体" w:cs="宋体"/>
                                  <w:sz w:val="18"/>
                                  <w:szCs w:val="18"/>
                                  <w:lang w:val="en-US" w:eastAsia="zh-CN"/>
                                </w:rPr>
                                <w:t>设备安装、调试</w:t>
                              </w:r>
                            </w:p>
                          </w:txbxContent>
                        </v:textbox>
                      </v:rect>
                      <v:rect id="矩形 1210" o:spid="_x0000_s1026" o:spt="1" style="position:absolute;left:4499610;top:599440;height:274320;width:657225;" fillcolor="#FFFFFF" filled="t" stroked="t" coordsize="21600,21600" o:gfxdata="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&#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xWOf7UAAAABQEAAA8AAAAAAAAAAQAgAAAAIgAAAGRy&#10;cy9kb3ducmV2LnhtbFBLAQIUABQAAAAIAIdO4kAKdYzfQgIAAIkEAAAOAAAAAAAAAAEAIAAAACMB&#10;AABkcnMvZTJvRG9jLnhtbFBLBQYAAAAABgAGAFkBAADXBQAAAAA=&#10;">
                        <v:fill on="t" focussize="0,0"/>
                        <v:stroke color="#000000" miterlimit="8" joinstyle="miter"/>
                        <v:imagedata o:title=""/>
                        <o:lock v:ext="edit" aspectratio="f"/>
                        <v:textbox>
                          <w:txbxContent>
                            <w:p>
                              <w:pPr>
                                <w:rPr>
                                  <w:rFonts w:ascii="宋体" w:hAnsi="宋体" w:cs="宋体"/>
                                  <w:sz w:val="18"/>
                                  <w:szCs w:val="18"/>
                                </w:rPr>
                              </w:pPr>
                              <w:r>
                                <w:rPr>
                                  <w:rFonts w:hint="eastAsia" w:ascii="宋体" w:hAnsi="宋体" w:cs="宋体"/>
                                  <w:sz w:val="18"/>
                                  <w:szCs w:val="18"/>
                                </w:rPr>
                                <w:t>竣工验收</w:t>
                              </w:r>
                            </w:p>
                            <w:p/>
                          </w:txbxContent>
                        </v:textbox>
                      </v:rect>
                      <v:shape id="自选图形 1212" o:spid="_x0000_s1026" o:spt="32" type="#_x0000_t32" style="position:absolute;left:600075;top:323850;flip:y;height:275590;width:1270;"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FVj&#10;p9fRAAAABQEAAA8AAAAAAAAAAQAgAAAAIgAAAGRycy9kb3ducmV2LnhtbFBLAQIUABQAAAAIAIdO&#10;4kAp4ZPjKgIAABYEAAAOAAAAAAAAAAEAIAAAACABAABkcnMvZTJvRG9jLnhtbFBLBQYAAAAABgAG&#10;AFkBAAC8BQAAAAA=&#10;">
                        <v:fill on="f" focussize="0,0"/>
                        <v:stroke color="#000000" joinstyle="round" dashstyle="dash" endarrow="block"/>
                        <v:imagedata o:title=""/>
                        <o:lock v:ext="edit" aspectratio="f"/>
                      </v:shape>
                      <v:rect id="矩形 1213" o:spid="_x0000_s1026" o:spt="1" style="position:absolute;left:248285;top:31115;height:273685;width:801370;"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5NiMr1gAAAAUBAAAP&#10;AAAAAAAAAAEAIAAAACIAAABkcnMvZG93bnJldi54bWxQSwECFAAUAAAACACHTuJACB+dihoCAAAV&#10;BAAADgAAAAAAAAABACAAAAAlAQAAZHJzL2Uyb0RvYy54bWxQSwUGAAAAAAYABgBZAQAAsQ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4" o:spid="_x0000_s1026" o:spt="32" type="#_x0000_t32" style="position:absolute;left:1510665;top:342900;flip:y;height:275590;width:1905;"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VY6fX&#10;0QAAAAUBAAAPAAAAAAAAAAEAIAAAACIAAABkcnMvZG93bnJldi54bWxQSwECFAAUAAAACACHTuJA&#10;bLE+UigCAAAXBAAADgAAAAAAAAABACAAAAAgAQAAZHJzL2Uyb0RvYy54bWxQSwUGAAAAAAYABgBZ&#10;AQAAugUAAAAA&#10;">
                        <v:fill on="f" focussize="0,0"/>
                        <v:stroke color="#000000" joinstyle="round" dashstyle="dash" endarrow="block"/>
                        <v:imagedata o:title=""/>
                        <o:lock v:ext="edit" aspectratio="f"/>
                      </v:shape>
                      <v:rect id="矩形 1215" o:spid="_x0000_s1026" o:spt="1" style="position:absolute;left:2218055;top:107315;height:273685;width:47815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TYjK9YAAAAFAQAA&#10;DwAAAAAAAAABACAAAAAiAAAAZHJzL2Rvd25yZXYueG1sUEsBAhQAFAAAAAgAh07iQPwIujMbAgAA&#10;Fw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16" o:spid="_x0000_s1026" o:spt="32" type="#_x0000_t32" style="position:absolute;left:2466975;top:361950;flip:y;height:275590;width:635;"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MzAJBspAgAAFgQAAA4AAAAAAAAAAQAgAAAAIAEAAGRycy9lMm9Eb2MueG1sUEsFBgAAAAAGAAYA&#10;WQEAALsFAAAAAA==&#10;">
                        <v:fill on="f" focussize="0,0"/>
                        <v:stroke color="#000000" joinstyle="round" dashstyle="dash" endarrow="block"/>
                        <v:imagedata o:title=""/>
                        <o:lock v:ext="edit" aspectratio="f"/>
                      </v:shape>
                      <v:rect id="矩形 1217" o:spid="_x0000_s1026" o:spt="1" style="position:absolute;left:1127760;top:59690;height:273685;width:79057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2IyvWAAAABQEA&#10;AA8AAAAAAAAAAQAgAAAAIgAAAGRycy9kb3ducmV2LnhtbFBLAQIUABQAAAAIAIdO4kCp6l2GHAIA&#10;ABYEAAAOAAAAAAAAAAEAIAAAACUBAABkcnMvZTJvRG9jLnhtbFBLBQYAAAAABgAGAFkBAACzBQAA&#10;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噪声、扬尘</w:t>
                              </w:r>
                            </w:p>
                          </w:txbxContent>
                        </v:textbox>
                      </v:rect>
                      <v:shape id="自选图形 1218" o:spid="_x0000_s1026" o:spt="32" type="#_x0000_t32" style="position:absolute;left:3809206;top:333640;flip:y;height:275578;width:866;" filled="f" stroked="t" coordsize="21600,21600" o:gfxdata="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VWOn&#10;19EAAAAFAQAADwAAAAAAAAABACAAAAAiAAAAZHJzL2Rvd25yZXYueG1sUEsBAhQAFAAAAAgAh07i&#10;QIb7EbopAgAAFgQAAA4AAAAAAAAAAQAgAAAAIAEAAGRycy9lMm9Eb2MueG1sUEsFBgAAAAAGAAYA&#10;WQEAALsFAAAAAA==&#10;">
                        <v:fill on="f" focussize="0,0"/>
                        <v:stroke color="#000000" joinstyle="round" dashstyle="dash" endarrow="block"/>
                        <v:imagedata o:title=""/>
                        <o:lock v:ext="edit" aspectratio="f"/>
                      </v:shape>
                      <v:rect id="矩形 1219" o:spid="_x0000_s1026" o:spt="1" style="position:absolute;left:3562985;top:126365;height:273685;width:51498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Hk2IyvWAAAABQEAAA8A&#10;AAAAAAAAAQAgAAAAIgAAAGRycy9kb3ducmV2LnhtbFBLAQIUABQAAAAIAIdO4kBQ3YMNGQIAABcE&#10;AAAOAAAAAAAAAAEAIAAAACUBAABkcnMvZTJvRG9jLnhtbFBLBQYAAAAABgAGAFkBAACwBQ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噪声</w:t>
                              </w:r>
                            </w:p>
                          </w:txbxContent>
                        </v:textbox>
                      </v:rect>
                      <v:shape id="自选图形 1220" o:spid="_x0000_s1026" o:spt="32" type="#_x0000_t32" style="position:absolute;left:521970;top:873760;height:275590;width:1905;"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SfX3tdIA&#10;AAAFAQAADwAAAAAAAAABACAAAAAiAAAAZHJzL2Rvd25yZXYueG1sUEsBAhQAFAAAAAgAh07iQC8Y&#10;IrolAgAADAQAAA4AAAAAAAAAAQAgAAAAIQEAAGRycy9lMm9Eb2MueG1sUEsFBgAAAAAGAAYAWQEA&#10;ALgFAAAAAA==&#10;">
                        <v:fill on="f" focussize="0,0"/>
                        <v:stroke color="#000000" joinstyle="round" dashstyle="dash" endarrow="block"/>
                        <v:imagedata o:title=""/>
                        <o:lock v:ext="edit" aspectratio="f"/>
                      </v:shape>
                      <v:rect id="矩形 1221" o:spid="_x0000_s1026" o:spt="1" style="position:absolute;left:143510;top:1158875;height:273685;width:839470;"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TYjK9YAAAAFAQAA&#10;DwAAAAAAAAABACAAAAAiAAAAZHJzL2Rvd25yZXYueG1sUEsBAhQAFAAAAAgAh07iQJ9s8SgbAgAA&#10;FwQAAA4AAAAAAAAAAQAgAAAAJQEAAGRycy9lMm9Eb2MueG1sUEsFBgAAAAAGAAYAWQEAALIFAAAA&#10;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222" o:spid="_x0000_s1026" o:spt="32" type="#_x0000_t32" style="position:absolute;left:3808340;top:873530;height:275578;width:866;"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J9fe10gAA&#10;AAUBAAAPAAAAAAAAAAEAIAAAACIAAABkcnMvZG93bnJldi54bWxQSwECFAAUAAAACACHTuJA2ZbL&#10;jSQCAAAMBAAADgAAAAAAAAABACAAAAAhAQAAZHJzL2Uyb0RvYy54bWxQSwUGAAAAAAYABgBZAQAA&#10;twUAAAAA&#10;">
                        <v:fill on="f" focussize="0,0"/>
                        <v:stroke color="#000000" joinstyle="round" dashstyle="dash" endarrow="block"/>
                        <v:imagedata o:title=""/>
                        <o:lock v:ext="edit" aspectratio="f"/>
                      </v:shape>
                      <v:rect id="矩形 1223" o:spid="_x0000_s1026" o:spt="1" style="position:absolute;left:3579495;top:1163955;height:273685;width:51498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Hk2IyvWAAAABQEA&#10;AA8AAAAAAAAAAQAgAAAAIgAAAGRycy9kb3ducmV2LnhtbFBLAQIUABQAAAAIAIdO4kAColHJHAIA&#10;ABgEAAAOAAAAAAAAAAEAIAAAACUBAABkcnMvZTJvRG9jLnhtbFBLBQYAAAAABgAGAFkBAACzBQAA&#10;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w:t>
                              </w:r>
                            </w:p>
                          </w:txbxContent>
                        </v:textbox>
                      </v:rect>
                      <v:shape id="自选图形 1224" o:spid="_x0000_s1026" o:spt="32" type="#_x0000_t32" style="position:absolute;left:1530985;top:911860;height:275590;width:635;" filled="f" stroked="t" coordsize="21600,21600" o:gfxdata="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n197XSAAAA&#10;BQEAAA8AAAAAAAAAAQAgAAAAIgAAAGRycy9kb3ducmV2LnhtbFBLAQIUABQAAAAIAIdO4kCl+seH&#10;IwIAAAwEAAAOAAAAAAAAAAEAIAAAACEBAABkcnMvZTJvRG9jLnhtbFBLBQYAAAAABgAGAFkBAAC2&#10;BQAAAAA=&#10;">
                        <v:fill on="f" focussize="0,0"/>
                        <v:stroke color="#000000" joinstyle="round" dashstyle="dash" endarrow="block"/>
                        <v:imagedata o:title=""/>
                        <o:lock v:ext="edit" aspectratio="f"/>
                      </v:shape>
                      <v:rect id="矩形 1225" o:spid="_x0000_s1026" o:spt="1" style="position:absolute;left:1114425;top:1177925;height:273685;width:781685;" filled="f" stroked="f" coordsize="21600,21600" o:gfxdata="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5NiMr1gAAAAUBAAAPAAAA&#10;AAAAAAEAIAAAACIAAABkcnMvZG93bnJldi54bWxQSwECFAAUAAAACACHTuJA1clA3RcCAAAYBAAA&#10;DgAAAAAAAAABACAAAAAlAQAAZHJzL2Uyb0RvYy54bWxQSwUGAAAAAAYABgBZAQAArgUAAAAA&#10;">
                        <v:fill on="f" focussize="0,0"/>
                        <v:stroke on="f"/>
                        <v:imagedata o:title=""/>
                        <o:lock v:ext="edit" aspectratio="f"/>
                        <v:textbox>
                          <w:txbxContent>
                            <w:p>
                              <w:pPr>
                                <w:rPr>
                                  <w:rFonts w:ascii="宋体" w:hAnsi="宋体" w:cs="宋体"/>
                                  <w:sz w:val="18"/>
                                  <w:szCs w:val="18"/>
                                </w:rPr>
                              </w:pPr>
                              <w:r>
                                <w:rPr>
                                  <w:rFonts w:hint="eastAsia" w:ascii="宋体" w:hAnsi="宋体" w:cs="宋体"/>
                                  <w:sz w:val="18"/>
                                  <w:szCs w:val="18"/>
                                </w:rPr>
                                <w:t>固废、废水</w:t>
                              </w:r>
                            </w:p>
                          </w:txbxContent>
                        </v:textbox>
                      </v:rect>
                      <v:shape id="自选图形 1348" o:spid="_x0000_s1026" o:spt="32" type="#_x0000_t32" style="position:absolute;left:1877060;top:734695;flip:y;height:0;width:317500;"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627DDVAAAABQEA&#10;AA8AAAAAAAAAAQAgAAAAIgAAAGRycy9kb3ducmV2LnhtbFBLAQIUABQAAAAIAIdO4kDlWzVnHQIA&#10;APwDAAAOAAAAAAAAAAEAIAAAACQBAABkcnMvZTJvRG9jLnhtbFBLBQYAAAAABgAGAFkBAACzBQAA&#10;AAA=&#10;">
                        <v:fill on="f" focussize="0,0"/>
                        <v:stroke color="#000000" joinstyle="round" endarrow="block"/>
                        <v:imagedata o:title=""/>
                        <o:lock v:ext="edit" aspectratio="f"/>
                      </v:shape>
                      <v:shape id="自选图形 1349" o:spid="_x0000_s1026" o:spt="32" type="#_x0000_t32" style="position:absolute;left:4182745;top:744220;flip:y;height:0;width:317500;"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627DDVAAAABQEA&#10;AA8AAAAAAAAAAQAgAAAAIgAAAGRycy9kb3ducmV2LnhtbFBLAQIUABQAAAAIAIdO4kAbfFgWHQIA&#10;APwDAAAOAAAAAAAAAAEAIAAAACQBAABkcnMvZTJvRG9jLnhtbFBLBQYAAAAABgAGAFkBAACzBQAA&#10;AAA=&#10;">
                        <v:fill on="f" focussize="0,0"/>
                        <v:stroke color="#000000" joinstyle="round" endarrow="block"/>
                        <v:imagedata o:title=""/>
                        <o:lock v:ext="edit" aspectratio="f"/>
                      </v:shape>
                      <v:shape id="自选图形 1350" o:spid="_x0000_s1026" o:spt="32" type="#_x0000_t32" style="position:absolute;left:2839085;top:763270;flip:y;height:0;width:318135;" filled="f" stroked="t" coordsize="21600,21600" o:gfxdata="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627DDVAAAABQEA&#10;AA8AAAAAAAAAAQAgAAAAIgAAAGRycy9kb3ducmV2LnhtbFBLAQIUABQAAAAIAIdO4kC6LVx1HQIA&#10;APwDAAAOAAAAAAAAAAEAIAAAACQBAABkcnMvZTJvRG9jLnhtbFBLBQYAAAAABgAGAFkBAACzBQAA&#10;AAA=&#10;">
                        <v:fill on="f" focussize="0,0"/>
                        <v:stroke color="#000000" joinstyle="round" endarrow="block"/>
                        <v:imagedata o:title=""/>
                        <o:lock v:ext="edit" aspectratio="f"/>
                      </v:shape>
                      <w10:wrap type="none"/>
                      <w10:anchorlock/>
                    </v:group>
                  </w:pict>
                </mc:Fallback>
              </mc:AlternateConten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ascii="Times New Roman" w:hAnsi="Times New Roman" w:eastAsia="宋体" w:cs="Times New Roman"/>
                <w:b/>
                <w:bCs/>
                <w:color w:val="000000" w:themeColor="text1"/>
                <w:szCs w:val="21"/>
                <w:u w:val="none"/>
                <w14:textFill>
                  <w14:solidFill>
                    <w14:schemeClr w14:val="tx1"/>
                  </w14:solidFill>
                </w14:textFill>
              </w:rPr>
            </w:pPr>
            <w:r>
              <w:rPr>
                <w:rFonts w:hint="eastAsia" w:ascii="Times New Roman" w:hAnsi="Times New Roman" w:eastAsia="宋体" w:cs="Times New Roman"/>
                <w:b/>
                <w:bCs/>
                <w:color w:val="000000" w:themeColor="text1"/>
                <w:szCs w:val="21"/>
                <w:u w:val="none"/>
                <w14:textFill>
                  <w14:solidFill>
                    <w14:schemeClr w14:val="tx1"/>
                  </w14:solidFill>
                </w14:textFill>
              </w:rPr>
              <w:t>图</w:t>
            </w:r>
            <w:r>
              <w:rPr>
                <w:rFonts w:hint="eastAsia" w:ascii="Times New Roman" w:hAnsi="Times New Roman" w:eastAsia="宋体" w:cs="Times New Roman"/>
                <w:b/>
                <w:bCs/>
                <w:color w:val="000000" w:themeColor="text1"/>
                <w:szCs w:val="21"/>
                <w:u w:val="none"/>
                <w:lang w:val="en-US" w:eastAsia="zh-CN"/>
                <w14:textFill>
                  <w14:solidFill>
                    <w14:schemeClr w14:val="tx1"/>
                  </w14:solidFill>
                </w14:textFill>
              </w:rPr>
              <w:t>2-2</w:t>
            </w:r>
            <w:r>
              <w:rPr>
                <w:rFonts w:hint="eastAsia" w:ascii="Times New Roman" w:hAnsi="Times New Roman" w:eastAsia="宋体" w:cs="Times New Roman"/>
                <w:b/>
                <w:bCs/>
                <w:color w:val="000000" w:themeColor="text1"/>
                <w:szCs w:val="21"/>
                <w:u w:val="none"/>
                <w14:textFill>
                  <w14:solidFill>
                    <w14:schemeClr w14:val="tx1"/>
                  </w14:solidFill>
                </w14:textFill>
              </w:rPr>
              <w:t xml:space="preserve">  本项目施工期工艺流程及产污环节图</w:t>
            </w:r>
          </w:p>
          <w:p>
            <w:pPr>
              <w:pStyle w:val="86"/>
              <w:keepLines w:val="0"/>
              <w:pageBreakBefore w:val="0"/>
              <w:widowControl w:val="0"/>
              <w:tabs>
                <w:tab w:val="left" w:pos="3195"/>
              </w:tabs>
              <w:kinsoku/>
              <w:wordWrap/>
              <w:topLinePunct w:val="0"/>
              <w:bidi w:val="0"/>
              <w:adjustRightInd/>
              <w:snapToGrid/>
              <w:spacing w:line="360" w:lineRule="auto"/>
              <w:ind w:firstLine="480" w:firstLineChars="200"/>
              <w:jc w:val="both"/>
              <w:textAlignment w:val="auto"/>
              <w:rPr>
                <w:rFonts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本项目施工期产污环节主要为施工扬尘、施工废水、施工噪声以及施工建筑垃圾。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0" w:firstLine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（二）营运期</w:t>
            </w:r>
          </w:p>
          <w:p>
            <w:pPr>
              <w:pStyle w:val="4"/>
              <w:keepLines w:val="0"/>
              <w:pageBreakBefore w:val="0"/>
              <w:widowControl w:val="0"/>
              <w:kinsoku/>
              <w:wordWrap/>
              <w:topLinePunct w:val="0"/>
              <w:bidi w:val="0"/>
              <w:spacing w:before="0" w:after="0" w:line="360" w:lineRule="auto"/>
              <w:ind w:left="429" w:leftChars="200" w:hanging="9" w:hangingChars="4"/>
              <w:textAlignment w:val="auto"/>
              <w:rPr>
                <w:rFonts w:hint="default" w:ascii="Times New Roman" w:hAnsi="Times New Roman" w:cs="Times New Roman" w:eastAsiaTheme="minorEastAsia"/>
                <w:b w:val="0"/>
                <w:bCs w:val="0"/>
                <w:color w:val="000000" w:themeColor="text1"/>
                <w:sz w:val="24"/>
                <w:szCs w:val="24"/>
                <w14:textFill>
                  <w14:solidFill>
                    <w14:schemeClr w14:val="tx1"/>
                  </w14:solidFill>
                </w14:textFill>
              </w:rPr>
            </w:pPr>
            <w:r>
              <w:rPr>
                <w:rFonts w:hint="default" w:ascii="Times New Roman" w:hAnsi="Times New Roman" w:cs="Times New Roman" w:eastAsiaTheme="minorEastAsia"/>
                <w:b w:val="0"/>
                <w:bCs w:val="0"/>
                <w:color w:val="000000" w:themeColor="text1"/>
                <w:sz w:val="24"/>
                <w:szCs w:val="24"/>
                <w14:textFill>
                  <w14:solidFill>
                    <w14:schemeClr w14:val="tx1"/>
                  </w14:solidFill>
                </w14:textFill>
              </w:rPr>
              <w:t>本项目运营期生产工艺流程见下图：</w:t>
            </w:r>
          </w:p>
          <w:p>
            <w:pPr>
              <w:pStyle w:val="51"/>
              <w:keepNext w:val="0"/>
              <w:keepLines w:val="0"/>
              <w:pageBreakBefore w:val="0"/>
              <w:widowControl w:val="0"/>
              <w:kinsoku/>
              <w:wordWrap/>
              <w:overflowPunct/>
              <w:topLinePunct w:val="0"/>
              <w:bidi w:val="0"/>
              <w:adjustRightInd w:val="0"/>
              <w:snapToGrid w:val="0"/>
              <w:spacing w:line="360" w:lineRule="auto"/>
              <w:ind w:firstLine="0" w:firstLineChars="0"/>
              <w:textAlignment w:val="auto"/>
              <w:rPr>
                <w:rFonts w:hint="eastAsia" w:ascii="Times New Roman" w:hAnsi="Times New Roman" w:eastAsia="宋体"/>
                <w:color w:val="000000" w:themeColor="text1"/>
                <w:sz w:val="24"/>
                <w:szCs w:val="24"/>
                <w:highlight w:val="none"/>
                <w:lang w:val="en-US" w:eastAsia="zh-CN"/>
                <w14:textFill>
                  <w14:solidFill>
                    <w14:schemeClr w14:val="tx1"/>
                  </w14:solidFill>
                </w14:textFill>
              </w:rPr>
            </w:pPr>
            <w:r>
              <w:rPr>
                <w:rFonts w:hint="eastAsia" w:ascii="Times New Roman" w:hAnsi="Times New Roman" w:eastAsia="宋体"/>
                <w:color w:val="000000" w:themeColor="text1"/>
                <w:sz w:val="24"/>
                <w:szCs w:val="24"/>
                <w:highlight w:val="none"/>
                <w:lang w:val="en-US" w:eastAsia="zh-CN"/>
                <w14:textFill>
                  <w14:solidFill>
                    <w14:schemeClr w14:val="tx1"/>
                  </w14:solidFill>
                </w14:textFill>
              </w:rPr>
              <w:object>
                <v:shape id="_x0000_i1026" o:spt="75" type="#_x0000_t75" style="height:391.5pt;width:422.35pt;" o:ole="t" filled="f" o:preferrelative="t" stroked="f" coordsize="21600,21600">
                  <v:path/>
                  <v:fill on="f" focussize="0,0"/>
                  <v:stroke on="f"/>
                  <v:imagedata r:id="rId10" o:title=""/>
                  <o:lock v:ext="edit" aspectratio="f"/>
                  <w10:wrap type="none"/>
                  <w10:anchorlock/>
                </v:shape>
                <o:OLEObject Type="Embed" ProgID="Visio.Drawing.11" ShapeID="_x0000_i1026" DrawAspect="Content" ObjectID="_1468075726" r:id="rId9">
                  <o:LockedField>false</o:LockedField>
                </o:OLEObject>
              </w:object>
            </w:r>
          </w:p>
          <w:p>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rPr>
                <w:rFonts w:hint="eastAsia" w:ascii="Times New Roman" w:hAnsi="Times New Roman" w:eastAsia="宋体" w:cs="Times New Roman"/>
                <w:b/>
                <w:bCs/>
                <w:color w:val="000000" w:themeColor="text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Cs w:val="21"/>
                <w:u w:val="none"/>
                <w:lang w:val="en-US" w:eastAsia="zh-CN"/>
                <w14:textFill>
                  <w14:solidFill>
                    <w14:schemeClr w14:val="tx1"/>
                  </w14:solidFill>
                </w14:textFill>
              </w:rPr>
              <w:t>图2-2  本项目运营期生产工艺流程及产污环节图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工艺流程简述：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本项目原料混合、搅拌过程均为物理反应，无化学反应。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项目原料包括砂子</w:t>
            </w:r>
            <w:r>
              <w:rPr>
                <w:rFonts w:hint="eastAsia" w:cs="宋体"/>
                <w:color w:val="000000" w:themeColor="text1"/>
                <w:kern w:val="0"/>
                <w:sz w:val="24"/>
                <w:szCs w:val="24"/>
                <w:lang w:val="en-US" w:eastAsia="zh-CN"/>
                <w14:textFill>
                  <w14:solidFill>
                    <w14:schemeClr w14:val="tx1"/>
                  </w14:solidFill>
                </w14:textFill>
              </w:rPr>
              <w:t>、矸石、</w:t>
            </w:r>
            <w:r>
              <w:rPr>
                <w:rFonts w:hint="eastAsia" w:ascii="Times New Roman" w:hAnsi="Times New Roman" w:cs="宋体"/>
                <w:color w:val="000000" w:themeColor="text1"/>
                <w:kern w:val="0"/>
                <w:sz w:val="24"/>
                <w:szCs w:val="24"/>
                <w:lang w:val="en-US" w:eastAsia="zh-CN"/>
                <w14:textFill>
                  <w14:solidFill>
                    <w14:schemeClr w14:val="tx1"/>
                  </w14:solidFill>
                </w14:textFill>
              </w:rPr>
              <w:t>减水剂全部外购于鲁山县内及周边县城</w:t>
            </w:r>
            <w:r>
              <w:rPr>
                <w:rFonts w:hint="eastAsia" w:cs="宋体"/>
                <w:color w:val="000000" w:themeColor="text1"/>
                <w:kern w:val="0"/>
                <w:sz w:val="24"/>
                <w:szCs w:val="24"/>
                <w:lang w:val="en-US" w:eastAsia="zh-CN"/>
                <w14:textFill>
                  <w14:solidFill>
                    <w14:schemeClr w14:val="tx1"/>
                  </w14:solidFill>
                </w14:textFill>
              </w:rPr>
              <w:t>、水泥外购于河南省大地水泥有限公司、粉煤灰外购于平顶山姚孟电力集团有限公司</w:t>
            </w:r>
            <w:r>
              <w:rPr>
                <w:rFonts w:hint="eastAsia" w:ascii="Times New Roman" w:hAnsi="Times New Roman" w:cs="宋体"/>
                <w:color w:val="000000" w:themeColor="text1"/>
                <w:kern w:val="0"/>
                <w:sz w:val="24"/>
                <w:szCs w:val="24"/>
                <w:lang w:val="en-US" w:eastAsia="zh-CN"/>
                <w14:textFill>
                  <w14:solidFill>
                    <w14:schemeClr w14:val="tx1"/>
                  </w14:solidFill>
                </w14:textFill>
              </w:rPr>
              <w:t>。其中石子、砂子存于封闭料场备用；粉料水泥、粉煤灰由外购厂家用密闭罐车运输直接送于厂内筒仓储存；减水剂由外购厂家用厢式货车运入厂区内减水剂罐储存。具体工艺流程如下：</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（1）砂石料称量：将工程所用</w:t>
            </w:r>
            <w:r>
              <w:rPr>
                <w:rFonts w:hint="eastAsia" w:cs="宋体"/>
                <w:color w:val="000000" w:themeColor="text1"/>
                <w:kern w:val="0"/>
                <w:sz w:val="24"/>
                <w:szCs w:val="24"/>
                <w:lang w:val="en-US" w:eastAsia="zh-CN"/>
                <w14:textFill>
                  <w14:solidFill>
                    <w14:schemeClr w14:val="tx1"/>
                  </w14:solidFill>
                </w14:textFill>
              </w:rPr>
              <w:t>矸石</w:t>
            </w:r>
            <w:r>
              <w:rPr>
                <w:rFonts w:hint="eastAsia" w:ascii="Times New Roman" w:hAnsi="Times New Roman" w:cs="宋体"/>
                <w:color w:val="000000" w:themeColor="text1"/>
                <w:kern w:val="0"/>
                <w:sz w:val="24"/>
                <w:szCs w:val="24"/>
                <w:lang w:val="en-US" w:eastAsia="zh-CN"/>
                <w14:textFill>
                  <w14:solidFill>
                    <w14:schemeClr w14:val="tx1"/>
                  </w14:solidFill>
                </w14:textFill>
              </w:rPr>
              <w:t>、砂子分别用铲车推入各料斗（地下半封闭），每个料斗下方均接一个计量称，分别对各种砂石料按配比重量进行称量，称好的砂石料由皮带输送机（全密闭）输送到砂石料缓存仓，由砂石料缓存仓开门落至搅拌机内搅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（2）粉料</w:t>
            </w:r>
            <w:r>
              <w:rPr>
                <w:rFonts w:hint="eastAsia" w:cs="宋体"/>
                <w:color w:val="000000" w:themeColor="text1"/>
                <w:kern w:val="0"/>
                <w:sz w:val="24"/>
                <w:szCs w:val="24"/>
                <w:lang w:val="en-US" w:eastAsia="zh-CN"/>
                <w14:textFill>
                  <w14:solidFill>
                    <w14:schemeClr w14:val="tx1"/>
                  </w14:solidFill>
                </w14:textFill>
              </w:rPr>
              <w:t>（水泥、粉煤灰）</w:t>
            </w:r>
            <w:r>
              <w:rPr>
                <w:rFonts w:hint="eastAsia" w:ascii="Times New Roman" w:hAnsi="Times New Roman" w:cs="宋体"/>
                <w:color w:val="000000" w:themeColor="text1"/>
                <w:kern w:val="0"/>
                <w:sz w:val="24"/>
                <w:szCs w:val="24"/>
                <w:lang w:val="en-US" w:eastAsia="zh-CN"/>
                <w14:textFill>
                  <w14:solidFill>
                    <w14:schemeClr w14:val="tx1"/>
                  </w14:solidFill>
                </w14:textFill>
              </w:rPr>
              <w:t>称量：所需的粉料由密封罐车或其他输送装置通过压缩空气泵打入立式粉料仓，开启蝶阀，粉料落入螺旋输送机，再由螺旋输送机输送到称量斗称量，称量按砂石料的配比误差进行扣称，称好的粉料由水泥称量斗、粉煤灰称量斗下的气缸开启蝶阀滑入搅拌机搅拌。</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（3）水称量：采用水泵将蓄水池中的水抽入称量箱称量，称好的水由增压泵抽出经喷水器喷入搅拌机。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（4）减水剂称量：所需的减水剂由自吸泵从减水剂罐内抽至称量箱称量，称好的减水剂经喷水器喷入搅拌机。</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szCs w:val="24"/>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5）搅拌：项目生产时，装载机将砂石投入地下仓骨料配料仓，经称量斗称量计量后，落至皮带输送机上，同时开启喷雾咀喷雾，润湿砂石，转运至皮带输送机（输送皮带廊地上部分为封闭式），润湿后的砂石由封闭的输送带输送至搅拌机；筒仓中的水泥、粉煤灰经螺旋输送机输送到称量计量斗中计量，水、高效减水剂分别由水称量箱、高效减水剂计量装置计量后，适时投入搅拌机；配料过程采用电脑控制，经强力搅拌后的混凝土流出料斗</w:t>
            </w:r>
            <w:r>
              <w:rPr>
                <w:rFonts w:hint="eastAsia" w:cs="宋体"/>
                <w:color w:val="000000" w:themeColor="text1"/>
                <w:kern w:val="0"/>
                <w:sz w:val="24"/>
                <w:szCs w:val="24"/>
                <w:lang w:val="en-US" w:eastAsia="zh-CN"/>
                <w14:textFill>
                  <w14:solidFill>
                    <w14:schemeClr w14:val="tx1"/>
                  </w14:solidFill>
                </w14:textFill>
              </w:rPr>
              <w:t>。</w:t>
            </w:r>
            <w:r>
              <w:rPr>
                <w:rFonts w:hint="eastAsia" w:ascii="Times New Roman" w:hAnsi="Times New Roman" w:cs="宋体"/>
                <w:color w:val="000000" w:themeColor="text1"/>
                <w:kern w:val="0"/>
                <w:sz w:val="24"/>
                <w:szCs w:val="24"/>
                <w:lang w:val="en-US" w:eastAsia="zh-CN"/>
                <w14:textFill>
                  <w14:solidFill>
                    <w14:schemeClr w14:val="tx1"/>
                  </w14:solidFill>
                </w14:textFill>
              </w:rPr>
              <w:t>落入混凝土搅拌运输车中</w:t>
            </w:r>
            <w:r>
              <w:rPr>
                <w:rFonts w:hint="eastAsia" w:cs="宋体"/>
                <w:color w:val="000000" w:themeColor="text1"/>
                <w:kern w:val="0"/>
                <w:sz w:val="24"/>
                <w:szCs w:val="24"/>
                <w:lang w:val="en-US" w:eastAsia="zh-CN"/>
                <w14:textFill>
                  <w14:solidFill>
                    <w14:schemeClr w14:val="tx1"/>
                  </w14:solidFill>
                </w14:textFill>
              </w:rPr>
              <w:t>。</w:t>
            </w:r>
            <w:r>
              <w:rPr>
                <w:rFonts w:hint="eastAsia" w:ascii="Times New Roman" w:hAnsi="Times New Roman" w:cs="宋体"/>
                <w:color w:val="000000" w:themeColor="text1"/>
                <w:kern w:val="0"/>
                <w:sz w:val="24"/>
                <w:szCs w:val="24"/>
                <w:lang w:val="en-US" w:eastAsia="zh-CN"/>
                <w14:textFill>
                  <w14:solidFill>
                    <w14:schemeClr w14:val="tx1"/>
                  </w14:solidFill>
                </w14:textFill>
              </w:rPr>
              <w:t>在进入运输车之前先取一部分搅拌好的混凝土进行抽测试验，试验方式为：将混凝土制成混凝土试块，然后进行各个指标的试验，试验内容主要为抗压强度试验、抗折强度试验、回弹检测、取芯试验等，检验是否满足要求，混凝土合格后全部推出后关门进入下一个搅拌循环，成品料运往鲁山抽水蓄能电站进场道路施工营地现场。不合格的混凝土在对其进行调制、搅拌，直至合格为止。主机厂房采用全封闭结构，粉料仓及搅拌主机均位于封闭主机厂房内。</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砂石分离工艺：本项目生产过程中产生的搅拌主机清洗废水和运输罐车清洗废水经砂石分离机分离后，砂石作为原料使用，废水经沉淀后作为浆水回用于搅拌配料。</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2 产排污环节简述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（一）施工期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1、废气：建筑施工、物料运输过程中产生的扬尘和施工机械尾气。</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2、废水：主要为施工废水和施工人员生活污水。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3、噪声：主要来自机械噪声、施工作业噪声。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4、固废：主要为建筑垃圾、施工人员生活垃圾。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（二）营运期</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1、废气：砂石料上料粉尘、粉料（水泥、粉煤灰）入仓废气、搅拌机搅拌废气、砂石料装卸粉尘、车辆运输粉尘等。</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2、废水：进出厂区车辆冲洗废水，搅拌机、罐车清洗水以及生活废水。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3、噪声：各种生产设备以及水泵、风机等高噪声设备产生的噪声。</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4、固废：除尘器收集粉尘、砂石分离机分离砂石、沉淀池沉渣、实验室固废以及生活垃圾</w:t>
            </w:r>
            <w:r>
              <w:rPr>
                <w:rFonts w:hint="eastAsia" w:cs="宋体"/>
                <w:color w:val="000000" w:themeColor="text1"/>
                <w:kern w:val="0"/>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p>
          <w:p>
            <w:pPr>
              <w:pStyle w:val="4"/>
              <w:rPr>
                <w:rFonts w:hint="eastAsia"/>
                <w:color w:val="000000" w:themeColor="text1"/>
                <w:lang w:val="en-US" w:eastAsia="zh-CN"/>
                <w14:textFill>
                  <w14:solidFill>
                    <w14:schemeClr w14:val="tx1"/>
                  </w14:solidFill>
                </w14:textFill>
              </w:rPr>
            </w:pPr>
          </w:p>
          <w:p>
            <w:pPr>
              <w:autoSpaceDE w:val="0"/>
              <w:autoSpaceDN w:val="0"/>
              <w:adjustRightInd w:val="0"/>
              <w:snapToGrid w:val="0"/>
              <w:spacing w:line="360" w:lineRule="auto"/>
              <w:ind w:firstLine="480" w:firstLineChars="200"/>
              <w:rPr>
                <w:bCs/>
                <w:color w:val="000000" w:themeColor="text1"/>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99" w:hRule="atLeast"/>
          <w:jc w:val="center"/>
        </w:trPr>
        <w:tc>
          <w:tcPr>
            <w:tcW w:w="823" w:type="dxa"/>
            <w:vAlign w:val="center"/>
          </w:tcPr>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r>
              <w:rPr>
                <w:rFonts w:hint="eastAsia" w:ascii="Times New Roman" w:hAnsi="Times New Roman" w:cs="宋体"/>
                <w:bCs/>
                <w:color w:val="000000" w:themeColor="text1"/>
                <w:kern w:val="2"/>
                <w:szCs w:val="24"/>
                <w14:textFill>
                  <w14:solidFill>
                    <w14:schemeClr w14:val="tx1"/>
                  </w14:solidFill>
                </w14:textFill>
              </w:rPr>
              <w:t>与项目有关的原有环境污染问题</w:t>
            </w: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p>
            <w:pPr>
              <w:pStyle w:val="22"/>
              <w:keepNext w:val="0"/>
              <w:keepLines w:val="0"/>
              <w:pageBreakBefore w:val="0"/>
              <w:widowControl/>
              <w:kinsoku/>
              <w:wordWrap/>
              <w:overflowPunct/>
              <w:topLinePunct w:val="0"/>
              <w:autoSpaceDE/>
              <w:autoSpaceDN/>
              <w:bidi w:val="0"/>
              <w:adjustRightInd w:val="0"/>
              <w:snapToGrid w:val="0"/>
              <w:spacing w:before="0" w:beforeAutospacing="0" w:after="0" w:afterAutospacing="0"/>
              <w:jc w:val="center"/>
              <w:textAlignment w:val="auto"/>
              <w:rPr>
                <w:rFonts w:hint="eastAsia" w:ascii="Times New Roman" w:hAnsi="Times New Roman" w:cs="宋体"/>
                <w:bCs/>
                <w:color w:val="000000" w:themeColor="text1"/>
                <w:kern w:val="2"/>
                <w:szCs w:val="24"/>
                <w14:textFill>
                  <w14:solidFill>
                    <w14:schemeClr w14:val="tx1"/>
                  </w14:solidFill>
                </w14:textFill>
              </w:rPr>
            </w:pPr>
          </w:p>
        </w:tc>
        <w:tc>
          <w:tcPr>
            <w:tcW w:w="8161" w:type="dxa"/>
            <w:vAlign w:val="top"/>
          </w:tcPr>
          <w:p>
            <w:pPr>
              <w:pStyle w:val="13"/>
              <w:keepNext w:val="0"/>
              <w:keepLines w:val="0"/>
              <w:pageBreakBefore w:val="0"/>
              <w:kinsoku/>
              <w:wordWrap/>
              <w:overflowPunct/>
              <w:topLinePunct w:val="0"/>
              <w:autoSpaceDE/>
              <w:autoSpaceDN/>
              <w:bidi w:val="0"/>
              <w:adjustRightInd/>
              <w:spacing w:before="0" w:after="0" w:line="360" w:lineRule="auto"/>
              <w:ind w:left="0" w:leftChars="0" w:firstLine="480" w:firstLineChars="200"/>
              <w:jc w:val="both"/>
              <w:textAlignment w:val="auto"/>
              <w:outlineLvl w:val="9"/>
              <w:rPr>
                <w:rFonts w:hint="eastAsia"/>
                <w:color w:val="000000" w:themeColor="text1"/>
                <w:sz w:val="24"/>
                <w14:textFill>
                  <w14:solidFill>
                    <w14:schemeClr w14:val="tx1"/>
                  </w14:solidFill>
                </w14:textFill>
              </w:rPr>
            </w:pPr>
          </w:p>
          <w:p>
            <w:pPr>
              <w:pStyle w:val="13"/>
              <w:keepNext w:val="0"/>
              <w:keepLines w:val="0"/>
              <w:pageBreakBefore w:val="0"/>
              <w:kinsoku/>
              <w:wordWrap/>
              <w:overflowPunct/>
              <w:topLinePunct w:val="0"/>
              <w:autoSpaceDE/>
              <w:autoSpaceDN/>
              <w:bidi w:val="0"/>
              <w:adjustRightInd/>
              <w:spacing w:before="0" w:after="0" w:line="360" w:lineRule="auto"/>
              <w:ind w:left="0" w:leftChars="0" w:firstLine="480" w:firstLineChars="200"/>
              <w:jc w:val="both"/>
              <w:textAlignment w:val="auto"/>
              <w:outlineLvl w:val="9"/>
              <w:rPr>
                <w:rFonts w:hint="default" w:eastAsia="宋体" w:cs="宋体"/>
                <w:color w:val="000000" w:themeColor="text1"/>
                <w:kern w:val="0"/>
                <w:sz w:val="24"/>
                <w:lang w:val="en-US" w:eastAsia="zh-CN"/>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本项目属于新建项目，不存在与项目有关的原有环境污染问题。</w:t>
            </w:r>
          </w:p>
        </w:tc>
      </w:tr>
    </w:tbl>
    <w:p>
      <w:pPr>
        <w:pStyle w:val="22"/>
        <w:adjustRightInd w:val="0"/>
        <w:snapToGrid w:val="0"/>
        <w:spacing w:before="0" w:beforeAutospacing="0" w:after="0" w:afterAutospacing="0" w:line="14" w:lineRule="auto"/>
        <w:jc w:val="center"/>
        <w:outlineLvl w:val="0"/>
        <w:rPr>
          <w:rFonts w:ascii="Times New Roman" w:hAnsi="Times New Roman"/>
          <w:snapToGrid w:val="0"/>
          <w:color w:val="000000" w:themeColor="text1"/>
          <w:sz w:val="30"/>
          <w:szCs w:val="30"/>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jc w:val="center"/>
        <w:outlineLvl w:val="0"/>
        <w:rPr>
          <w:rFonts w:ascii="Times New Roman" w:hAnsi="Times New Roman"/>
          <w:b/>
          <w:bCs/>
          <w:snapToGrid w:val="0"/>
          <w:color w:val="000000" w:themeColor="text1"/>
          <w:sz w:val="30"/>
          <w:szCs w:val="30"/>
          <w14:textFill>
            <w14:solidFill>
              <w14:schemeClr w14:val="tx1"/>
            </w14:solidFill>
          </w14:textFill>
        </w:rPr>
      </w:pPr>
      <w:r>
        <w:rPr>
          <w:rFonts w:hint="eastAsia" w:ascii="Times New Roman" w:hAnsi="Times New Roman"/>
          <w:b/>
          <w:bCs/>
          <w:snapToGrid w:val="0"/>
          <w:color w:val="000000" w:themeColor="text1"/>
          <w:sz w:val="30"/>
          <w:szCs w:val="30"/>
          <w14:textFill>
            <w14:solidFill>
              <w14:schemeClr w14:val="tx1"/>
            </w14:solidFill>
          </w14:textFill>
        </w:rPr>
        <w:t>三、区域环境质量现状、环境保护目标及评价标准</w:t>
      </w:r>
    </w:p>
    <w:tbl>
      <w:tblPr>
        <w:tblStyle w:val="26"/>
        <w:tblW w:w="899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00"/>
        <w:gridCol w:w="819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906"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区域</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质量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现状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区域</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质量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现状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区域</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质量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现状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2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区域</w:t>
            </w: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质量</w:t>
            </w: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现状</w:t>
            </w: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bidi w:val="0"/>
              <w:spacing w:line="360" w:lineRule="auto"/>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pStyle w:val="4"/>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spacing w:line="360" w:lineRule="auto"/>
              <w:ind w:left="0" w:right="0" w:firstLine="0" w:firstLineChars="0"/>
              <w:jc w:val="center"/>
              <w:textAlignment w:val="auto"/>
              <w:rPr>
                <w:color w:val="000000" w:themeColor="text1"/>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区域</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质量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现状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2"/>
              <w:ind w:left="0" w:leftChars="0" w:firstLine="0" w:firstLineChars="0"/>
              <w:rPr>
                <w:color w:val="000000" w:themeColor="text1"/>
                <w14:textFill>
                  <w14:solidFill>
                    <w14:schemeClr w14:val="tx1"/>
                  </w14:solidFill>
                </w14:textFill>
              </w:rPr>
            </w:pPr>
          </w:p>
        </w:tc>
        <w:tc>
          <w:tcPr>
            <w:tcW w:w="8190"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cs="宋体"/>
                <w:b/>
                <w:bCs/>
                <w:color w:val="000000" w:themeColor="text1"/>
                <w:kern w:val="0"/>
                <w:sz w:val="24"/>
                <w14:textFill>
                  <w14:solidFill>
                    <w14:schemeClr w14:val="tx1"/>
                  </w14:solidFill>
                </w14:textFill>
              </w:rPr>
            </w:pPr>
            <w:r>
              <w:rPr>
                <w:rFonts w:hint="eastAsia" w:cs="宋体"/>
                <w:b/>
                <w:bCs/>
                <w:color w:val="000000" w:themeColor="text1"/>
                <w:kern w:val="0"/>
                <w:sz w:val="24"/>
                <w14:textFill>
                  <w14:solidFill>
                    <w14:schemeClr w14:val="tx1"/>
                  </w14:solidFill>
                </w14:textFill>
              </w:rPr>
              <w:t>1 环境空气质量现状</w:t>
            </w:r>
          </w:p>
          <w:p>
            <w:pPr>
              <w:pStyle w:val="83"/>
              <w:keepNext w:val="0"/>
              <w:keepLines w:val="0"/>
              <w:pageBreakBefore w:val="0"/>
              <w:widowControl w:val="0"/>
              <w:kinsoku/>
              <w:wordWrap/>
              <w:overflowPunct/>
              <w:topLinePunct w:val="0"/>
              <w:bidi w:val="0"/>
              <w:snapToGrid w:val="0"/>
              <w:spacing w:line="360" w:lineRule="auto"/>
              <w:ind w:firstLine="48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本项目选址位于平顶山市鲁山县赵村镇宽步口村雷湾组西南200米，根据当地环境功能区划，本项目所在区域环境空气执行《环境空气质量标准》（GB3095-2012）二级标准。</w:t>
            </w:r>
            <w:r>
              <w:rPr>
                <w:rFonts w:ascii="Times New Roman" w:hAnsi="Times New Roman" w:eastAsia="宋体"/>
                <w:color w:val="000000" w:themeColor="text1"/>
                <w:sz w:val="24"/>
                <w:szCs w:val="24"/>
                <w14:textFill>
                  <w14:solidFill>
                    <w14:schemeClr w14:val="tx1"/>
                  </w14:solidFill>
                </w14:textFill>
              </w:rPr>
              <w:t>本次环境空气质量现状引用河南省城市环境空气质量自动监控中对鲁山县的监测数据，监测时间为202</w:t>
            </w:r>
            <w:r>
              <w:rPr>
                <w:rFonts w:hint="eastAsia" w:ascii="Times New Roman" w:hAnsi="Times New Roman" w:eastAsia="宋体"/>
                <w:color w:val="000000" w:themeColor="text1"/>
                <w:sz w:val="24"/>
                <w:szCs w:val="24"/>
                <w:lang w:val="en-US" w:eastAsia="zh-CN"/>
                <w14:textFill>
                  <w14:solidFill>
                    <w14:schemeClr w14:val="tx1"/>
                  </w14:solidFill>
                </w14:textFill>
              </w:rPr>
              <w:t>1</w:t>
            </w:r>
            <w:r>
              <w:rPr>
                <w:rFonts w:ascii="Times New Roman" w:hAnsi="Times New Roman" w:eastAsia="宋体"/>
                <w:color w:val="000000" w:themeColor="text1"/>
                <w:sz w:val="24"/>
                <w:szCs w:val="24"/>
                <w14:textFill>
                  <w14:solidFill>
                    <w14:schemeClr w14:val="tx1"/>
                  </w14:solidFill>
                </w14:textFill>
              </w:rPr>
              <w:t>年全年，</w:t>
            </w:r>
            <w:r>
              <w:rPr>
                <w:rFonts w:hint="eastAsia" w:ascii="Times New Roman" w:hAnsi="Times New Roman" w:cs="Times New Roman"/>
                <w:color w:val="000000" w:themeColor="text1"/>
                <w:lang w:eastAsia="zh-CN"/>
                <w14:textFill>
                  <w14:solidFill>
                    <w14:schemeClr w14:val="tx1"/>
                  </w14:solidFill>
                </w14:textFill>
              </w:rPr>
              <w:t>监</w:t>
            </w:r>
            <w:r>
              <w:rPr>
                <w:rFonts w:hint="default" w:ascii="Times New Roman" w:hAnsi="Times New Roman" w:cs="Times New Roman"/>
                <w:color w:val="000000" w:themeColor="text1"/>
                <w14:textFill>
                  <w14:solidFill>
                    <w14:schemeClr w14:val="tx1"/>
                  </w14:solidFill>
                </w14:textFill>
              </w:rPr>
              <w:t>测因子为SO</w:t>
            </w:r>
            <w:r>
              <w:rPr>
                <w:rFonts w:hint="default" w:ascii="Times New Roman" w:hAnsi="Times New Roman" w:cs="Times New Roman"/>
                <w:color w:val="000000" w:themeColor="text1"/>
                <w:vertAlign w:val="sub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、NO</w:t>
            </w:r>
            <w:r>
              <w:rPr>
                <w:rFonts w:hint="default" w:ascii="Times New Roman" w:hAnsi="Times New Roman" w:cs="Times New Roman"/>
                <w:color w:val="000000" w:themeColor="text1"/>
                <w:vertAlign w:val="subscript"/>
                <w14:textFill>
                  <w14:solidFill>
                    <w14:schemeClr w14:val="tx1"/>
                  </w14:solidFill>
                </w14:textFill>
              </w:rPr>
              <w:t>2</w:t>
            </w:r>
            <w:r>
              <w:rPr>
                <w:rFonts w:hint="default" w:ascii="Times New Roman" w:hAnsi="Times New Roman" w:cs="Times New Roman"/>
                <w:color w:val="000000" w:themeColor="text1"/>
                <w14:textFill>
                  <w14:solidFill>
                    <w14:schemeClr w14:val="tx1"/>
                  </w14:solidFill>
                </w14:textFill>
              </w:rPr>
              <w:t>、PM</w:t>
            </w:r>
            <w:r>
              <w:rPr>
                <w:rFonts w:hint="default" w:ascii="Times New Roman" w:hAnsi="Times New Roman" w:cs="Times New Roman"/>
                <w:color w:val="000000" w:themeColor="text1"/>
                <w:vertAlign w:val="subscript"/>
                <w14:textFill>
                  <w14:solidFill>
                    <w14:schemeClr w14:val="tx1"/>
                  </w14:solidFill>
                </w14:textFill>
              </w:rPr>
              <w:t>10</w:t>
            </w:r>
            <w:r>
              <w:rPr>
                <w:rFonts w:hint="default" w:ascii="Times New Roman" w:hAnsi="Times New Roman" w:cs="Times New Roman"/>
                <w:color w:val="000000" w:themeColor="text1"/>
                <w14:textFill>
                  <w14:solidFill>
                    <w14:schemeClr w14:val="tx1"/>
                  </w14:solidFill>
                </w14:textFill>
              </w:rPr>
              <w:t>、PM</w:t>
            </w:r>
            <w:r>
              <w:rPr>
                <w:rFonts w:hint="eastAsia" w:ascii="Times New Roman" w:hAnsi="Times New Roman" w:cs="Times New Roman"/>
                <w:color w:val="000000" w:themeColor="text1"/>
                <w:vertAlign w:val="subscript"/>
                <w:lang w:val="en-US" w:eastAsia="zh-CN"/>
                <w14:textFill>
                  <w14:solidFill>
                    <w14:schemeClr w14:val="tx1"/>
                  </w14:solidFill>
                </w14:textFill>
              </w:rPr>
              <w:t>2.5</w:t>
            </w:r>
            <w:r>
              <w:rPr>
                <w:rFonts w:hint="default" w:ascii="Times New Roman" w:hAnsi="Times New Roman" w:cs="Times New Roman"/>
                <w:color w:val="000000" w:themeColor="text1"/>
                <w14:textFill>
                  <w14:solidFill>
                    <w14:schemeClr w14:val="tx1"/>
                  </w14:solidFill>
                </w14:textFill>
              </w:rPr>
              <w:t>、CO、O</w:t>
            </w:r>
            <w:r>
              <w:rPr>
                <w:rFonts w:hint="default" w:ascii="Times New Roman" w:hAnsi="Times New Roman" w:cs="Times New Roman"/>
                <w:color w:val="000000" w:themeColor="text1"/>
                <w:vertAlign w:val="subscript"/>
                <w14:textFill>
                  <w14:solidFill>
                    <w14:schemeClr w14:val="tx1"/>
                  </w14:solidFill>
                </w14:textFill>
              </w:rPr>
              <w:t>3</w:t>
            </w:r>
            <w:r>
              <w:rPr>
                <w:rFonts w:hint="default" w:ascii="Times New Roman" w:hAnsi="Times New Roman" w:cs="Times New Roman"/>
                <w:color w:val="000000" w:themeColor="text1"/>
                <w14:textFill>
                  <w14:solidFill>
                    <w14:schemeClr w14:val="tx1"/>
                  </w14:solidFill>
                </w14:textFill>
              </w:rPr>
              <w:t>共6项基本因子，</w:t>
            </w:r>
            <w:r>
              <w:rPr>
                <w:rFonts w:hint="eastAsia" w:ascii="Times New Roman" w:hAnsi="Times New Roman" w:cs="Times New Roman"/>
                <w:color w:val="000000" w:themeColor="text1"/>
                <w:lang w:eastAsia="zh-CN"/>
                <w14:textFill>
                  <w14:solidFill>
                    <w14:schemeClr w14:val="tx1"/>
                  </w14:solidFill>
                </w14:textFill>
              </w:rPr>
              <w:t>鲁山</w:t>
            </w:r>
            <w:r>
              <w:rPr>
                <w:rFonts w:hint="default" w:ascii="Times New Roman" w:hAnsi="Times New Roman" w:cs="Times New Roman"/>
                <w:color w:val="000000" w:themeColor="text1"/>
                <w14:textFill>
                  <w14:solidFill>
                    <w14:schemeClr w14:val="tx1"/>
                  </w14:solidFill>
                </w14:textFill>
              </w:rPr>
              <w:t>县环境空气质量达标情况见</w:t>
            </w:r>
            <w:r>
              <w:rPr>
                <w:rFonts w:hint="eastAsia" w:ascii="Times New Roman" w:hAnsi="Times New Roman" w:cs="Times New Roman"/>
                <w:color w:val="000000" w:themeColor="text1"/>
                <w:lang w:eastAsia="zh-CN"/>
                <w14:textFill>
                  <w14:solidFill>
                    <w14:schemeClr w14:val="tx1"/>
                  </w14:solidFill>
                </w14:textFill>
              </w:rPr>
              <w:t>下</w:t>
            </w:r>
            <w:r>
              <w:rPr>
                <w:rFonts w:hint="default" w:ascii="Times New Roman" w:hAnsi="Times New Roman" w:cs="Times New Roman"/>
                <w:color w:val="000000" w:themeColor="text1"/>
                <w14:textFill>
                  <w14:solidFill>
                    <w14:schemeClr w14:val="tx1"/>
                  </w14:solidFill>
                </w14:textFill>
              </w:rPr>
              <w:t>表</w:t>
            </w:r>
            <w:r>
              <w:rPr>
                <w:rFonts w:hint="eastAsia" w:ascii="Times New Roman" w:hAnsi="Times New Roman" w:cs="Times New Roman"/>
                <w:color w:val="000000" w:themeColor="text1"/>
                <w:lang w:val="en-US" w:eastAsia="zh-CN"/>
                <w14:textFill>
                  <w14:solidFill>
                    <w14:schemeClr w14:val="tx1"/>
                  </w14:solidFill>
                </w14:textFill>
              </w:rPr>
              <w:t>3-1</w:t>
            </w:r>
            <w:r>
              <w:rPr>
                <w:rFonts w:hint="default" w:ascii="Times New Roman" w:hAnsi="Times New Roman" w:cs="Times New Roman"/>
                <w:color w:val="000000" w:themeColor="text1"/>
                <w14:textFill>
                  <w14:solidFill>
                    <w14:schemeClr w14:val="tx1"/>
                  </w14:solidFill>
                </w14:textFill>
              </w:rPr>
              <w:t>。</w:t>
            </w:r>
          </w:p>
          <w:p>
            <w:pPr>
              <w:autoSpaceDE w:val="0"/>
              <w:autoSpaceDN w:val="0"/>
              <w:adjustRightInd w:val="0"/>
              <w:spacing w:line="240" w:lineRule="auto"/>
              <w:jc w:val="center"/>
              <w:rPr>
                <w:rFonts w:hint="default" w:ascii="Times New Roman" w:hAnsi="Times New Roman" w:eastAsia="宋体" w:cs="Times New Roman"/>
                <w:b/>
                <w:bCs/>
                <w:color w:val="000000" w:themeColor="text1"/>
                <w:sz w:val="22"/>
                <w:szCs w:val="22"/>
                <w14:textFill>
                  <w14:solidFill>
                    <w14:schemeClr w14:val="tx1"/>
                  </w14:solidFill>
                </w14:textFill>
              </w:rPr>
            </w:pPr>
            <w:r>
              <w:rPr>
                <w:rFonts w:hint="default" w:ascii="Times New Roman" w:hAnsi="Times New Roman" w:eastAsia="宋体" w:cs="Times New Roman"/>
                <w:b/>
                <w:bCs/>
                <w:color w:val="000000" w:themeColor="text1"/>
                <w:sz w:val="22"/>
                <w:szCs w:val="22"/>
                <w14:textFill>
                  <w14:solidFill>
                    <w14:schemeClr w14:val="tx1"/>
                  </w14:solidFill>
                </w14:textFill>
              </w:rPr>
              <w:t>表3-</w:t>
            </w:r>
            <w:r>
              <w:rPr>
                <w:rFonts w:hint="eastAsia" w:cs="Times New Roman"/>
                <w:b/>
                <w:bCs/>
                <w:color w:val="000000" w:themeColor="text1"/>
                <w:sz w:val="22"/>
                <w:szCs w:val="22"/>
                <w:lang w:val="en-US" w:eastAsia="zh-CN"/>
                <w14:textFill>
                  <w14:solidFill>
                    <w14:schemeClr w14:val="tx1"/>
                  </w14:solidFill>
                </w14:textFill>
              </w:rPr>
              <w:t>1</w:t>
            </w:r>
            <w:r>
              <w:rPr>
                <w:rFonts w:hint="default" w:ascii="Times New Roman" w:hAnsi="Times New Roman" w:eastAsia="宋体" w:cs="Times New Roman"/>
                <w:b/>
                <w:bCs/>
                <w:color w:val="000000" w:themeColor="text1"/>
                <w:sz w:val="22"/>
                <w:szCs w:val="22"/>
                <w14:textFill>
                  <w14:solidFill>
                    <w14:schemeClr w14:val="tx1"/>
                  </w14:solidFill>
                </w14:textFill>
              </w:rPr>
              <w:t xml:space="preserve">  </w:t>
            </w:r>
            <w:r>
              <w:rPr>
                <w:rFonts w:hint="eastAsia" w:ascii="Times New Roman" w:hAnsi="Times New Roman" w:eastAsia="宋体" w:cs="Times New Roman"/>
                <w:b/>
                <w:bCs/>
                <w:color w:val="000000" w:themeColor="text1"/>
                <w:sz w:val="22"/>
                <w:szCs w:val="22"/>
                <w:lang w:eastAsia="zh-CN"/>
                <w14:textFill>
                  <w14:solidFill>
                    <w14:schemeClr w14:val="tx1"/>
                  </w14:solidFill>
                </w14:textFill>
              </w:rPr>
              <w:t>鲁山</w:t>
            </w:r>
            <w:r>
              <w:rPr>
                <w:rFonts w:hint="default" w:ascii="Times New Roman" w:hAnsi="Times New Roman" w:eastAsia="宋体" w:cs="Times New Roman"/>
                <w:b/>
                <w:bCs/>
                <w:color w:val="000000" w:themeColor="text1"/>
                <w:sz w:val="22"/>
                <w:szCs w:val="22"/>
                <w14:textFill>
                  <w14:solidFill>
                    <w14:schemeClr w14:val="tx1"/>
                  </w14:solidFill>
                </w14:textFill>
              </w:rPr>
              <w:t>县环境空气质量达标情况一览表</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1197"/>
              <w:gridCol w:w="1800"/>
              <w:gridCol w:w="1380"/>
              <w:gridCol w:w="1350"/>
              <w:gridCol w:w="1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监测点位</w:t>
                  </w:r>
                </w:p>
              </w:tc>
              <w:tc>
                <w:tcPr>
                  <w:tcW w:w="1882" w:type="pct"/>
                  <w:gridSpan w:val="2"/>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监测项目</w:t>
                  </w:r>
                </w:p>
              </w:tc>
              <w:tc>
                <w:tcPr>
                  <w:tcW w:w="866"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监测结果</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标准</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restar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鲁山县</w:t>
                  </w: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SO</w:t>
                  </w:r>
                  <w:r>
                    <w:rPr>
                      <w:rFonts w:hint="default" w:ascii="Times New Roman" w:hAnsi="Times New Roman" w:cs="Times New Roman"/>
                      <w:color w:val="000000" w:themeColor="text1"/>
                      <w:szCs w:val="21"/>
                      <w:vertAlign w:val="subscript"/>
                      <w14:textFill>
                        <w14:solidFill>
                          <w14:schemeClr w14:val="tx1"/>
                        </w14:solidFill>
                      </w14:textFill>
                    </w:rPr>
                    <w:t>2</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10μg/m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60ug/m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N</w:t>
                  </w:r>
                  <w:r>
                    <w:rPr>
                      <w:rFonts w:hint="eastAsia" w:ascii="Times New Roman" w:hAnsi="Times New Roman" w:cs="Times New Roman"/>
                      <w:color w:val="000000" w:themeColor="text1"/>
                      <w:szCs w:val="21"/>
                      <w:lang w:val="en-US" w:eastAsia="zh-CN"/>
                      <w14:textFill>
                        <w14:solidFill>
                          <w14:schemeClr w14:val="tx1"/>
                        </w14:solidFill>
                      </w14:textFill>
                    </w:rPr>
                    <w:t>O</w:t>
                  </w:r>
                  <w:r>
                    <w:rPr>
                      <w:rFonts w:hint="default" w:ascii="Times New Roman" w:hAnsi="Times New Roman" w:cs="Times New Roman"/>
                      <w:color w:val="000000" w:themeColor="text1"/>
                      <w:szCs w:val="21"/>
                      <w:vertAlign w:val="subscript"/>
                      <w14:textFill>
                        <w14:solidFill>
                          <w14:schemeClr w14:val="tx1"/>
                        </w14:solidFill>
                      </w14:textFill>
                    </w:rPr>
                    <w:t>2</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24μg/m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40ug/m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PM</w:t>
                  </w:r>
                  <w:r>
                    <w:rPr>
                      <w:rFonts w:hint="default" w:ascii="Times New Roman" w:hAnsi="Times New Roman" w:cs="Times New Roman"/>
                      <w:color w:val="000000" w:themeColor="text1"/>
                      <w:szCs w:val="21"/>
                      <w:vertAlign w:val="subscript"/>
                      <w14:textFill>
                        <w14:solidFill>
                          <w14:schemeClr w14:val="tx1"/>
                        </w14:solidFill>
                      </w14:textFill>
                    </w:rPr>
                    <w:t>10</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89μg/m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70ug/m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PM</w:t>
                  </w:r>
                  <w:r>
                    <w:rPr>
                      <w:rFonts w:hint="default" w:ascii="Times New Roman" w:hAnsi="Times New Roman" w:cs="Times New Roman"/>
                      <w:color w:val="000000" w:themeColor="text1"/>
                      <w:szCs w:val="21"/>
                      <w:vertAlign w:val="subscript"/>
                      <w14:textFill>
                        <w14:solidFill>
                          <w14:schemeClr w14:val="tx1"/>
                        </w14:solidFill>
                      </w14:textFill>
                    </w:rPr>
                    <w:t>2.5</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年平均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41μg/m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35ug/m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超标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O</w:t>
                  </w:r>
                  <w:r>
                    <w:rPr>
                      <w:rFonts w:hint="default" w:ascii="Times New Roman" w:hAnsi="Times New Roman" w:cs="Times New Roman"/>
                      <w:color w:val="000000" w:themeColor="text1"/>
                      <w:szCs w:val="21"/>
                      <w:vertAlign w:val="subscript"/>
                      <w14:textFill>
                        <w14:solidFill>
                          <w14:schemeClr w14:val="tx1"/>
                        </w14:solidFill>
                      </w14:textFill>
                    </w:rPr>
                    <w:t>3</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日最大8h平均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147μg/m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160ug/m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0" w:type="pct"/>
                  <w:vMerge w:val="continue"/>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p>
              </w:tc>
              <w:tc>
                <w:tcPr>
                  <w:tcW w:w="751"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CO</w:t>
                  </w:r>
                </w:p>
              </w:tc>
              <w:tc>
                <w:tcPr>
                  <w:tcW w:w="1130"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24h平均</w:t>
                  </w:r>
                </w:p>
              </w:tc>
              <w:tc>
                <w:tcPr>
                  <w:tcW w:w="866" w:type="pct"/>
                  <w:tcBorders>
                    <w:tl2br w:val="nil"/>
                    <w:tr2bl w:val="nil"/>
                  </w:tcBorders>
                  <w:noWrap w:val="0"/>
                  <w:vAlign w:val="center"/>
                </w:tcPr>
                <w:p>
                  <w:pPr>
                    <w:adjustRightInd w:val="0"/>
                    <w:snapToGrid w:val="0"/>
                    <w:spacing w:line="360" w:lineRule="exact"/>
                    <w:jc w:val="center"/>
                    <w:rPr>
                      <w:rFonts w:hint="default" w:ascii="Times New Roman" w:hAnsi="Times New Roman" w:cs="Times New Roman"/>
                      <w:color w:val="000000" w:themeColor="text1"/>
                      <w:szCs w:val="21"/>
                      <w14:textFill>
                        <w14:solidFill>
                          <w14:schemeClr w14:val="tx1"/>
                        </w14:solidFill>
                      </w14:textFill>
                    </w:rPr>
                  </w:pPr>
                  <w:r>
                    <w:rPr>
                      <w:rFonts w:ascii="Times New Roman" w:hAnsi="Times New Roman" w:eastAsia="宋体"/>
                      <w:color w:val="000000" w:themeColor="text1"/>
                      <w:szCs w:val="21"/>
                      <w:lang w:bidi="ar"/>
                      <w14:textFill>
                        <w14:solidFill>
                          <w14:schemeClr w14:val="tx1"/>
                        </w14:solidFill>
                      </w14:textFill>
                    </w:rPr>
                    <w:t>1.4mg/m</w:t>
                  </w:r>
                  <w:r>
                    <w:rPr>
                      <w:rFonts w:ascii="Times New Roman" w:hAnsi="Times New Roman" w:eastAsia="宋体"/>
                      <w:color w:val="000000" w:themeColor="text1"/>
                      <w:szCs w:val="21"/>
                      <w:vertAlign w:val="superscript"/>
                      <w:lang w:bidi="ar"/>
                      <w14:textFill>
                        <w14:solidFill>
                          <w14:schemeClr w14:val="tx1"/>
                        </w14:solidFill>
                      </w14:textFill>
                    </w:rPr>
                    <w:t>3</w:t>
                  </w:r>
                </w:p>
              </w:tc>
              <w:tc>
                <w:tcPr>
                  <w:tcW w:w="847"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4mg/m</w:t>
                  </w:r>
                  <w:r>
                    <w:rPr>
                      <w:rFonts w:hint="default" w:ascii="Times New Roman" w:hAnsi="Times New Roman" w:cs="Times New Roman"/>
                      <w:color w:val="000000" w:themeColor="text1"/>
                      <w:szCs w:val="21"/>
                      <w:vertAlign w:val="superscript"/>
                      <w14:textFill>
                        <w14:solidFill>
                          <w14:schemeClr w14:val="tx1"/>
                        </w14:solidFill>
                      </w14:textFill>
                    </w:rPr>
                    <w:t>3</w:t>
                  </w:r>
                </w:p>
              </w:tc>
              <w:tc>
                <w:tcPr>
                  <w:tcW w:w="692" w:type="pct"/>
                  <w:tcBorders>
                    <w:tl2br w:val="nil"/>
                    <w:tr2bl w:val="nil"/>
                  </w:tcBorders>
                  <w:noWrap w:val="0"/>
                  <w:vAlign w:val="center"/>
                </w:tcPr>
                <w:p>
                  <w:pPr>
                    <w:spacing w:before="156" w:beforeLines="50"/>
                    <w:jc w:val="center"/>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达标</w:t>
                  </w:r>
                </w:p>
              </w:tc>
            </w:tr>
          </w:tbl>
          <w:p>
            <w:pPr>
              <w:pStyle w:val="56"/>
              <w:keepNext w:val="0"/>
              <w:keepLines w:val="0"/>
              <w:pageBreakBefore w:val="0"/>
              <w:widowControl w:val="0"/>
              <w:kinsoku/>
              <w:wordWrap/>
              <w:overflowPunct/>
              <w:topLinePunct w:val="0"/>
              <w:bidi w:val="0"/>
              <w:spacing w:line="360" w:lineRule="auto"/>
              <w:ind w:firstLine="480"/>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由上表可知，区域环境空气质量除PM</w:t>
            </w:r>
            <w:r>
              <w:rPr>
                <w:rFonts w:hint="default" w:ascii="Times New Roman" w:hAnsi="Times New Roman" w:cs="Times New Roman"/>
                <w:color w:val="000000" w:themeColor="text1"/>
                <w:vertAlign w:val="subscript"/>
                <w14:textFill>
                  <w14:solidFill>
                    <w14:schemeClr w14:val="tx1"/>
                  </w14:solidFill>
                </w14:textFill>
              </w:rPr>
              <w:t>10</w:t>
            </w:r>
            <w:r>
              <w:rPr>
                <w:rFonts w:hint="default" w:ascii="Times New Roman" w:hAnsi="Times New Roman" w:cs="Times New Roman"/>
                <w:color w:val="000000" w:themeColor="text1"/>
                <w14:textFill>
                  <w14:solidFill>
                    <w14:schemeClr w14:val="tx1"/>
                  </w14:solidFill>
                </w14:textFill>
              </w:rPr>
              <w:t>、PM</w:t>
            </w:r>
            <w:r>
              <w:rPr>
                <w:rFonts w:hint="default" w:ascii="Times New Roman" w:hAnsi="Times New Roman" w:cs="Times New Roman"/>
                <w:color w:val="000000" w:themeColor="text1"/>
                <w:vertAlign w:val="subscript"/>
                <w14:textFill>
                  <w14:solidFill>
                    <w14:schemeClr w14:val="tx1"/>
                  </w14:solidFill>
                </w14:textFill>
              </w:rPr>
              <w:t>2.5</w:t>
            </w:r>
            <w:r>
              <w:rPr>
                <w:rFonts w:hint="default" w:ascii="Times New Roman" w:hAnsi="Times New Roman" w:cs="Times New Roman"/>
                <w:color w:val="000000" w:themeColor="text1"/>
                <w14:textFill>
                  <w14:solidFill>
                    <w14:schemeClr w14:val="tx1"/>
                  </w14:solidFill>
                </w14:textFill>
              </w:rPr>
              <w:t>外其余各监测因子均满足《环境空气质量标准》（GB3095-2012）</w:t>
            </w:r>
            <w:r>
              <w:rPr>
                <w:rFonts w:hint="eastAsia" w:ascii="Times New Roman" w:hAnsi="Times New Roman" w:cs="Times New Roman"/>
                <w:color w:val="000000" w:themeColor="text1"/>
                <w:spacing w:val="-4"/>
                <w:highlight w:val="none"/>
                <w:lang w:eastAsia="zh-CN"/>
                <w14:textFill>
                  <w14:solidFill>
                    <w14:schemeClr w14:val="tx1"/>
                  </w14:solidFill>
                </w14:textFill>
              </w:rPr>
              <w:t>及其修改单中</w:t>
            </w:r>
            <w:r>
              <w:rPr>
                <w:rFonts w:hint="default" w:ascii="Times New Roman" w:hAnsi="Times New Roman" w:cs="Times New Roman"/>
                <w:color w:val="000000" w:themeColor="text1"/>
                <w14:textFill>
                  <w14:solidFill>
                    <w14:schemeClr w14:val="tx1"/>
                  </w14:solidFill>
                </w14:textFill>
              </w:rPr>
              <w:t>二级标准。</w:t>
            </w:r>
          </w:p>
          <w:p>
            <w:pPr>
              <w:pStyle w:val="56"/>
              <w:keepNext w:val="0"/>
              <w:keepLines w:val="0"/>
              <w:pageBreakBefore w:val="0"/>
              <w:widowControl w:val="0"/>
              <w:kinsoku/>
              <w:wordWrap/>
              <w:overflowPunct/>
              <w:topLinePunct w:val="0"/>
              <w:bidi w:val="0"/>
              <w:spacing w:line="360" w:lineRule="auto"/>
              <w:ind w:firstLine="480"/>
              <w:textAlignment w:val="auto"/>
              <w:rPr>
                <w:rFonts w:hint="default" w:ascii="Times New Roman" w:hAnsi="Times New Roman" w:cs="Times New Roman"/>
                <w:b w:val="0"/>
                <w:bCs w:val="0"/>
                <w:color w:val="000000" w:themeColor="text1"/>
                <w14:textFill>
                  <w14:solidFill>
                    <w14:schemeClr w14:val="tx1"/>
                  </w14:solidFill>
                </w14:textFill>
              </w:rPr>
            </w:pPr>
            <w:r>
              <w:rPr>
                <w:rFonts w:hint="default" w:ascii="Times New Roman" w:hAnsi="Times New Roman" w:cs="Times New Roman"/>
                <w:b w:val="0"/>
                <w:bCs w:val="0"/>
                <w:color w:val="000000" w:themeColor="text1"/>
                <w14:textFill>
                  <w14:solidFill>
                    <w14:schemeClr w14:val="tx1"/>
                  </w14:solidFill>
                </w14:textFill>
              </w:rPr>
              <w:t>为持续改善全市环境空气质量，打赢打好污染防治攻坚战，平顶山市生态环境保护委员会办公室关于印发</w:t>
            </w:r>
            <w:r>
              <w:rPr>
                <w:rFonts w:hint="eastAsia" w:ascii="Times New Roman" w:hAnsi="Times New Roman" w:cs="Times New Roman"/>
                <w:b w:val="0"/>
                <w:bCs w:val="0"/>
                <w:color w:val="000000" w:themeColor="text1"/>
                <w:lang w:eastAsia="zh-CN"/>
                <w14:textFill>
                  <w14:solidFill>
                    <w14:schemeClr w14:val="tx1"/>
                  </w14:solidFill>
                </w14:textFill>
              </w:rPr>
              <w:t>《</w:t>
            </w:r>
            <w:r>
              <w:rPr>
                <w:rFonts w:hint="default" w:ascii="Times New Roman" w:hAnsi="Times New Roman" w:cs="Times New Roman"/>
                <w:b w:val="0"/>
                <w:bCs w:val="0"/>
                <w:color w:val="000000" w:themeColor="text1"/>
                <w14:textFill>
                  <w14:solidFill>
                    <w14:schemeClr w14:val="tx1"/>
                  </w14:solidFill>
                </w14:textFill>
              </w:rPr>
              <w:t>平顶山市2022年大气、水、土壤污染防治攻坚战及农业农村污染治理攻坚实施方案的通知</w:t>
            </w:r>
            <w:r>
              <w:rPr>
                <w:rFonts w:hint="eastAsia" w:ascii="Times New Roman" w:hAnsi="Times New Roman" w:cs="Times New Roman"/>
                <w:b w:val="0"/>
                <w:bCs w:val="0"/>
                <w:color w:val="000000" w:themeColor="text1"/>
                <w:lang w:eastAsia="zh-CN"/>
                <w14:textFill>
                  <w14:solidFill>
                    <w14:schemeClr w14:val="tx1"/>
                  </w14:solidFill>
                </w14:textFill>
              </w:rPr>
              <w:t>》（</w:t>
            </w:r>
            <w:r>
              <w:rPr>
                <w:rFonts w:hint="eastAsia" w:ascii="Times New Roman" w:hAnsi="Times New Roman" w:cs="Times New Roman"/>
                <w:b w:val="0"/>
                <w:bCs w:val="0"/>
                <w:color w:val="000000" w:themeColor="text1"/>
                <w:lang w:val="en-US" w:eastAsia="zh-CN"/>
                <w14:textFill>
                  <w14:solidFill>
                    <w14:schemeClr w14:val="tx1"/>
                  </w14:solidFill>
                </w14:textFill>
              </w:rPr>
              <w:t>平环委办[2022]19号</w:t>
            </w:r>
            <w:r>
              <w:rPr>
                <w:rFonts w:hint="eastAsia" w:ascii="Times New Roman" w:hAnsi="Times New Roman" w:cs="Times New Roman"/>
                <w:b w:val="0"/>
                <w:bCs w:val="0"/>
                <w:color w:val="000000" w:themeColor="text1"/>
                <w:lang w:eastAsia="zh-CN"/>
                <w14:textFill>
                  <w14:solidFill>
                    <w14:schemeClr w14:val="tx1"/>
                  </w14:solidFill>
                </w14:textFill>
              </w:rPr>
              <w:t>），</w:t>
            </w:r>
            <w:r>
              <w:rPr>
                <w:rFonts w:hint="default" w:ascii="Times New Roman" w:hAnsi="Times New Roman" w:cs="Times New Roman"/>
                <w:b w:val="0"/>
                <w:bCs w:val="0"/>
                <w:color w:val="000000" w:themeColor="text1"/>
                <w14:textFill>
                  <w14:solidFill>
                    <w14:schemeClr w14:val="tx1"/>
                  </w14:solidFill>
                </w14:textFill>
              </w:rPr>
              <w:t>主要任务为：</w:t>
            </w:r>
            <w:r>
              <w:rPr>
                <w:rFonts w:hint="eastAsia" w:ascii="Times New Roman" w:hAnsi="Times New Roman" w:cs="Times New Roman"/>
                <w:b w:val="0"/>
                <w:bCs w:val="0"/>
                <w:color w:val="000000" w:themeColor="text1"/>
                <w:lang w:val="en-US" w:eastAsia="zh-CN"/>
                <w14:textFill>
                  <w14:solidFill>
                    <w14:schemeClr w14:val="tx1"/>
                  </w14:solidFill>
                </w14:textFill>
              </w:rPr>
              <w:t>推进工业企业四项工程，深化大气污染综合治理，具体措施为：深化重点行业超低排放改造工程，强化重点行业培育工程，实施工业企业重点行业夯基工程，开展治理设施全面提质工程</w:t>
            </w:r>
            <w:r>
              <w:rPr>
                <w:rFonts w:hint="default" w:ascii="Times New Roman" w:hAnsi="Times New Roman" w:cs="Times New Roman"/>
                <w:b w:val="0"/>
                <w:bCs w:val="0"/>
                <w:color w:val="000000" w:themeColor="text1"/>
                <w14:textFill>
                  <w14:solidFill>
                    <w14:schemeClr w14:val="tx1"/>
                  </w14:solidFill>
                </w14:textFill>
              </w:rPr>
              <w:t>。通过</w:t>
            </w:r>
            <w:r>
              <w:rPr>
                <w:rFonts w:hint="eastAsia" w:ascii="Times New Roman" w:hAnsi="Times New Roman" w:cs="Times New Roman"/>
                <w:b w:val="0"/>
                <w:bCs w:val="0"/>
                <w:color w:val="000000" w:themeColor="text1"/>
                <w:lang w:eastAsia="zh-CN"/>
                <w14:textFill>
                  <w14:solidFill>
                    <w14:schemeClr w14:val="tx1"/>
                  </w14:solidFill>
                </w14:textFill>
              </w:rPr>
              <w:t>一系列有效措施</w:t>
            </w:r>
            <w:r>
              <w:rPr>
                <w:rFonts w:hint="default" w:ascii="Times New Roman" w:hAnsi="Times New Roman" w:cs="Times New Roman"/>
                <w:b w:val="0"/>
                <w:bCs w:val="0"/>
                <w:color w:val="000000" w:themeColor="text1"/>
                <w14:textFill>
                  <w14:solidFill>
                    <w14:schemeClr w14:val="tx1"/>
                  </w14:solidFill>
                </w14:textFill>
              </w:rPr>
              <w:t>的实施，区域环境空气质量将得到有效改善。</w:t>
            </w:r>
          </w:p>
          <w:p>
            <w:pPr>
              <w:keepNext w:val="0"/>
              <w:keepLines w:val="0"/>
              <w:pageBreakBefore w:val="0"/>
              <w:widowControl w:val="0"/>
              <w:kinsoku/>
              <w:wordWrap/>
              <w:overflowPunct/>
              <w:topLinePunct w:val="0"/>
              <w:autoSpaceDE w:val="0"/>
              <w:autoSpaceDN w:val="0"/>
              <w:bidi w:val="0"/>
              <w:adjustRightInd w:val="0"/>
              <w:snapToGrid w:val="0"/>
              <w:spacing w:line="360" w:lineRule="auto"/>
              <w:textAlignment w:val="auto"/>
              <w:rPr>
                <w:rFonts w:cs="宋体"/>
                <w:b/>
                <w:bCs/>
                <w:color w:val="000000" w:themeColor="text1"/>
                <w:kern w:val="0"/>
                <w:sz w:val="24"/>
                <w14:textFill>
                  <w14:solidFill>
                    <w14:schemeClr w14:val="tx1"/>
                  </w14:solidFill>
                </w14:textFill>
              </w:rPr>
            </w:pPr>
            <w:r>
              <w:rPr>
                <w:rFonts w:hint="eastAsia" w:cs="宋体"/>
                <w:b/>
                <w:bCs/>
                <w:color w:val="000000" w:themeColor="text1"/>
                <w:kern w:val="0"/>
                <w:sz w:val="24"/>
                <w14:textFill>
                  <w14:solidFill>
                    <w14:schemeClr w14:val="tx1"/>
                  </w14:solidFill>
                </w14:textFill>
              </w:rPr>
              <w:t>2 地表水环境质量现状</w:t>
            </w:r>
          </w:p>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本项目运营后无废水外排。项目</w:t>
            </w:r>
            <w:r>
              <w:rPr>
                <w:rFonts w:hint="eastAsia" w:ascii="Times New Roman" w:hAnsi="Times New Roman" w:eastAsia="宋体" w:cs="Times New Roman"/>
                <w:color w:val="000000" w:themeColor="text1"/>
                <w:kern w:val="0"/>
                <w:sz w:val="24"/>
                <w:szCs w:val="24"/>
                <w:lang w:val="en-US" w:eastAsia="zh-CN"/>
                <w14:textFill>
                  <w14:solidFill>
                    <w14:schemeClr w14:val="tx1"/>
                  </w14:solidFill>
                </w14:textFill>
              </w:rPr>
              <w:t>东</w:t>
            </w:r>
            <w:r>
              <w:rPr>
                <w:rFonts w:hint="eastAsia" w:ascii="Times New Roman" w:hAnsi="Times New Roman" w:eastAsia="宋体" w:cs="Times New Roman"/>
                <w:color w:val="000000" w:themeColor="text1"/>
                <w:kern w:val="0"/>
                <w:sz w:val="24"/>
                <w:szCs w:val="24"/>
                <w:lang w:eastAsia="zh-CN"/>
                <w14:textFill>
                  <w14:solidFill>
                    <w14:schemeClr w14:val="tx1"/>
                  </w14:solidFill>
                </w14:textFill>
              </w:rPr>
              <w:t>北侧紧邻沙河</w:t>
            </w:r>
            <w:r>
              <w:rPr>
                <w:rFonts w:hint="default" w:ascii="Times New Roman" w:hAnsi="Times New Roman" w:cs="Times New Roman"/>
                <w:color w:val="000000" w:themeColor="text1"/>
                <w:sz w:val="24"/>
                <w:szCs w:val="22"/>
                <w14:textFill>
                  <w14:solidFill>
                    <w14:schemeClr w14:val="tx1"/>
                  </w14:solidFill>
                </w14:textFill>
              </w:rPr>
              <w:t>。</w:t>
            </w:r>
            <w:r>
              <w:rPr>
                <w:rFonts w:hint="default" w:ascii="Times New Roman" w:hAnsi="Times New Roman" w:cs="Times New Roman"/>
                <w:b w:val="0"/>
                <w:bCs/>
                <w:color w:val="000000" w:themeColor="text1"/>
                <w:sz w:val="24"/>
                <w:u w:val="none"/>
                <w14:textFill>
                  <w14:solidFill>
                    <w14:schemeClr w14:val="tx1"/>
                  </w14:solidFill>
                </w14:textFill>
              </w:rPr>
              <w:t>为了解项目区域内地表水体的水质现状，昭平台水库位于沙河干流上。本次评价引用平顶山市环境监测中心2021年度昭平台水库</w:t>
            </w:r>
            <w:r>
              <w:rPr>
                <w:rFonts w:hint="eastAsia" w:ascii="Times New Roman" w:hAnsi="Times New Roman" w:cs="Times New Roman"/>
                <w:b w:val="0"/>
                <w:bCs/>
                <w:color w:val="000000" w:themeColor="text1"/>
                <w:sz w:val="24"/>
                <w:u w:val="none"/>
                <w:lang w:eastAsia="zh-CN"/>
                <w14:textFill>
                  <w14:solidFill>
                    <w14:schemeClr w14:val="tx1"/>
                  </w14:solidFill>
                </w14:textFill>
              </w:rPr>
              <w:t>（</w:t>
            </w:r>
            <w:r>
              <w:rPr>
                <w:rFonts w:hint="default" w:ascii="Times New Roman" w:hAnsi="Times New Roman" w:cs="Times New Roman"/>
                <w:b w:val="0"/>
                <w:bCs/>
                <w:color w:val="000000" w:themeColor="text1"/>
                <w:sz w:val="24"/>
                <w:u w:val="none"/>
                <w14:textFill>
                  <w14:solidFill>
                    <w14:schemeClr w14:val="tx1"/>
                  </w14:solidFill>
                </w14:textFill>
              </w:rPr>
              <w:t>位于项目区下游约</w:t>
            </w:r>
            <w:r>
              <w:rPr>
                <w:rFonts w:hint="eastAsia" w:ascii="Times New Roman" w:hAnsi="Times New Roman" w:cs="Times New Roman"/>
                <w:b w:val="0"/>
                <w:bCs/>
                <w:color w:val="000000" w:themeColor="text1"/>
                <w:sz w:val="24"/>
                <w:u w:val="none"/>
                <w:lang w:val="en-US" w:eastAsia="zh-CN"/>
                <w14:textFill>
                  <w14:solidFill>
                    <w14:schemeClr w14:val="tx1"/>
                  </w14:solidFill>
                </w14:textFill>
              </w:rPr>
              <w:t>14</w:t>
            </w:r>
            <w:r>
              <w:rPr>
                <w:rFonts w:hint="default" w:ascii="Times New Roman" w:hAnsi="Times New Roman" w:cs="Times New Roman"/>
                <w:b w:val="0"/>
                <w:bCs/>
                <w:color w:val="000000" w:themeColor="text1"/>
                <w:sz w:val="24"/>
                <w:u w:val="none"/>
                <w14:textFill>
                  <w14:solidFill>
                    <w14:schemeClr w14:val="tx1"/>
                  </w14:solidFill>
                </w14:textFill>
              </w:rPr>
              <w:t>km</w:t>
            </w:r>
            <w:r>
              <w:rPr>
                <w:rFonts w:hint="eastAsia" w:ascii="Times New Roman" w:hAnsi="Times New Roman" w:cs="Times New Roman"/>
                <w:b w:val="0"/>
                <w:bCs/>
                <w:color w:val="000000" w:themeColor="text1"/>
                <w:sz w:val="24"/>
                <w:u w:val="none"/>
                <w:lang w:eastAsia="zh-CN"/>
                <w14:textFill>
                  <w14:solidFill>
                    <w14:schemeClr w14:val="tx1"/>
                  </w14:solidFill>
                </w14:textFill>
              </w:rPr>
              <w:t>）</w:t>
            </w:r>
            <w:r>
              <w:rPr>
                <w:rFonts w:hint="default" w:ascii="Times New Roman" w:hAnsi="Times New Roman" w:cs="Times New Roman"/>
                <w:b w:val="0"/>
                <w:bCs/>
                <w:color w:val="000000" w:themeColor="text1"/>
                <w:sz w:val="24"/>
                <w:u w:val="none"/>
                <w14:textFill>
                  <w14:solidFill>
                    <w14:schemeClr w14:val="tx1"/>
                  </w14:solidFill>
                </w14:textFill>
              </w:rPr>
              <w:t>的监测数据，</w:t>
            </w:r>
            <w:r>
              <w:rPr>
                <w:rFonts w:hint="eastAsia" w:ascii="Times New Roman" w:hAnsi="Times New Roman" w:cs="Times New Roman"/>
                <w:b w:val="0"/>
                <w:bCs/>
                <w:color w:val="000000" w:themeColor="text1"/>
                <w:sz w:val="24"/>
                <w:u w:val="none"/>
                <w:lang w:val="en-US" w:eastAsia="zh-CN"/>
                <w14:textFill>
                  <w14:solidFill>
                    <w14:schemeClr w14:val="tx1"/>
                  </w14:solidFill>
                </w14:textFill>
              </w:rPr>
              <w:t>以及</w:t>
            </w:r>
            <w:r>
              <w:rPr>
                <w:rFonts w:hint="eastAsia" w:ascii="Times New Roman" w:hAnsi="Times New Roman" w:eastAsia="宋体" w:cs="Times New Roman"/>
                <w:b w:val="0"/>
                <w:bCs/>
                <w:color w:val="000000" w:themeColor="text1"/>
                <w:sz w:val="24"/>
                <w:u w:val="none"/>
                <w14:textFill>
                  <w14:solidFill>
                    <w14:schemeClr w14:val="tx1"/>
                  </w14:solidFill>
                </w14:textFill>
              </w:rPr>
              <w:t>尧山温泉国家级旅游度假区综合提升项目（一期）</w:t>
            </w:r>
            <w:r>
              <w:rPr>
                <w:rFonts w:hint="eastAsia" w:ascii="Times New Roman" w:hAnsi="Times New Roman" w:eastAsia="宋体" w:cs="Times New Roman"/>
                <w:b w:val="0"/>
                <w:bCs/>
                <w:color w:val="000000" w:themeColor="text1"/>
                <w:sz w:val="24"/>
                <w:u w:val="none"/>
                <w:lang w:eastAsia="zh-CN"/>
                <w14:textFill>
                  <w14:solidFill>
                    <w14:schemeClr w14:val="tx1"/>
                  </w14:solidFill>
                </w14:textFill>
              </w:rPr>
              <w:t>于</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2021年</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6</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月</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25</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日～</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27</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日对</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所在区域地表水的检测数据</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w:t>
            </w:r>
            <w:r>
              <w:rPr>
                <w:rFonts w:hint="eastAsia" w:ascii="Times New Roman" w:hAnsi="Times New Roman" w:eastAsia="宋体" w:cs="Times New Roman"/>
                <w:b w:val="0"/>
                <w:bCs/>
                <w:color w:val="000000" w:themeColor="text1"/>
                <w:sz w:val="24"/>
                <w:u w:val="none"/>
                <w14:textFill>
                  <w14:solidFill>
                    <w14:schemeClr w14:val="tx1"/>
                  </w14:solidFill>
                </w14:textFill>
              </w:rPr>
              <w:t>尧山温泉国家级旅游度假区综合提升项目（一期）</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位于本项目</w:t>
            </w:r>
            <w:r>
              <w:rPr>
                <w:rFonts w:hint="eastAsia" w:ascii="Times New Roman" w:hAnsi="Times New Roman" w:cs="Times New Roman"/>
                <w:b w:val="0"/>
                <w:bCs w:val="0"/>
                <w:color w:val="000000" w:themeColor="text1"/>
                <w:kern w:val="0"/>
                <w:sz w:val="24"/>
                <w:szCs w:val="24"/>
                <w:lang w:val="en-US" w:eastAsia="zh-CN"/>
                <w14:textFill>
                  <w14:solidFill>
                    <w14:schemeClr w14:val="tx1"/>
                  </w14:solidFill>
                </w14:textFill>
              </w:rPr>
              <w:t>西南</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侧直线距离约</w:t>
            </w:r>
            <w:r>
              <w:rPr>
                <w:rFonts w:hint="eastAsia" w:ascii="Times New Roman" w:hAnsi="Times New Roman" w:cs="Times New Roman"/>
                <w:b w:val="0"/>
                <w:bCs w:val="0"/>
                <w:color w:val="000000" w:themeColor="text1"/>
                <w:kern w:val="0"/>
                <w:sz w:val="24"/>
                <w:szCs w:val="24"/>
                <w:lang w:val="en-US" w:eastAsia="zh-CN"/>
                <w14:textFill>
                  <w14:solidFill>
                    <w14:schemeClr w14:val="tx1"/>
                  </w14:solidFill>
                </w14:textFill>
              </w:rPr>
              <w:t>12.8</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km处，</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检测结果如下表：</w:t>
            </w:r>
          </w:p>
          <w:p>
            <w:pPr>
              <w:keepNext w:val="0"/>
              <w:keepLines w:val="0"/>
              <w:pageBreakBefore w:val="0"/>
              <w:widowControl w:val="0"/>
              <w:kinsoku/>
              <w:wordWrap/>
              <w:overflowPunct/>
              <w:topLinePunct w:val="0"/>
              <w:autoSpaceDE/>
              <w:autoSpaceDN/>
              <w:bidi w:val="0"/>
              <w:adjustRightInd w:val="0"/>
              <w:snapToGrid w:val="0"/>
              <w:spacing w:line="360" w:lineRule="auto"/>
              <w:ind w:firstLine="433" w:firstLineChars="196"/>
              <w:jc w:val="center"/>
              <w:textAlignment w:val="auto"/>
              <w:rPr>
                <w:rFonts w:hint="default" w:ascii="Times New Roman" w:hAnsi="Times New Roman" w:eastAsia="宋体" w:cs="Times New Roman"/>
                <w:b/>
                <w:bCs/>
                <w:color w:val="000000" w:themeColor="text1"/>
                <w:sz w:val="22"/>
                <w:szCs w:val="22"/>
                <w:lang w:val="en-US" w:eastAsia="zh-CN"/>
                <w14:textFill>
                  <w14:solidFill>
                    <w14:schemeClr w14:val="tx1"/>
                  </w14:solidFill>
                </w14:textFill>
              </w:rPr>
            </w:pPr>
            <w:r>
              <w:rPr>
                <w:rFonts w:hint="default" w:ascii="Times New Roman" w:hAnsi="Times New Roman" w:eastAsia="宋体" w:cs="Times New Roman"/>
                <w:b/>
                <w:bCs/>
                <w:color w:val="000000" w:themeColor="text1"/>
                <w:sz w:val="22"/>
                <w:szCs w:val="22"/>
                <w14:textFill>
                  <w14:solidFill>
                    <w14:schemeClr w14:val="tx1"/>
                  </w14:solidFill>
                </w14:textFill>
              </w:rPr>
              <w:t>表</w:t>
            </w:r>
            <w:r>
              <w:rPr>
                <w:rFonts w:hint="eastAsia" w:cs="Times New Roman"/>
                <w:b/>
                <w:bCs/>
                <w:color w:val="000000" w:themeColor="text1"/>
                <w:sz w:val="22"/>
                <w:szCs w:val="22"/>
                <w:lang w:val="en-US" w:eastAsia="zh-CN"/>
                <w14:textFill>
                  <w14:solidFill>
                    <w14:schemeClr w14:val="tx1"/>
                  </w14:solidFill>
                </w14:textFill>
              </w:rPr>
              <w:t>3-2</w:t>
            </w:r>
            <w:r>
              <w:rPr>
                <w:rFonts w:hint="eastAsia" w:ascii="Times New Roman" w:hAnsi="Times New Roman" w:eastAsia="宋体" w:cs="Times New Roman"/>
                <w:b/>
                <w:bCs/>
                <w:color w:val="000000" w:themeColor="text1"/>
                <w:sz w:val="22"/>
                <w:szCs w:val="22"/>
                <w:lang w:val="en-US" w:eastAsia="zh-CN"/>
                <w14:textFill>
                  <w14:solidFill>
                    <w14:schemeClr w14:val="tx1"/>
                  </w14:solidFill>
                </w14:textFill>
              </w:rPr>
              <w:t xml:space="preserve">  昭平台水库</w:t>
            </w:r>
            <w:r>
              <w:rPr>
                <w:rFonts w:hint="eastAsia" w:ascii="Times New Roman" w:hAnsi="Times New Roman" w:eastAsia="宋体" w:cs="Times New Roman"/>
                <w:b/>
                <w:bCs/>
                <w:color w:val="000000" w:themeColor="text1"/>
                <w:sz w:val="22"/>
                <w:szCs w:val="22"/>
                <w:lang w:eastAsia="zh-CN"/>
                <w14:textFill>
                  <w14:solidFill>
                    <w14:schemeClr w14:val="tx1"/>
                  </w14:solidFill>
                </w14:textFill>
              </w:rPr>
              <w:t>地表水</w:t>
            </w:r>
            <w:r>
              <w:rPr>
                <w:rFonts w:hint="default" w:ascii="Times New Roman" w:hAnsi="Times New Roman" w:eastAsia="宋体" w:cs="Times New Roman"/>
                <w:b/>
                <w:bCs/>
                <w:color w:val="000000" w:themeColor="text1"/>
                <w:sz w:val="22"/>
                <w:szCs w:val="22"/>
                <w14:textFill>
                  <w14:solidFill>
                    <w14:schemeClr w14:val="tx1"/>
                  </w14:solidFill>
                </w14:textFill>
              </w:rPr>
              <w:t>质量现状浓度检测结果</w:t>
            </w:r>
            <w:r>
              <w:rPr>
                <w:rFonts w:hint="eastAsia" w:ascii="Times New Roman" w:hAnsi="Times New Roman" w:eastAsia="宋体" w:cs="Times New Roman"/>
                <w:b/>
                <w:bCs/>
                <w:color w:val="000000" w:themeColor="text1"/>
                <w:sz w:val="22"/>
                <w:szCs w:val="22"/>
                <w:lang w:val="en-US" w:eastAsia="zh-CN"/>
                <w14:textFill>
                  <w14:solidFill>
                    <w14:schemeClr w14:val="tx1"/>
                  </w14:solidFill>
                </w14:textFill>
              </w:rPr>
              <w:t xml:space="preserve">   单位：</w:t>
            </w:r>
            <w:r>
              <w:rPr>
                <w:rFonts w:hint="default" w:ascii="Times New Roman" w:hAnsi="Times New Roman" w:eastAsia="宋体" w:cs="Times New Roman"/>
                <w:b/>
                <w:bCs/>
                <w:color w:val="000000" w:themeColor="text1"/>
                <w:sz w:val="22"/>
                <w:szCs w:val="22"/>
                <w:lang w:val="en-US" w:eastAsia="zh-CN"/>
                <w14:textFill>
                  <w14:solidFill>
                    <w14:schemeClr w14:val="tx1"/>
                  </w14:solidFill>
                </w14:textFill>
              </w:rPr>
              <w:t>mg/L</w:t>
            </w:r>
          </w:p>
          <w:tbl>
            <w:tblPr>
              <w:tblStyle w:val="27"/>
              <w:tblW w:w="79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3"/>
              <w:gridCol w:w="1535"/>
              <w:gridCol w:w="1045"/>
              <w:gridCol w:w="1425"/>
              <w:gridCol w:w="1860"/>
              <w:gridCol w:w="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监测断面</w:t>
                  </w:r>
                </w:p>
              </w:tc>
              <w:tc>
                <w:tcPr>
                  <w:tcW w:w="153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评价指标</w:t>
                  </w:r>
                </w:p>
              </w:tc>
              <w:tc>
                <w:tcPr>
                  <w:tcW w:w="104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lang w:val="en-US" w:eastAsia="zh-CN"/>
                      <w14:textFill>
                        <w14:solidFill>
                          <w14:schemeClr w14:val="tx1"/>
                        </w14:solidFill>
                      </w14:textFill>
                    </w:rPr>
                    <w:t>pH值</w:t>
                  </w:r>
                </w:p>
              </w:tc>
              <w:tc>
                <w:tcPr>
                  <w:tcW w:w="142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i w:val="0"/>
                      <w:color w:val="000000" w:themeColor="text1"/>
                      <w:kern w:val="0"/>
                      <w:sz w:val="21"/>
                      <w:szCs w:val="21"/>
                      <w:u w:val="none"/>
                      <w:lang w:val="en-US" w:eastAsia="zh-CN" w:bidi="ar"/>
                      <w14:textFill>
                        <w14:solidFill>
                          <w14:schemeClr w14:val="tx1"/>
                        </w14:solidFill>
                      </w14:textFill>
                    </w:rPr>
                    <w:t>化学需氧量</w:t>
                  </w:r>
                </w:p>
              </w:tc>
              <w:tc>
                <w:tcPr>
                  <w:tcW w:w="1860"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i w:val="0"/>
                      <w:color w:val="000000" w:themeColor="text1"/>
                      <w:kern w:val="0"/>
                      <w:sz w:val="21"/>
                      <w:szCs w:val="21"/>
                      <w:u w:val="none"/>
                      <w:lang w:val="en-US" w:eastAsia="zh-CN" w:bidi="ar"/>
                      <w14:textFill>
                        <w14:solidFill>
                          <w14:schemeClr w14:val="tx1"/>
                        </w14:solidFill>
                      </w14:textFill>
                    </w:rPr>
                    <w:t>五日生化需氧量</w:t>
                  </w:r>
                </w:p>
              </w:tc>
              <w:tc>
                <w:tcPr>
                  <w:tcW w:w="986"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bCs/>
                      <w:color w:val="000000" w:themeColor="text1"/>
                      <w:kern w:val="0"/>
                      <w:sz w:val="21"/>
                      <w:szCs w:val="21"/>
                      <w:vertAlign w:val="baseline"/>
                      <w:lang w:val="en-US" w:eastAsia="zh-CN"/>
                      <w14:textFill>
                        <w14:solidFill>
                          <w14:schemeClr w14:val="tx1"/>
                        </w14:solidFill>
                      </w14:textFill>
                    </w:rPr>
                    <w:t>氨氮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Merge w:val="restart"/>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昭平台水库</w:t>
                  </w:r>
                </w:p>
              </w:tc>
              <w:tc>
                <w:tcPr>
                  <w:tcW w:w="153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均值</w:t>
                  </w:r>
                </w:p>
              </w:tc>
              <w:tc>
                <w:tcPr>
                  <w:tcW w:w="104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8.1</w:t>
                  </w:r>
                </w:p>
              </w:tc>
              <w:tc>
                <w:tcPr>
                  <w:tcW w:w="142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1.5</w:t>
                  </w:r>
                </w:p>
              </w:tc>
              <w:tc>
                <w:tcPr>
                  <w:tcW w:w="1860"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0.01</w:t>
                  </w:r>
                </w:p>
              </w:tc>
              <w:tc>
                <w:tcPr>
                  <w:tcW w:w="986"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Merge w:val="continue"/>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p>
              </w:tc>
              <w:tc>
                <w:tcPr>
                  <w:tcW w:w="153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标准指数</w:t>
                  </w:r>
                </w:p>
              </w:tc>
              <w:tc>
                <w:tcPr>
                  <w:tcW w:w="104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0.55</w:t>
                  </w:r>
                </w:p>
              </w:tc>
              <w:tc>
                <w:tcPr>
                  <w:tcW w:w="142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0.075</w:t>
                  </w:r>
                </w:p>
              </w:tc>
              <w:tc>
                <w:tcPr>
                  <w:tcW w:w="1860"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0.2</w:t>
                  </w:r>
                </w:p>
              </w:tc>
              <w:tc>
                <w:tcPr>
                  <w:tcW w:w="986"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Merge w:val="continue"/>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p>
              </w:tc>
              <w:tc>
                <w:tcPr>
                  <w:tcW w:w="153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标准值</w:t>
                  </w:r>
                </w:p>
              </w:tc>
              <w:tc>
                <w:tcPr>
                  <w:tcW w:w="104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6-9</w:t>
                  </w:r>
                </w:p>
              </w:tc>
              <w:tc>
                <w:tcPr>
                  <w:tcW w:w="142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20</w:t>
                  </w:r>
                </w:p>
              </w:tc>
              <w:tc>
                <w:tcPr>
                  <w:tcW w:w="1860"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0.05</w:t>
                  </w:r>
                </w:p>
              </w:tc>
              <w:tc>
                <w:tcPr>
                  <w:tcW w:w="986"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3" w:type="dxa"/>
                  <w:vMerge w:val="continue"/>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p>
              </w:tc>
              <w:tc>
                <w:tcPr>
                  <w:tcW w:w="153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最大超标倍数</w:t>
                  </w:r>
                </w:p>
              </w:tc>
              <w:tc>
                <w:tcPr>
                  <w:tcW w:w="104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w:t>
                  </w:r>
                </w:p>
              </w:tc>
              <w:tc>
                <w:tcPr>
                  <w:tcW w:w="1425"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w:t>
                  </w:r>
                </w:p>
              </w:tc>
              <w:tc>
                <w:tcPr>
                  <w:tcW w:w="1860"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w:t>
                  </w:r>
                </w:p>
              </w:tc>
              <w:tc>
                <w:tcPr>
                  <w:tcW w:w="986" w:type="dxa"/>
                  <w:vAlign w:val="center"/>
                </w:tcPr>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jc w:val="center"/>
                    <w:textAlignment w:val="auto"/>
                    <w:rPr>
                      <w:rFonts w:hint="default"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kern w:val="0"/>
                      <w:sz w:val="21"/>
                      <w:szCs w:val="21"/>
                      <w:vertAlign w:val="baseline"/>
                      <w:lang w:val="en-US" w:eastAsia="zh-CN"/>
                      <w14:textFill>
                        <w14:solidFill>
                          <w14:schemeClr w14:val="tx1"/>
                        </w14:solidFill>
                      </w14:textFill>
                    </w:rPr>
                    <w:t>0</w:t>
                  </w:r>
                </w:p>
              </w:tc>
            </w:tr>
          </w:tbl>
          <w:p>
            <w:pPr>
              <w:pStyle w:val="22"/>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pP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由上表可知，昭平台水库监测断回各项监测因子均满足《地表水环境质量标准》</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GB3838-2002</w:t>
            </w:r>
            <w:r>
              <w:rPr>
                <w:rFonts w:hint="eastAsia"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Ⅲ</w:t>
            </w:r>
            <w:r>
              <w:rPr>
                <w:rFonts w:hint="default" w:ascii="Times New Roman" w:hAnsi="Times New Roman" w:eastAsia="宋体" w:cs="Times New Roman"/>
                <w:b w:val="0"/>
                <w:bCs w:val="0"/>
                <w:color w:val="000000" w:themeColor="text1"/>
                <w:kern w:val="0"/>
                <w:sz w:val="24"/>
                <w:szCs w:val="24"/>
                <w:lang w:val="en-US" w:eastAsia="zh-CN"/>
                <w14:textFill>
                  <w14:solidFill>
                    <w14:schemeClr w14:val="tx1"/>
                  </w14:solidFill>
                </w14:textFill>
              </w:rPr>
              <w:t>类标准，说明本项目所在区域地表水环境质量较好。</w:t>
            </w:r>
          </w:p>
          <w:p>
            <w:pPr>
              <w:keepNext w:val="0"/>
              <w:keepLines w:val="0"/>
              <w:pageBreakBefore w:val="0"/>
              <w:widowControl w:val="0"/>
              <w:kinsoku/>
              <w:wordWrap/>
              <w:overflowPunct/>
              <w:topLinePunct w:val="0"/>
              <w:autoSpaceDE/>
              <w:autoSpaceDN/>
              <w:bidi w:val="0"/>
              <w:adjustRightInd w:val="0"/>
              <w:snapToGrid w:val="0"/>
              <w:spacing w:line="360" w:lineRule="auto"/>
              <w:ind w:firstLine="433" w:firstLineChars="196"/>
              <w:jc w:val="center"/>
              <w:textAlignment w:val="auto"/>
              <w:rPr>
                <w:rFonts w:hint="default" w:ascii="Times New Roman" w:hAnsi="Times New Roman" w:eastAsia="宋体" w:cs="Times New Roman"/>
                <w:b/>
                <w:bCs/>
                <w:color w:val="000000" w:themeColor="text1"/>
                <w:sz w:val="22"/>
                <w:szCs w:val="22"/>
                <w:lang w:val="en-US" w:eastAsia="zh-CN"/>
                <w14:textFill>
                  <w14:solidFill>
                    <w14:schemeClr w14:val="tx1"/>
                  </w14:solidFill>
                </w14:textFill>
              </w:rPr>
            </w:pPr>
            <w:r>
              <w:rPr>
                <w:rFonts w:hint="default" w:ascii="Times New Roman" w:hAnsi="Times New Roman" w:eastAsia="宋体" w:cs="Times New Roman"/>
                <w:b/>
                <w:bCs/>
                <w:color w:val="000000" w:themeColor="text1"/>
                <w:sz w:val="22"/>
                <w:szCs w:val="22"/>
                <w14:textFill>
                  <w14:solidFill>
                    <w14:schemeClr w14:val="tx1"/>
                  </w14:solidFill>
                </w14:textFill>
              </w:rPr>
              <w:t>表</w:t>
            </w:r>
            <w:r>
              <w:rPr>
                <w:rFonts w:hint="eastAsia" w:cs="Times New Roman"/>
                <w:b/>
                <w:bCs/>
                <w:color w:val="000000" w:themeColor="text1"/>
                <w:sz w:val="22"/>
                <w:szCs w:val="22"/>
                <w:lang w:val="en-US" w:eastAsia="zh-CN"/>
                <w14:textFill>
                  <w14:solidFill>
                    <w14:schemeClr w14:val="tx1"/>
                  </w14:solidFill>
                </w14:textFill>
              </w:rPr>
              <w:t>3-3</w:t>
            </w:r>
            <w:r>
              <w:rPr>
                <w:rFonts w:hint="eastAsia" w:ascii="Times New Roman" w:hAnsi="Times New Roman" w:eastAsia="宋体" w:cs="Times New Roman"/>
                <w:b/>
                <w:bCs/>
                <w:color w:val="000000" w:themeColor="text1"/>
                <w:sz w:val="22"/>
                <w:szCs w:val="22"/>
                <w:lang w:val="en-US" w:eastAsia="zh-CN"/>
                <w14:textFill>
                  <w14:solidFill>
                    <w14:schemeClr w14:val="tx1"/>
                  </w14:solidFill>
                </w14:textFill>
              </w:rPr>
              <w:t xml:space="preserve">  </w:t>
            </w:r>
            <w:r>
              <w:rPr>
                <w:rFonts w:hint="eastAsia" w:cs="Times New Roman"/>
                <w:b/>
                <w:bCs/>
                <w:color w:val="000000" w:themeColor="text1"/>
                <w:sz w:val="22"/>
                <w:szCs w:val="22"/>
                <w:lang w:val="en-US" w:eastAsia="zh-CN"/>
                <w14:textFill>
                  <w14:solidFill>
                    <w14:schemeClr w14:val="tx1"/>
                  </w14:solidFill>
                </w14:textFill>
              </w:rPr>
              <w:t>沙河断面</w:t>
            </w:r>
            <w:r>
              <w:rPr>
                <w:rFonts w:hint="eastAsia" w:ascii="Times New Roman" w:hAnsi="Times New Roman" w:eastAsia="宋体" w:cs="Times New Roman"/>
                <w:b/>
                <w:bCs/>
                <w:color w:val="000000" w:themeColor="text1"/>
                <w:sz w:val="22"/>
                <w:szCs w:val="22"/>
                <w:lang w:eastAsia="zh-CN"/>
                <w14:textFill>
                  <w14:solidFill>
                    <w14:schemeClr w14:val="tx1"/>
                  </w14:solidFill>
                </w14:textFill>
              </w:rPr>
              <w:t>地表水</w:t>
            </w:r>
            <w:r>
              <w:rPr>
                <w:rFonts w:hint="default" w:ascii="Times New Roman" w:hAnsi="Times New Roman" w:eastAsia="宋体" w:cs="Times New Roman"/>
                <w:b/>
                <w:bCs/>
                <w:color w:val="000000" w:themeColor="text1"/>
                <w:sz w:val="22"/>
                <w:szCs w:val="22"/>
                <w14:textFill>
                  <w14:solidFill>
                    <w14:schemeClr w14:val="tx1"/>
                  </w14:solidFill>
                </w14:textFill>
              </w:rPr>
              <w:t>质量现状浓度检测结果</w:t>
            </w:r>
            <w:r>
              <w:rPr>
                <w:rFonts w:hint="eastAsia" w:ascii="Times New Roman" w:hAnsi="Times New Roman" w:eastAsia="宋体" w:cs="Times New Roman"/>
                <w:b/>
                <w:bCs/>
                <w:color w:val="000000" w:themeColor="text1"/>
                <w:sz w:val="22"/>
                <w:szCs w:val="22"/>
                <w:lang w:val="en-US" w:eastAsia="zh-CN"/>
                <w14:textFill>
                  <w14:solidFill>
                    <w14:schemeClr w14:val="tx1"/>
                  </w14:solidFill>
                </w14:textFill>
              </w:rPr>
              <w:t xml:space="preserve">   单位：</w:t>
            </w:r>
            <w:r>
              <w:rPr>
                <w:rFonts w:hint="default" w:ascii="Times New Roman" w:hAnsi="Times New Roman" w:eastAsia="宋体" w:cs="Times New Roman"/>
                <w:b/>
                <w:bCs/>
                <w:color w:val="000000" w:themeColor="text1"/>
                <w:sz w:val="22"/>
                <w:szCs w:val="22"/>
                <w:lang w:val="en-US" w:eastAsia="zh-CN"/>
                <w14:textFill>
                  <w14:solidFill>
                    <w14:schemeClr w14:val="tx1"/>
                  </w14:solidFill>
                </w14:textFill>
              </w:rPr>
              <w:t>mg/L</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
              <w:gridCol w:w="1058"/>
              <w:gridCol w:w="1744"/>
              <w:gridCol w:w="1282"/>
              <w:gridCol w:w="1282"/>
              <w:gridCol w:w="1284"/>
              <w:gridCol w:w="1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563" w:hRule="atLeast"/>
                <w:jc w:val="center"/>
              </w:trPr>
              <w:tc>
                <w:tcPr>
                  <w:tcW w:w="664" w:type="pct"/>
                  <w:tcBorders>
                    <w:tl2br w:val="nil"/>
                    <w:tr2bl w:val="nil"/>
                  </w:tcBorders>
                  <w:noWrap w:val="0"/>
                  <w:vAlign w:val="center"/>
                </w:tcPr>
                <w:p>
                  <w:pPr>
                    <w:jc w:val="cente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采样点位</w:t>
                  </w:r>
                </w:p>
              </w:tc>
              <w:tc>
                <w:tcPr>
                  <w:tcW w:w="1095" w:type="pct"/>
                  <w:tcBorders>
                    <w:tl2br w:val="nil"/>
                    <w:tr2bl w:val="nil"/>
                  </w:tcBorders>
                  <w:noWrap w:val="0"/>
                  <w:vAlign w:val="center"/>
                </w:tcPr>
                <w:p>
                  <w:pPr>
                    <w:jc w:val="cente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检测因子</w:t>
                  </w:r>
                </w:p>
              </w:tc>
              <w:tc>
                <w:tcPr>
                  <w:tcW w:w="805" w:type="pct"/>
                  <w:tcBorders>
                    <w:tl2br w:val="nil"/>
                    <w:tr2bl w:val="nil"/>
                  </w:tcBorders>
                  <w:noWrap w:val="0"/>
                  <w:vAlign w:val="center"/>
                </w:tcPr>
                <w:p>
                  <w:pPr>
                    <w:jc w:val="cente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t>检测结果</w:t>
                  </w:r>
                </w:p>
              </w:tc>
              <w:tc>
                <w:tcPr>
                  <w:tcW w:w="805" w:type="pct"/>
                  <w:tcBorders>
                    <w:tl2br w:val="nil"/>
                    <w:tr2bl w:val="nil"/>
                  </w:tcBorders>
                  <w:noWrap w:val="0"/>
                  <w:vAlign w:val="center"/>
                </w:tcPr>
                <w:p>
                  <w:pPr>
                    <w:jc w:val="cente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b/>
                      <w:bCs/>
                      <w:color w:val="000000" w:themeColor="text1"/>
                      <w:kern w:val="0"/>
                      <w:sz w:val="21"/>
                      <w:szCs w:val="21"/>
                      <w:lang w:eastAsia="zh-CN"/>
                      <w14:textFill>
                        <w14:solidFill>
                          <w14:schemeClr w14:val="tx1"/>
                        </w14:solidFill>
                      </w14:textFill>
                    </w:rPr>
                    <w:t>标准</w:t>
                  </w:r>
                  <w:r>
                    <w:rPr>
                      <w:rFonts w:hint="default" w:ascii="Times New Roman" w:hAnsi="Times New Roman" w:cs="Times New Roman"/>
                      <w:b/>
                      <w:bCs/>
                      <w:color w:val="000000" w:themeColor="text1"/>
                      <w:kern w:val="0"/>
                      <w:sz w:val="21"/>
                      <w:szCs w:val="21"/>
                      <w14:textFill>
                        <w14:solidFill>
                          <w14:schemeClr w14:val="tx1"/>
                        </w14:solidFill>
                      </w14:textFill>
                    </w:rPr>
                    <w:t>（µg/m</w:t>
                  </w:r>
                  <w:r>
                    <w:rPr>
                      <w:rFonts w:hint="default" w:ascii="Times New Roman" w:hAnsi="Times New Roman" w:cs="Times New Roman"/>
                      <w:b/>
                      <w:bCs/>
                      <w:color w:val="000000" w:themeColor="text1"/>
                      <w:kern w:val="0"/>
                      <w:sz w:val="21"/>
                      <w:szCs w:val="21"/>
                      <w:vertAlign w:val="superscript"/>
                      <w14:textFill>
                        <w14:solidFill>
                          <w14:schemeClr w14:val="tx1"/>
                        </w14:solidFill>
                      </w14:textFill>
                    </w:rPr>
                    <w:t>3</w:t>
                  </w:r>
                  <w:r>
                    <w:rPr>
                      <w:rFonts w:hint="default" w:ascii="Times New Roman" w:hAnsi="Times New Roman" w:cs="Times New Roman"/>
                      <w:b/>
                      <w:bCs/>
                      <w:color w:val="000000" w:themeColor="text1"/>
                      <w:kern w:val="0"/>
                      <w:sz w:val="21"/>
                      <w:szCs w:val="21"/>
                      <w14:textFill>
                        <w14:solidFill>
                          <w14:schemeClr w14:val="tx1"/>
                        </w14:solidFill>
                      </w14:textFill>
                    </w:rPr>
                    <w:t>）</w:t>
                  </w:r>
                </w:p>
              </w:tc>
              <w:tc>
                <w:tcPr>
                  <w:tcW w:w="806" w:type="pct"/>
                  <w:tcBorders>
                    <w:tl2br w:val="nil"/>
                    <w:tr2bl w:val="nil"/>
                  </w:tcBorders>
                  <w:noWrap w:val="0"/>
                  <w:vAlign w:val="center"/>
                </w:tcPr>
                <w:p>
                  <w:pPr>
                    <w:widowControl/>
                    <w:jc w:val="center"/>
                    <w:rPr>
                      <w:rFonts w:hint="default" w:ascii="Times New Roman" w:hAnsi="Times New Roman" w:cs="Times New Roman"/>
                      <w:b/>
                      <w:bCs/>
                      <w:color w:val="000000" w:themeColor="text1"/>
                      <w:kern w:val="0"/>
                      <w:sz w:val="21"/>
                      <w:szCs w:val="21"/>
                      <w:lang w:val="en-US" w:eastAsia="zh-CN" w:bidi="ar-SA"/>
                      <w14:textFill>
                        <w14:solidFill>
                          <w14:schemeClr w14:val="tx1"/>
                        </w14:solidFill>
                      </w14:textFill>
                    </w:rPr>
                  </w:pPr>
                  <w:r>
                    <w:rPr>
                      <w:rFonts w:hint="default" w:ascii="Times New Roman" w:hAnsi="Times New Roman" w:cs="Times New Roman"/>
                      <w:b/>
                      <w:bCs/>
                      <w:color w:val="000000" w:themeColor="text1"/>
                      <w:kern w:val="0"/>
                      <w:sz w:val="21"/>
                      <w:szCs w:val="21"/>
                      <w14:textFill>
                        <w14:solidFill>
                          <w14:schemeClr w14:val="tx1"/>
                        </w14:solidFill>
                      </w14:textFill>
                    </w:rPr>
                    <w:t>评价指数范围</w:t>
                  </w:r>
                </w:p>
              </w:tc>
              <w:tc>
                <w:tcPr>
                  <w:tcW w:w="819" w:type="pct"/>
                  <w:tcBorders>
                    <w:tl2br w:val="nil"/>
                    <w:tr2bl w:val="nil"/>
                  </w:tcBorders>
                  <w:noWrap w:val="0"/>
                  <w:vAlign w:val="center"/>
                </w:tcPr>
                <w:p>
                  <w:pPr>
                    <w:jc w:val="center"/>
                    <w:rPr>
                      <w:rFonts w:hint="default" w:ascii="Times New Roman" w:hAnsi="Times New Roman" w:eastAsia="宋体" w:cs="Times New Roman"/>
                      <w:b/>
                      <w:bCs/>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b/>
                      <w:bCs/>
                      <w:color w:val="000000" w:themeColor="text1"/>
                      <w:kern w:val="0"/>
                      <w:sz w:val="21"/>
                      <w:szCs w:val="21"/>
                      <w14:textFill>
                        <w14:solidFill>
                          <w14:schemeClr w14:val="tx1"/>
                        </w14:solidFill>
                      </w14:textFill>
                    </w:rPr>
                    <w:t>评价结果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77" w:hRule="atLeast"/>
                <w:jc w:val="center"/>
              </w:trPr>
              <w:tc>
                <w:tcPr>
                  <w:tcW w:w="664" w:type="pct"/>
                  <w:vMerge w:val="restar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1#</w:t>
                  </w:r>
                  <w:r>
                    <w:rPr>
                      <w:rFonts w:hint="eastAsia"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凉水泉河：汇入沙河口上游500m断面</w:t>
                  </w: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7.2-7.4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6-9</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57"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溶解氧</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5.4-5.5</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1.8-1.83</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11"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化学需氧量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8-9</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0.4-0.45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58"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五日生化需氧量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2.2-2.3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4</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0.55-0.575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23"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高锰酸盐指数</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2.21-2.62</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0.368-0.437</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11"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石油类</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23"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氟化物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0.15-0.16</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0.15-0.16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69"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硫化物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0.005</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0.025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57"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氨氮</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0.269-0.315</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0.269-0.315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12"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总磷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0.06-0.09</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0.3-0.45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99"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挥发酚</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65"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六价铬</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0.004</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77"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88"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镉</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399"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铅</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w:t>
                  </w: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434"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总汞</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0.0</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000</w:t>
                  </w:r>
                  <w:r>
                    <w:rPr>
                      <w:rFonts w:hint="default" w:ascii="Times New Roman" w:hAnsi="Times New Roman" w:eastAsia="宋体" w:cs="Times New Roman"/>
                      <w:color w:val="000000" w:themeColor="text1"/>
                      <w:kern w:val="0"/>
                      <w:szCs w:val="21"/>
                      <w:lang w:val="en-US" w:eastAsia="zh-CN"/>
                      <w14:textFill>
                        <w14:solidFill>
                          <w14:schemeClr w14:val="tx1"/>
                        </w14:solidFill>
                      </w14:textFill>
                    </w:rPr>
                    <w:t>2</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0.0001</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3" w:type="pct"/>
                <w:cantSplit/>
                <w:trHeight w:val="688" w:hRule="atLeast"/>
                <w:jc w:val="center"/>
              </w:trPr>
              <w:tc>
                <w:tcPr>
                  <w:tcW w:w="664" w:type="pct"/>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color w:val="000000" w:themeColor="text1"/>
                      <w:lang w:val="en-US" w:eastAsia="zh-CN"/>
                      <w14:textFill>
                        <w14:solidFill>
                          <w14:schemeClr w14:val="tx1"/>
                        </w14:solidFill>
                      </w14:textFill>
                    </w:rPr>
                  </w:pPr>
                  <w:r>
                    <w:rPr>
                      <w:rFonts w:hint="default"/>
                      <w:color w:val="000000" w:themeColor="text1"/>
                      <w:lang w:val="en-US" w:eastAsia="zh-CN"/>
                      <w14:textFill>
                        <w14:solidFill>
                          <w14:schemeClr w14:val="tx1"/>
                        </w14:solidFill>
                      </w14:textFill>
                    </w:rPr>
                    <w:t>粪大肠菌群</w:t>
                  </w:r>
                  <w:r>
                    <w:rPr>
                      <w:rFonts w:hint="eastAsia"/>
                      <w:color w:val="000000" w:themeColor="text1"/>
                      <w:lang w:val="en-US" w:eastAsia="zh-CN"/>
                      <w14:textFill>
                        <w14:solidFill>
                          <w14:schemeClr w14:val="tx1"/>
                        </w14:solidFill>
                      </w14:textFill>
                    </w:rPr>
                    <w:t>（</w:t>
                  </w:r>
                  <w:r>
                    <w:rPr>
                      <w:rFonts w:hint="default"/>
                      <w:color w:val="000000" w:themeColor="text1"/>
                      <w:lang w:val="en-US" w:eastAsia="zh-CN"/>
                      <w14:textFill>
                        <w14:solidFill>
                          <w14:schemeClr w14:val="tx1"/>
                        </w14:solidFill>
                      </w14:textFill>
                    </w:rPr>
                    <w:t>CFU/L</w:t>
                  </w:r>
                  <w:r>
                    <w:rPr>
                      <w:rFonts w:hint="eastAsia"/>
                      <w:color w:val="000000" w:themeColor="text1"/>
                      <w:lang w:val="en-US" w:eastAsia="zh-CN"/>
                      <w14:textFill>
                        <w14:solidFill>
                          <w14:schemeClr w14:val="tx1"/>
                        </w14:solidFill>
                      </w14:textFill>
                    </w:rPr>
                    <w:t>）</w:t>
                  </w:r>
                </w:p>
              </w:tc>
              <w:tc>
                <w:tcPr>
                  <w:tcW w:w="805" w:type="pct"/>
                  <w:tcBorders>
                    <w:tl2br w:val="nil"/>
                    <w:tr2bl w:val="nil"/>
                  </w:tcBorders>
                  <w:noWrap w:val="0"/>
                  <w:vAlign w:val="center"/>
                </w:tcPr>
                <w:p>
                  <w:pPr>
                    <w:jc w:val="cente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1.6</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w:t>
                  </w:r>
                </w:p>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1.9</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10000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0.16-0.19</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8" w:hRule="atLeast"/>
                <w:jc w:val="center"/>
              </w:trPr>
              <w:tc>
                <w:tcPr>
                  <w:tcW w:w="667" w:type="pct"/>
                  <w:gridSpan w:val="2"/>
                  <w:vMerge w:val="restar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2#</w:t>
                  </w:r>
                  <w:r>
                    <w:rPr>
                      <w:rFonts w:hint="eastAsia"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沙河：天瑞旅游集团污水处理厂排水入沙河口上游500m断面</w:t>
                  </w: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7.1-7.3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6-9</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0.05-0.15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8"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溶解氧</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5.3-5.4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1.77-1.8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9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化学需氧量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10-12</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2"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五日生化需氧量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2.1-2.4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4</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0.525-0.6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2"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高锰酸盐指数</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2.52-2.89</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0.42-0.482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7"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石油类</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5"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氟化物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0.08-0.21</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0.08-0.21</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8"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硫化物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0.005</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0.025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8"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氨氮</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0.415-0.452</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0.415-0.452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90"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color w:val="000000" w:themeColor="text1"/>
                      <w:lang w:val="en-US" w:eastAsia="zh-CN"/>
                      <w14:textFill>
                        <w14:solidFill>
                          <w14:schemeClr w14:val="tx1"/>
                        </w14:solidFill>
                      </w14:textFill>
                    </w:rPr>
                    <w:t>总磷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0.09-0.10</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0.45-0.5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5"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挥发酚</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3"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六价铬</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0.004</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6"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镉</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铅</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w:t>
                  </w: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7"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总汞</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0.0</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000</w:t>
                  </w:r>
                  <w:r>
                    <w:rPr>
                      <w:rFonts w:hint="default" w:ascii="Times New Roman" w:hAnsi="Times New Roman" w:eastAsia="宋体" w:cs="Times New Roman"/>
                      <w:color w:val="000000" w:themeColor="text1"/>
                      <w:kern w:val="0"/>
                      <w:szCs w:val="21"/>
                      <w:lang w:val="en-US" w:eastAsia="zh-CN"/>
                      <w14:textFill>
                        <w14:solidFill>
                          <w14:schemeClr w14:val="tx1"/>
                        </w14:solidFill>
                      </w14:textFill>
                    </w:rPr>
                    <w:t>2</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0.0001</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0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粪大肠菌群</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21"/>
                      <w:szCs w:val="21"/>
                      <w:u w:val="none"/>
                      <w:lang w:val="en-US" w:eastAsia="zh-CN" w:bidi="ar"/>
                      <w14:textFill>
                        <w14:solidFill>
                          <w14:schemeClr w14:val="tx1"/>
                        </w14:solidFill>
                      </w14:textFill>
                    </w:rPr>
                    <w:t>CFU/L</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p>
              </w:tc>
              <w:tc>
                <w:tcPr>
                  <w:tcW w:w="805" w:type="pct"/>
                  <w:tcBorders>
                    <w:tl2br w:val="nil"/>
                    <w:tr2bl w:val="nil"/>
                  </w:tcBorders>
                  <w:noWrap w:val="0"/>
                  <w:vAlign w:val="center"/>
                </w:tcPr>
                <w:p>
                  <w:pPr>
                    <w:jc w:val="cente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2.3</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w:t>
                  </w:r>
                </w:p>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2.6</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10000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0.23-0.26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5" w:hRule="atLeast"/>
                <w:jc w:val="center"/>
              </w:trPr>
              <w:tc>
                <w:tcPr>
                  <w:tcW w:w="667" w:type="pct"/>
                  <w:gridSpan w:val="2"/>
                  <w:vMerge w:val="restart"/>
                  <w:tcBorders>
                    <w:tl2br w:val="nil"/>
                    <w:tr2bl w:val="nil"/>
                  </w:tcBorders>
                  <w:noWrap w:val="0"/>
                  <w:vAlign w:val="center"/>
                </w:tcPr>
                <w:p>
                  <w:pPr>
                    <w:adjustRightInd w:val="0"/>
                    <w:snapToGrid w:val="0"/>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3#</w:t>
                  </w:r>
                  <w:r>
                    <w:rPr>
                      <w:rFonts w:hint="eastAsia"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沙河：郑栾高速桥断面（天瑞旅游集团污水处理厂排水入沙河口下游1100m）</w:t>
                  </w: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7.2-7.4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6-9</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0" w:hRule="atLeast"/>
                <w:jc w:val="center"/>
              </w:trPr>
              <w:tc>
                <w:tcPr>
                  <w:tcW w:w="667" w:type="pct"/>
                  <w:gridSpan w:val="2"/>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vertAlign w:val="baseline"/>
                      <w:lang w:val="en-US" w:eastAsia="zh-CN" w:bidi="ar-SA"/>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溶解氧</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5.2-5.4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1.73-1.8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化学需氧量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12-15</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0.6-0.75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五日生化需氧量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2.6-2.9</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4</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0.65-0.725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2"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高锰酸盐指数</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3.01-3.21</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0.502-0.535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2"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石油类</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1"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氟化物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0.29-0.36</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0.29-0.36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8"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硫化物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0.005</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0.025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35"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氨氮</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0.509-0.541</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0.509-0.541</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3"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总磷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0.11-0.12</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0.55-0.6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65"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挥发酚</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5"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六价铬</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0.004</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3"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镉</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0"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铅</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w:t>
                  </w: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3"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总汞</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0.0</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000</w:t>
                  </w:r>
                  <w:r>
                    <w:rPr>
                      <w:rFonts w:hint="default" w:ascii="Times New Roman" w:hAnsi="Times New Roman" w:eastAsia="宋体" w:cs="Times New Roman"/>
                      <w:color w:val="000000" w:themeColor="text1"/>
                      <w:kern w:val="0"/>
                      <w:szCs w:val="21"/>
                      <w:lang w:val="en-US" w:eastAsia="zh-CN"/>
                      <w14:textFill>
                        <w14:solidFill>
                          <w14:schemeClr w14:val="tx1"/>
                        </w14:solidFill>
                      </w14:textFill>
                    </w:rPr>
                    <w:t>2</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0.0001</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550"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粪大肠菌群</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21"/>
                      <w:szCs w:val="21"/>
                      <w:u w:val="none"/>
                      <w:lang w:val="en-US" w:eastAsia="zh-CN" w:bidi="ar"/>
                      <w14:textFill>
                        <w14:solidFill>
                          <w14:schemeClr w14:val="tx1"/>
                        </w14:solidFill>
                      </w14:textFill>
                    </w:rPr>
                    <w:t>CFU/L</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p>
              </w:tc>
              <w:tc>
                <w:tcPr>
                  <w:tcW w:w="805" w:type="pct"/>
                  <w:tcBorders>
                    <w:tl2br w:val="nil"/>
                    <w:tr2bl w:val="nil"/>
                  </w:tcBorders>
                  <w:noWrap w:val="0"/>
                  <w:vAlign w:val="center"/>
                </w:tcPr>
                <w:p>
                  <w:pPr>
                    <w:jc w:val="cente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3.6</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w:t>
                  </w:r>
                </w:p>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4.1</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10000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0.36-0.41</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8" w:hRule="atLeast"/>
                <w:jc w:val="center"/>
              </w:trPr>
              <w:tc>
                <w:tcPr>
                  <w:tcW w:w="667" w:type="pct"/>
                  <w:gridSpan w:val="2"/>
                  <w:vMerge w:val="restar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4</w:t>
                  </w:r>
                  <w:r>
                    <w:rPr>
                      <w:rFonts w:hint="default"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w:t>
                  </w:r>
                  <w:r>
                    <w:rPr>
                      <w:rFonts w:hint="eastAsia"/>
                      <w:color w:val="000000" w:themeColor="text1"/>
                      <w:kern w:val="0"/>
                      <w:szCs w:val="21"/>
                      <w:lang w:val="en-US" w:eastAsia="zh-CN"/>
                      <w14:textFill>
                        <w14:solidFill>
                          <w14:schemeClr w14:val="tx1"/>
                        </w14:solidFill>
                      </w14:textFill>
                    </w:rPr>
                    <w:t>沙河：中汤村断面（</w:t>
                  </w:r>
                  <w:r>
                    <w:rPr>
                      <w:rFonts w:hint="eastAsia" w:ascii="Times New Roman" w:hAnsi="Times New Roman" w:eastAsia="宋体" w:cs="Times New Roman"/>
                      <w:b w:val="0"/>
                      <w:bCs w:val="0"/>
                      <w:color w:val="000000" w:themeColor="text1"/>
                      <w:sz w:val="21"/>
                      <w:szCs w:val="21"/>
                      <w:vertAlign w:val="baseline"/>
                      <w:lang w:val="en-US" w:eastAsia="zh-CN"/>
                      <w14:textFill>
                        <w14:solidFill>
                          <w14:schemeClr w14:val="tx1"/>
                        </w14:solidFill>
                      </w14:textFill>
                    </w:rPr>
                    <w:t>天瑞旅游集团污水处理厂排水</w:t>
                  </w:r>
                  <w:r>
                    <w:rPr>
                      <w:rFonts w:hint="eastAsia"/>
                      <w:color w:val="000000" w:themeColor="text1"/>
                      <w:kern w:val="0"/>
                      <w:szCs w:val="21"/>
                      <w:lang w:val="en-US" w:eastAsia="zh-CN"/>
                      <w14:textFill>
                        <w14:solidFill>
                          <w14:schemeClr w14:val="tx1"/>
                        </w14:solidFill>
                      </w14:textFill>
                    </w:rPr>
                    <w:t>入沙河口下游13000m）</w:t>
                  </w: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pH值</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7.2-7.4</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6-9</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bidi="ar-SA"/>
                      <w14:textFill>
                        <w14:solidFill>
                          <w14:schemeClr w14:val="tx1"/>
                        </w14:solidFill>
                      </w14:textFill>
                    </w:rPr>
                    <w:t>0.1-0.2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8" w:hRule="atLeast"/>
                <w:jc w:val="center"/>
              </w:trPr>
              <w:tc>
                <w:tcPr>
                  <w:tcW w:w="667" w:type="pct"/>
                  <w:gridSpan w:val="2"/>
                  <w:vMerge w:val="continue"/>
                  <w:tcBorders>
                    <w:tl2br w:val="nil"/>
                    <w:tr2bl w:val="nil"/>
                  </w:tcBorders>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vertAlign w:val="baseline"/>
                      <w:lang w:val="en-US" w:eastAsia="zh-CN" w:bidi="ar-SA"/>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溶解氧</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5.4-5.6</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≥3</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bidi="ar-SA"/>
                      <w14:textFill>
                        <w14:solidFill>
                          <w14:schemeClr w14:val="tx1"/>
                        </w14:solidFill>
                      </w14:textFill>
                    </w:rPr>
                    <w:t>1.8-1.87</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83"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化学需氧量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10-12</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7"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五日生化需氧量</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2.2-2.3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4</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0.55-0.575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31"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高锰酸盐指数</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2.71-2.96</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6</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bidi="ar-SA"/>
                      <w14:textFill>
                        <w14:solidFill>
                          <w14:schemeClr w14:val="tx1"/>
                        </w14:solidFill>
                      </w14:textFill>
                    </w:rPr>
                    <w:t>0.452-0.493</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14:textFill>
                        <w14:solidFill>
                          <w14:schemeClr w14:val="tx1"/>
                        </w14:solidFill>
                      </w14:textFill>
                    </w:rPr>
                    <w:t>石油类</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4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氟化物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0.23-0.31</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0.23-0.31</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6"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硫化物</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0.005</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0.025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氨氮</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0.442-0.469</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bidi="ar-SA"/>
                      <w14:textFill>
                        <w14:solidFill>
                          <w14:schemeClr w14:val="tx1"/>
                        </w14:solidFill>
                      </w14:textFill>
                    </w:rPr>
                    <w:t>0.442-0.469</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总磷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0.09-0.10</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0.2</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0.45-0.5</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6"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挥发酚</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六价铬</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0.004</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0.08</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2"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总砷</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0.0003（L）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0.006</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29"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镉</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17"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铅</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w:t>
                  </w: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×10</w:t>
                  </w:r>
                  <w:r>
                    <w:rPr>
                      <w:rFonts w:hint="default" w:ascii="Times New Roman" w:hAnsi="Times New Roman" w:eastAsia="宋体" w:cs="Times New Roman"/>
                      <w:i w:val="0"/>
                      <w:color w:val="000000" w:themeColor="text1"/>
                      <w:kern w:val="0"/>
                      <w:sz w:val="21"/>
                      <w:szCs w:val="21"/>
                      <w:u w:val="none"/>
                      <w:vertAlign w:val="superscript"/>
                      <w:lang w:val="en-US" w:eastAsia="zh-CN" w:bidi="ar"/>
                      <w14:textFill>
                        <w14:solidFill>
                          <w14:schemeClr w14:val="tx1"/>
                        </w14:solidFill>
                      </w14:textFill>
                    </w:rPr>
                    <w:t>-3</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0.05</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4"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widowControl/>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总汞</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Cs w:val="21"/>
                      <w14:textFill>
                        <w14:solidFill>
                          <w14:schemeClr w14:val="tx1"/>
                        </w14:solidFill>
                      </w14:textFill>
                    </w:rPr>
                    <w:t>0.0</w:t>
                  </w: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000</w:t>
                  </w:r>
                  <w:r>
                    <w:rPr>
                      <w:rFonts w:hint="default" w:ascii="Times New Roman" w:hAnsi="Times New Roman" w:eastAsia="宋体" w:cs="Times New Roman"/>
                      <w:color w:val="000000" w:themeColor="text1"/>
                      <w:kern w:val="0"/>
                      <w:szCs w:val="21"/>
                      <w:lang w:val="en-US" w:eastAsia="zh-CN"/>
                      <w14:textFill>
                        <w14:solidFill>
                          <w14:schemeClr w14:val="tx1"/>
                        </w14:solidFill>
                      </w14:textFill>
                    </w:rPr>
                    <w:t>2</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（L）</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0.0001</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kern w:val="0"/>
                      <w:szCs w:val="21"/>
                      <w:lang w:val="en-US" w:eastAsia="zh-CN"/>
                      <w14:textFill>
                        <w14:solidFill>
                          <w14:schemeClr w14:val="tx1"/>
                        </w14:solidFill>
                      </w14:textFill>
                    </w:rPr>
                    <w:t>0.2</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658" w:hRule="atLeast"/>
                <w:jc w:val="center"/>
              </w:trPr>
              <w:tc>
                <w:tcPr>
                  <w:tcW w:w="667" w:type="pct"/>
                  <w:gridSpan w:val="2"/>
                  <w:vMerge w:val="continue"/>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p>
              </w:tc>
              <w:tc>
                <w:tcPr>
                  <w:tcW w:w="1095" w:type="pct"/>
                  <w:tcBorders>
                    <w:tl2br w:val="nil"/>
                    <w:tr2bl w:val="nil"/>
                  </w:tcBorders>
                  <w:noWrap w:val="0"/>
                  <w:vAlign w:val="center"/>
                </w:tcPr>
                <w:p>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粪大肠菌群</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r>
                    <w:rPr>
                      <w:rFonts w:hint="default" w:ascii="Times New Roman" w:hAnsi="Times New Roman" w:cs="Times New Roman"/>
                      <w:i w:val="0"/>
                      <w:color w:val="000000" w:themeColor="text1"/>
                      <w:kern w:val="0"/>
                      <w:sz w:val="21"/>
                      <w:szCs w:val="21"/>
                      <w:u w:val="none"/>
                      <w:lang w:val="en-US" w:eastAsia="zh-CN" w:bidi="ar"/>
                      <w14:textFill>
                        <w14:solidFill>
                          <w14:schemeClr w14:val="tx1"/>
                        </w14:solidFill>
                      </w14:textFill>
                    </w:rPr>
                    <w:t>CFU/L</w:t>
                  </w:r>
                  <w:r>
                    <w:rPr>
                      <w:rFonts w:hint="eastAsia" w:ascii="Times New Roman" w:hAnsi="Times New Roman" w:eastAsia="宋体" w:cs="Times New Roman"/>
                      <w:i w:val="0"/>
                      <w:color w:val="000000" w:themeColor="text1"/>
                      <w:kern w:val="0"/>
                      <w:sz w:val="21"/>
                      <w:szCs w:val="21"/>
                      <w:u w:val="none"/>
                      <w:lang w:val="en-US" w:eastAsia="zh-CN" w:bidi="ar"/>
                      <w14:textFill>
                        <w14:solidFill>
                          <w14:schemeClr w14:val="tx1"/>
                        </w14:solidFill>
                      </w14:textFill>
                    </w:rPr>
                    <w:t>）</w:t>
                  </w:r>
                </w:p>
              </w:tc>
              <w:tc>
                <w:tcPr>
                  <w:tcW w:w="805" w:type="pct"/>
                  <w:tcBorders>
                    <w:tl2br w:val="nil"/>
                    <w:tr2bl w:val="nil"/>
                  </w:tcBorders>
                  <w:noWrap w:val="0"/>
                  <w:vAlign w:val="center"/>
                </w:tcPr>
                <w:p>
                  <w:pPr>
                    <w:jc w:val="cente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2.5</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eastAsia" w:ascii="Times New Roman" w:hAnsi="Times New Roman" w:cs="Times New Roman"/>
                      <w:color w:val="000000" w:themeColor="text1"/>
                      <w:sz w:val="21"/>
                      <w:szCs w:val="21"/>
                      <w:vertAlign w:val="baseline"/>
                      <w:lang w:val="en-US" w:eastAsia="zh-CN"/>
                      <w14:textFill>
                        <w14:solidFill>
                          <w14:schemeClr w14:val="tx1"/>
                        </w14:solidFill>
                      </w14:textFill>
                    </w:rPr>
                    <w:t>-</w:t>
                  </w:r>
                </w:p>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3.0</w:t>
                  </w:r>
                  <w:r>
                    <w:rPr>
                      <w:rFonts w:hint="default" w:ascii="Times New Roman" w:hAnsi="Times New Roman" w:cs="Times New Roman"/>
                      <w:color w:val="000000" w:themeColor="text1"/>
                      <w:sz w:val="21"/>
                      <w:szCs w:val="21"/>
                      <w:lang w:val="en-US" w:eastAsia="zh-CN"/>
                      <w14:textFill>
                        <w14:solidFill>
                          <w14:schemeClr w14:val="tx1"/>
                        </w14:solidFill>
                      </w14:textFill>
                    </w:rPr>
                    <w:t>×10</w:t>
                  </w:r>
                  <w:r>
                    <w:rPr>
                      <w:rFonts w:hint="default" w:ascii="Times New Roman" w:hAnsi="Times New Roman" w:cs="Times New Roman"/>
                      <w:color w:val="000000" w:themeColor="text1"/>
                      <w:sz w:val="21"/>
                      <w:szCs w:val="21"/>
                      <w:vertAlign w:val="superscript"/>
                      <w:lang w:val="en-US" w:eastAsia="zh-CN"/>
                      <w14:textFill>
                        <w14:solidFill>
                          <w14:schemeClr w14:val="tx1"/>
                        </w14:solidFill>
                      </w14:textFill>
                    </w:rPr>
                    <w:t>3</w:t>
                  </w:r>
                </w:p>
              </w:tc>
              <w:tc>
                <w:tcPr>
                  <w:tcW w:w="805"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14:textFill>
                        <w14:solidFill>
                          <w14:schemeClr w14:val="tx1"/>
                        </w14:solidFill>
                      </w14:textFill>
                    </w:rPr>
                    <w:t>10000</w:t>
                  </w:r>
                </w:p>
              </w:tc>
              <w:tc>
                <w:tcPr>
                  <w:tcW w:w="806"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lang w:val="en-US" w:eastAsia="zh-CN" w:bidi="ar-SA"/>
                      <w14:textFill>
                        <w14:solidFill>
                          <w14:schemeClr w14:val="tx1"/>
                        </w14:solidFill>
                      </w14:textFill>
                    </w:rPr>
                    <w:t>0.25-0.3</w:t>
                  </w:r>
                </w:p>
              </w:tc>
              <w:tc>
                <w:tcPr>
                  <w:tcW w:w="819" w:type="pct"/>
                  <w:tcBorders>
                    <w:tl2br w:val="nil"/>
                    <w:tr2bl w:val="nil"/>
                  </w:tcBorders>
                  <w:noWrap w:val="0"/>
                  <w:vAlign w:val="center"/>
                </w:tcPr>
                <w:p>
                  <w:pPr>
                    <w:jc w:val="center"/>
                    <w:rPr>
                      <w:rFonts w:hint="default" w:ascii="Times New Roman" w:hAnsi="Times New Roman" w:eastAsia="宋体" w:cs="Times New Roman"/>
                      <w:color w:val="000000" w:themeColor="text1"/>
                      <w:sz w:val="21"/>
                      <w:szCs w:val="21"/>
                      <w:highlight w:val="none"/>
                      <w:lang w:val="en-US" w:eastAsia="zh-CN" w:bidi="ar-SA"/>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达标</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eastAsia" w:ascii="Times New Roman" w:hAnsi="Times New Roman" w:eastAsia="宋体" w:cs="Times New Roman"/>
                <w:color w:val="000000" w:themeColor="text1"/>
                <w:sz w:val="21"/>
                <w:szCs w:val="21"/>
                <w:lang w:eastAsia="zh-CN"/>
                <w14:textFill>
                  <w14:solidFill>
                    <w14:schemeClr w14:val="tx1"/>
                  </w14:solidFill>
                </w14:textFill>
              </w:rPr>
              <w:t>注：</w:t>
            </w:r>
            <w:r>
              <w:rPr>
                <w:rFonts w:hint="eastAsia" w:ascii="Times New Roman" w:hAnsi="Times New Roman" w:cs="Times New Roman"/>
                <w:color w:val="000000" w:themeColor="text1"/>
                <w:sz w:val="18"/>
                <w:szCs w:val="18"/>
                <w:lang w:val="en-US" w:eastAsia="zh-CN"/>
                <w14:textFill>
                  <w14:solidFill>
                    <w14:schemeClr w14:val="tx1"/>
                  </w14:solidFill>
                </w14:textFill>
              </w:rPr>
              <w:t>“L”表示检测结果小于方法检出限。</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default" w:ascii="Times New Roman" w:hAnsi="Times New Roman"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t>根据检测结果，各断面检测因子均</w:t>
            </w:r>
            <w:r>
              <w:rPr>
                <w:rFonts w:hint="eastAsia" w:cs="Times New Roman"/>
                <w:color w:val="000000" w:themeColor="text1"/>
                <w:sz w:val="24"/>
                <w:lang w:eastAsia="zh-CN"/>
                <w14:textFill>
                  <w14:solidFill>
                    <w14:schemeClr w14:val="tx1"/>
                  </w14:solidFill>
                </w14:textFill>
              </w:rPr>
              <w:t>能</w:t>
            </w:r>
            <w:r>
              <w:rPr>
                <w:rFonts w:hint="default" w:ascii="Times New Roman" w:hAnsi="Times New Roman" w:cs="Times New Roman"/>
                <w:color w:val="000000" w:themeColor="text1"/>
                <w:sz w:val="24"/>
                <w14:textFill>
                  <w14:solidFill>
                    <w14:schemeClr w14:val="tx1"/>
                  </w14:solidFill>
                </w14:textFill>
              </w:rPr>
              <w:t>满足《地表水环境质量标准》（GB3838-2002）Ⅲ类标准</w:t>
            </w:r>
            <w:r>
              <w:rPr>
                <w:rFonts w:hint="eastAsia" w:ascii="Times New Roman" w:hAnsi="Times New Roman" w:eastAsia="宋体" w:cs="Times New Roman"/>
                <w:color w:val="000000" w:themeColor="text1"/>
                <w:kern w:val="0"/>
                <w:sz w:val="24"/>
                <w:szCs w:val="20"/>
                <w:lang w:val="en-US" w:eastAsia="zh-CN" w:bidi="ar-SA"/>
                <w14:textFill>
                  <w14:solidFill>
                    <w14:schemeClr w14:val="tx1"/>
                  </w14:solidFill>
                </w14:textFill>
              </w:rPr>
              <w:t>限值要求，说明该区域水环境质量现状较好。</w:t>
            </w:r>
          </w:p>
          <w:p>
            <w:pPr>
              <w:autoSpaceDE w:val="0"/>
              <w:autoSpaceDN w:val="0"/>
              <w:adjustRightInd w:val="0"/>
              <w:snapToGrid w:val="0"/>
              <w:spacing w:line="360" w:lineRule="auto"/>
              <w:rPr>
                <w:rFonts w:hint="eastAsia" w:cs="宋体"/>
                <w:b/>
                <w:bCs/>
                <w:color w:val="000000" w:themeColor="text1"/>
                <w:kern w:val="0"/>
                <w:sz w:val="24"/>
                <w:lang w:val="en-US" w:eastAsia="zh-CN"/>
                <w14:textFill>
                  <w14:solidFill>
                    <w14:schemeClr w14:val="tx1"/>
                  </w14:solidFill>
                </w14:textFill>
              </w:rPr>
            </w:pPr>
          </w:p>
          <w:p>
            <w:pPr>
              <w:autoSpaceDE w:val="0"/>
              <w:autoSpaceDN w:val="0"/>
              <w:adjustRightInd w:val="0"/>
              <w:snapToGrid w:val="0"/>
              <w:spacing w:line="360" w:lineRule="auto"/>
              <w:rPr>
                <w:rFonts w:cs="宋体"/>
                <w:b/>
                <w:bCs/>
                <w:color w:val="000000" w:themeColor="text1"/>
                <w:kern w:val="0"/>
                <w:sz w:val="24"/>
                <w14:textFill>
                  <w14:solidFill>
                    <w14:schemeClr w14:val="tx1"/>
                  </w14:solidFill>
                </w14:textFill>
              </w:rPr>
            </w:pPr>
            <w:r>
              <w:rPr>
                <w:rFonts w:hint="eastAsia" w:cs="宋体"/>
                <w:b/>
                <w:bCs/>
                <w:color w:val="000000" w:themeColor="text1"/>
                <w:kern w:val="0"/>
                <w:sz w:val="24"/>
                <w:lang w:val="en-US" w:eastAsia="zh-CN"/>
                <w14:textFill>
                  <w14:solidFill>
                    <w14:schemeClr w14:val="tx1"/>
                  </w14:solidFill>
                </w14:textFill>
              </w:rPr>
              <w:t>3、</w:t>
            </w:r>
            <w:r>
              <w:rPr>
                <w:rFonts w:hint="eastAsia" w:cs="宋体"/>
                <w:b/>
                <w:bCs/>
                <w:color w:val="000000" w:themeColor="text1"/>
                <w:kern w:val="0"/>
                <w:sz w:val="24"/>
                <w14:textFill>
                  <w14:solidFill>
                    <w14:schemeClr w14:val="tx1"/>
                  </w14:solidFill>
                </w14:textFill>
              </w:rPr>
              <w:t>声环境质量现状</w:t>
            </w:r>
          </w:p>
          <w:p>
            <w:pPr>
              <w:autoSpaceDE w:val="0"/>
              <w:autoSpaceDN w:val="0"/>
              <w:adjustRightInd w:val="0"/>
              <w:snapToGrid w:val="0"/>
              <w:spacing w:line="360" w:lineRule="auto"/>
              <w:ind w:firstLine="480" w:firstLineChars="200"/>
              <w:rPr>
                <w:rFonts w:hint="eastAsia"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本项目周边50m范围内无声环境敏感点。</w:t>
            </w:r>
          </w:p>
          <w:p>
            <w:pPr>
              <w:autoSpaceDE w:val="0"/>
              <w:autoSpaceDN w:val="0"/>
              <w:adjustRightInd w:val="0"/>
              <w:snapToGrid w:val="0"/>
              <w:spacing w:line="360" w:lineRule="auto"/>
              <w:rPr>
                <w:rFonts w:cs="宋体"/>
                <w:b/>
                <w:bCs/>
                <w:color w:val="000000" w:themeColor="text1"/>
                <w:kern w:val="0"/>
                <w:sz w:val="24"/>
                <w14:textFill>
                  <w14:solidFill>
                    <w14:schemeClr w14:val="tx1"/>
                  </w14:solidFill>
                </w14:textFill>
              </w:rPr>
            </w:pPr>
            <w:r>
              <w:rPr>
                <w:rFonts w:hint="eastAsia" w:cs="宋体"/>
                <w:b/>
                <w:bCs/>
                <w:color w:val="000000" w:themeColor="text1"/>
                <w:kern w:val="0"/>
                <w:sz w:val="24"/>
                <w:lang w:val="en-US" w:eastAsia="zh-CN"/>
                <w14:textFill>
                  <w14:solidFill>
                    <w14:schemeClr w14:val="tx1"/>
                  </w14:solidFill>
                </w14:textFill>
              </w:rPr>
              <w:t>4、</w:t>
            </w:r>
            <w:r>
              <w:rPr>
                <w:rFonts w:hint="eastAsia" w:cs="宋体"/>
                <w:b/>
                <w:bCs/>
                <w:color w:val="000000" w:themeColor="text1"/>
                <w:kern w:val="0"/>
                <w:sz w:val="24"/>
                <w14:textFill>
                  <w14:solidFill>
                    <w14:schemeClr w14:val="tx1"/>
                  </w14:solidFill>
                </w14:textFill>
              </w:rPr>
              <w:t>生态环境质量现状</w:t>
            </w:r>
          </w:p>
          <w:p>
            <w:pPr>
              <w:autoSpaceDE w:val="0"/>
              <w:autoSpaceDN w:val="0"/>
              <w:adjustRightInd w:val="0"/>
              <w:snapToGrid w:val="0"/>
              <w:spacing w:line="360" w:lineRule="auto"/>
              <w:ind w:firstLine="480" w:firstLineChars="200"/>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本项目建设地点为平顶山市鲁山县赵村镇宽步口村雷湾组西南200米，根据现场调查，项目周边多为</w:t>
            </w:r>
            <w:r>
              <w:rPr>
                <w:rFonts w:hint="eastAsia" w:cs="宋体"/>
                <w:color w:val="000000" w:themeColor="text1"/>
                <w:kern w:val="0"/>
                <w:sz w:val="24"/>
                <w:lang w:val="en-US" w:eastAsia="zh-CN"/>
                <w14:textFill>
                  <w14:solidFill>
                    <w14:schemeClr w14:val="tx1"/>
                  </w14:solidFill>
                </w14:textFill>
              </w:rPr>
              <w:t>空地</w:t>
            </w:r>
            <w:r>
              <w:rPr>
                <w:rFonts w:hint="eastAsia" w:cs="宋体"/>
                <w:color w:val="000000" w:themeColor="text1"/>
                <w:kern w:val="0"/>
                <w:sz w:val="24"/>
                <w14:textFill>
                  <w14:solidFill>
                    <w14:schemeClr w14:val="tx1"/>
                  </w14:solidFill>
                </w14:textFill>
              </w:rPr>
              <w:t>，地表植被主要为人工种植的植物以及农作物，主要为人工生态系统，无其他自然生态系统。项目周边500m范围内未发现列入《国家重点保护野生植物名录》和《国家重点保护野生动物名录》的动植物</w:t>
            </w:r>
            <w:r>
              <w:rPr>
                <w:rFonts w:hint="eastAsia" w:cs="宋体"/>
                <w:color w:val="000000" w:themeColor="text1"/>
                <w:kern w:val="0"/>
                <w:sz w:val="24"/>
                <w:lang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400"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环境</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保护</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目标</w:t>
            </w:r>
          </w:p>
        </w:tc>
        <w:tc>
          <w:tcPr>
            <w:tcW w:w="8190" w:type="dxa"/>
            <w:vAlign w:val="center"/>
          </w:tcPr>
          <w:p>
            <w:pPr>
              <w:autoSpaceDE w:val="0"/>
              <w:autoSpaceDN w:val="0"/>
              <w:adjustRightInd w:val="0"/>
              <w:snapToGrid w:val="0"/>
              <w:spacing w:line="360" w:lineRule="auto"/>
              <w:ind w:firstLine="480" w:firstLineChars="200"/>
              <w:rPr>
                <w:rFonts w:hint="eastAsia" w:ascii="Times New Roman" w:hAnsi="Times New Roman" w:eastAsia="宋体" w:cs="宋体"/>
                <w:color w:val="000000" w:themeColor="text1"/>
                <w:kern w:val="0"/>
                <w:sz w:val="24"/>
                <w14:textFill>
                  <w14:solidFill>
                    <w14:schemeClr w14:val="tx1"/>
                  </w14:solidFill>
                </w14:textFill>
              </w:rPr>
            </w:pPr>
            <w:r>
              <w:rPr>
                <w:rFonts w:hint="eastAsia" w:ascii="Times New Roman" w:hAnsi="Times New Roman" w:eastAsia="宋体" w:cs="宋体"/>
                <w:color w:val="000000" w:themeColor="text1"/>
                <w:kern w:val="0"/>
                <w:sz w:val="24"/>
                <w14:textFill>
                  <w14:solidFill>
                    <w14:schemeClr w14:val="tx1"/>
                  </w14:solidFill>
                </w14:textFill>
              </w:rPr>
              <w:t>本项目位于平顶山市鲁山县赵村镇宽步口村雷湾组西南200米，评价范围内无自然保护区、森林公园、文物景观等环境敏感点。本项目主要环境保护目标见下表3-</w:t>
            </w:r>
            <w:r>
              <w:rPr>
                <w:rFonts w:hint="eastAsia" w:ascii="Times New Roman" w:hAnsi="Times New Roman" w:eastAsia="宋体" w:cs="宋体"/>
                <w:color w:val="000000" w:themeColor="text1"/>
                <w:kern w:val="0"/>
                <w:sz w:val="24"/>
                <w:lang w:val="en-US" w:eastAsia="zh-CN"/>
                <w14:textFill>
                  <w14:solidFill>
                    <w14:schemeClr w14:val="tx1"/>
                  </w14:solidFill>
                </w14:textFill>
              </w:rPr>
              <w:t>4</w:t>
            </w:r>
            <w:r>
              <w:rPr>
                <w:rFonts w:hint="eastAsia" w:ascii="Times New Roman" w:hAnsi="Times New Roman" w:eastAsia="宋体" w:cs="宋体"/>
                <w:color w:val="000000" w:themeColor="text1"/>
                <w:kern w:val="0"/>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33" w:firstLineChars="196"/>
              <w:jc w:val="center"/>
              <w:textAlignment w:val="auto"/>
              <w:rPr>
                <w:rFonts w:hint="default" w:ascii="Times New Roman" w:hAnsi="Times New Roman" w:eastAsia="宋体" w:cs="Times New Roman"/>
                <w:b/>
                <w:bCs/>
                <w:color w:val="000000" w:themeColor="text1"/>
                <w:sz w:val="22"/>
                <w:szCs w:val="22"/>
                <w14:textFill>
                  <w14:solidFill>
                    <w14:schemeClr w14:val="tx1"/>
                  </w14:solidFill>
                </w14:textFill>
              </w:rPr>
            </w:pPr>
            <w:r>
              <w:rPr>
                <w:rFonts w:hint="default" w:ascii="Times New Roman" w:hAnsi="Times New Roman" w:eastAsia="宋体" w:cs="Times New Roman"/>
                <w:b/>
                <w:bCs/>
                <w:color w:val="000000" w:themeColor="text1"/>
                <w:sz w:val="22"/>
                <w:szCs w:val="22"/>
                <w14:textFill>
                  <w14:solidFill>
                    <w14:schemeClr w14:val="tx1"/>
                  </w14:solidFill>
                </w14:textFill>
              </w:rPr>
              <w:t>表</w:t>
            </w:r>
            <w:r>
              <w:rPr>
                <w:rFonts w:hint="eastAsia" w:ascii="Times New Roman" w:hAnsi="Times New Roman" w:eastAsia="宋体" w:cs="Times New Roman"/>
                <w:b/>
                <w:bCs/>
                <w:color w:val="000000" w:themeColor="text1"/>
                <w:sz w:val="22"/>
                <w:szCs w:val="22"/>
                <w14:textFill>
                  <w14:solidFill>
                    <w14:schemeClr w14:val="tx1"/>
                  </w14:solidFill>
                </w14:textFill>
              </w:rPr>
              <w:t>3-</w:t>
            </w:r>
            <w:r>
              <w:rPr>
                <w:rFonts w:hint="eastAsia" w:ascii="Times New Roman" w:hAnsi="Times New Roman" w:eastAsia="宋体" w:cs="Times New Roman"/>
                <w:b/>
                <w:bCs/>
                <w:color w:val="000000" w:themeColor="text1"/>
                <w:sz w:val="22"/>
                <w:szCs w:val="22"/>
                <w:lang w:val="en-US" w:eastAsia="zh-CN"/>
                <w14:textFill>
                  <w14:solidFill>
                    <w14:schemeClr w14:val="tx1"/>
                  </w14:solidFill>
                </w14:textFill>
              </w:rPr>
              <w:t>4</w:t>
            </w:r>
            <w:r>
              <w:rPr>
                <w:rFonts w:hint="default" w:ascii="Times New Roman" w:hAnsi="Times New Roman" w:eastAsia="宋体" w:cs="Times New Roman"/>
                <w:b/>
                <w:bCs/>
                <w:color w:val="000000" w:themeColor="text1"/>
                <w:sz w:val="22"/>
                <w:szCs w:val="22"/>
                <w14:textFill>
                  <w14:solidFill>
                    <w14:schemeClr w14:val="tx1"/>
                  </w14:solidFill>
                </w14:textFill>
              </w:rPr>
              <w:t xml:space="preserve">  </w:t>
            </w:r>
            <w:r>
              <w:rPr>
                <w:rFonts w:hint="eastAsia" w:ascii="Times New Roman" w:hAnsi="Times New Roman" w:eastAsia="宋体" w:cs="Times New Roman"/>
                <w:b/>
                <w:bCs/>
                <w:color w:val="000000" w:themeColor="text1"/>
                <w:sz w:val="22"/>
                <w:szCs w:val="22"/>
                <w14:textFill>
                  <w14:solidFill>
                    <w14:schemeClr w14:val="tx1"/>
                  </w14:solidFill>
                </w14:textFill>
              </w:rPr>
              <w:t>本项目主要</w:t>
            </w:r>
            <w:r>
              <w:rPr>
                <w:rFonts w:hint="default" w:ascii="Times New Roman" w:hAnsi="Times New Roman" w:eastAsia="宋体" w:cs="Times New Roman"/>
                <w:b/>
                <w:bCs/>
                <w:color w:val="000000" w:themeColor="text1"/>
                <w:sz w:val="22"/>
                <w:szCs w:val="22"/>
                <w14:textFill>
                  <w14:solidFill>
                    <w14:schemeClr w14:val="tx1"/>
                  </w14:solidFill>
                </w14:textFill>
              </w:rPr>
              <w:t>环境保护目标</w:t>
            </w:r>
          </w:p>
          <w:tbl>
            <w:tblPr>
              <w:tblStyle w:val="26"/>
              <w:tblW w:w="79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1"/>
              <w:gridCol w:w="962"/>
              <w:gridCol w:w="1119"/>
              <w:gridCol w:w="1177"/>
              <w:gridCol w:w="808"/>
              <w:gridCol w:w="1025"/>
              <w:gridCol w:w="1202"/>
              <w:gridCol w:w="681"/>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33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环境要素</w:t>
                  </w:r>
                </w:p>
              </w:tc>
              <w:tc>
                <w:tcPr>
                  <w:tcW w:w="96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名称</w:t>
                  </w:r>
                </w:p>
              </w:tc>
              <w:tc>
                <w:tcPr>
                  <w:tcW w:w="229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坐标</w:t>
                  </w:r>
                </w:p>
              </w:tc>
              <w:tc>
                <w:tcPr>
                  <w:tcW w:w="808"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保护</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对象</w:t>
                  </w:r>
                </w:p>
              </w:tc>
              <w:tc>
                <w:tcPr>
                  <w:tcW w:w="1025"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保护</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内容</w:t>
                  </w:r>
                </w:p>
              </w:tc>
              <w:tc>
                <w:tcPr>
                  <w:tcW w:w="1202"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环境</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功能区</w:t>
                  </w:r>
                </w:p>
              </w:tc>
              <w:tc>
                <w:tcPr>
                  <w:tcW w:w="681"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相对</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厂区</w:t>
                  </w:r>
                </w:p>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方位</w:t>
                  </w:r>
                </w:p>
              </w:tc>
              <w:tc>
                <w:tcPr>
                  <w:tcW w:w="659" w:type="dxa"/>
                  <w:vMerge w:val="restar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相对厂界距离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96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11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北纬</w:t>
                  </w:r>
                </w:p>
              </w:tc>
              <w:tc>
                <w:tcPr>
                  <w:tcW w:w="11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b/>
                      <w:color w:val="000000" w:themeColor="text1"/>
                      <w:sz w:val="18"/>
                      <w:szCs w:val="18"/>
                      <w14:textFill>
                        <w14:solidFill>
                          <w14:schemeClr w14:val="tx1"/>
                        </w14:solidFill>
                      </w14:textFill>
                    </w:rPr>
                    <w:t>东经</w:t>
                  </w:r>
                </w:p>
              </w:tc>
              <w:tc>
                <w:tcPr>
                  <w:tcW w:w="808"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1025"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120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681"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c>
                <w:tcPr>
                  <w:tcW w:w="659"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331"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环境空气</w:t>
                  </w:r>
                </w:p>
              </w:tc>
              <w:tc>
                <w:tcPr>
                  <w:tcW w:w="96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color w:val="000000" w:themeColor="text1"/>
                      <w:sz w:val="18"/>
                      <w:szCs w:val="18"/>
                      <w:lang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雷湾村</w:t>
                  </w:r>
                </w:p>
              </w:tc>
              <w:tc>
                <w:tcPr>
                  <w:tcW w:w="11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33°</w:t>
                  </w:r>
                  <w:r>
                    <w:rPr>
                      <w:rFonts w:hint="eastAsia" w:cs="Times New Roman"/>
                      <w:color w:val="000000" w:themeColor="text1"/>
                      <w:sz w:val="18"/>
                      <w:szCs w:val="18"/>
                      <w:lang w:val="en-US" w:eastAsia="zh-CN"/>
                      <w14:textFill>
                        <w14:solidFill>
                          <w14:schemeClr w14:val="tx1"/>
                        </w14:solidFill>
                      </w14:textFill>
                    </w:rPr>
                    <w:t>44</w:t>
                  </w:r>
                  <w:r>
                    <w:rPr>
                      <w:rFonts w:hint="default" w:ascii="Times New Roman" w:hAnsi="Times New Roman" w:cs="Times New Roman"/>
                      <w:color w:val="000000" w:themeColor="text1"/>
                      <w:sz w:val="18"/>
                      <w:szCs w:val="18"/>
                      <w14:textFill>
                        <w14:solidFill>
                          <w14:schemeClr w14:val="tx1"/>
                        </w14:solidFill>
                      </w14:textFill>
                    </w:rPr>
                    <w:t>′</w:t>
                  </w:r>
                  <w:r>
                    <w:rPr>
                      <w:rFonts w:hint="eastAsia" w:cs="Times New Roman"/>
                      <w:color w:val="000000" w:themeColor="text1"/>
                      <w:sz w:val="18"/>
                      <w:szCs w:val="18"/>
                      <w:lang w:val="en-US" w:eastAsia="zh-CN"/>
                      <w14:textFill>
                        <w14:solidFill>
                          <w14:schemeClr w14:val="tx1"/>
                        </w14:solidFill>
                      </w14:textFill>
                    </w:rPr>
                    <w:t>49.8</w:t>
                  </w:r>
                  <w:r>
                    <w:rPr>
                      <w:rFonts w:hint="default" w:ascii="Times New Roman" w:hAnsi="Times New Roman" w:cs="Times New Roman"/>
                      <w:color w:val="000000" w:themeColor="text1"/>
                      <w:sz w:val="18"/>
                      <w:szCs w:val="18"/>
                      <w14:textFill>
                        <w14:solidFill>
                          <w14:schemeClr w14:val="tx1"/>
                        </w14:solidFill>
                      </w14:textFill>
                    </w:rPr>
                    <w:t>″</w:t>
                  </w:r>
                </w:p>
              </w:tc>
              <w:tc>
                <w:tcPr>
                  <w:tcW w:w="11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112°</w:t>
                  </w:r>
                  <w:r>
                    <w:rPr>
                      <w:rFonts w:hint="eastAsia" w:cs="Times New Roman"/>
                      <w:color w:val="000000" w:themeColor="text1"/>
                      <w:sz w:val="18"/>
                      <w:szCs w:val="18"/>
                      <w:lang w:val="en-US" w:eastAsia="zh-CN"/>
                      <w14:textFill>
                        <w14:solidFill>
                          <w14:schemeClr w14:val="tx1"/>
                        </w14:solidFill>
                      </w14:textFill>
                    </w:rPr>
                    <w:t>32</w:t>
                  </w:r>
                  <w:r>
                    <w:rPr>
                      <w:rFonts w:hint="default" w:ascii="Times New Roman" w:hAnsi="Times New Roman" w:cs="Times New Roman"/>
                      <w:color w:val="000000" w:themeColor="text1"/>
                      <w:sz w:val="18"/>
                      <w:szCs w:val="18"/>
                      <w14:textFill>
                        <w14:solidFill>
                          <w14:schemeClr w14:val="tx1"/>
                        </w14:solidFill>
                      </w14:textFill>
                    </w:rPr>
                    <w:t>′</w:t>
                  </w:r>
                  <w:r>
                    <w:rPr>
                      <w:rFonts w:hint="eastAsia" w:cs="Times New Roman"/>
                      <w:color w:val="000000" w:themeColor="text1"/>
                      <w:sz w:val="18"/>
                      <w:szCs w:val="18"/>
                      <w:lang w:val="en-US" w:eastAsia="zh-CN"/>
                      <w14:textFill>
                        <w14:solidFill>
                          <w14:schemeClr w14:val="tx1"/>
                        </w14:solidFill>
                      </w14:textFill>
                    </w:rPr>
                    <w:t>16.0</w:t>
                  </w:r>
                  <w:r>
                    <w:rPr>
                      <w:rFonts w:hint="default" w:ascii="Times New Roman" w:hAnsi="Times New Roman" w:cs="Times New Roman"/>
                      <w:color w:val="000000" w:themeColor="text1"/>
                      <w:sz w:val="18"/>
                      <w:szCs w:val="18"/>
                      <w14:textFill>
                        <w14:solidFill>
                          <w14:schemeClr w14:val="tx1"/>
                        </w14:solidFill>
                      </w14:textFill>
                    </w:rPr>
                    <w:t>″</w:t>
                  </w:r>
                </w:p>
              </w:tc>
              <w:tc>
                <w:tcPr>
                  <w:tcW w:w="80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居民区</w:t>
                  </w:r>
                </w:p>
              </w:tc>
              <w:tc>
                <w:tcPr>
                  <w:tcW w:w="102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141</w:t>
                  </w:r>
                  <w:r>
                    <w:rPr>
                      <w:rFonts w:hint="eastAsia"/>
                      <w:color w:val="000000" w:themeColor="text1"/>
                      <w:sz w:val="18"/>
                      <w:szCs w:val="18"/>
                      <w14:textFill>
                        <w14:solidFill>
                          <w14:schemeClr w14:val="tx1"/>
                        </w14:solidFill>
                      </w14:textFill>
                    </w:rPr>
                    <w:t>户</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564</w:t>
                  </w:r>
                  <w:r>
                    <w:rPr>
                      <w:rFonts w:hint="eastAsia"/>
                      <w:color w:val="000000" w:themeColor="text1"/>
                      <w:sz w:val="18"/>
                      <w:szCs w:val="18"/>
                      <w14:textFill>
                        <w14:solidFill>
                          <w14:schemeClr w14:val="tx1"/>
                        </w14:solidFill>
                      </w14:textFill>
                    </w:rPr>
                    <w:t>人）</w:t>
                  </w:r>
                </w:p>
              </w:tc>
              <w:tc>
                <w:tcPr>
                  <w:tcW w:w="1202"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cs="宋体"/>
                      <w:color w:val="000000" w:themeColor="text1"/>
                      <w:kern w:val="0"/>
                      <w:sz w:val="18"/>
                      <w:szCs w:val="18"/>
                      <w14:textFill>
                        <w14:solidFill>
                          <w14:schemeClr w14:val="tx1"/>
                        </w14:solidFill>
                      </w14:textFill>
                    </w:rPr>
                    <w:t>《环境空气质量标准》（GB3095-2012）</w:t>
                  </w:r>
                  <w:r>
                    <w:rPr>
                      <w:rFonts w:hint="eastAsia" w:cs="宋体"/>
                      <w:color w:val="000000" w:themeColor="text1"/>
                      <w:kern w:val="0"/>
                      <w:sz w:val="18"/>
                      <w:szCs w:val="18"/>
                      <w14:textFill>
                        <w14:solidFill>
                          <w14:schemeClr w14:val="tx1"/>
                        </w14:solidFill>
                      </w14:textFill>
                    </w:rPr>
                    <w:t>二类区</w:t>
                  </w:r>
                </w:p>
              </w:tc>
              <w:tc>
                <w:tcPr>
                  <w:tcW w:w="68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N</w:t>
                  </w:r>
                </w:p>
              </w:tc>
              <w:tc>
                <w:tcPr>
                  <w:tcW w:w="65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394</w:t>
                  </w:r>
                  <w:r>
                    <w:rPr>
                      <w:rFonts w:hint="eastAsia"/>
                      <w:color w:val="000000" w:themeColor="text1"/>
                      <w:sz w:val="18"/>
                      <w:szCs w:val="18"/>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类别</w:t>
                  </w:r>
                </w:p>
              </w:tc>
              <w:tc>
                <w:tcPr>
                  <w:tcW w:w="20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保护目标</w:t>
                  </w:r>
                </w:p>
              </w:tc>
              <w:tc>
                <w:tcPr>
                  <w:tcW w:w="11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方位</w:t>
                  </w:r>
                </w:p>
              </w:tc>
              <w:tc>
                <w:tcPr>
                  <w:tcW w:w="18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距离（m）</w:t>
                  </w:r>
                </w:p>
              </w:tc>
              <w:tc>
                <w:tcPr>
                  <w:tcW w:w="254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保护级别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331"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b/>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地表水</w:t>
                  </w:r>
                </w:p>
              </w:tc>
              <w:tc>
                <w:tcPr>
                  <w:tcW w:w="2081" w:type="dxa"/>
                  <w:gridSpan w:val="2"/>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沙河</w:t>
                  </w:r>
                </w:p>
              </w:tc>
              <w:tc>
                <w:tcPr>
                  <w:tcW w:w="1177" w:type="dxa"/>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w:t>
                  </w:r>
                </w:p>
              </w:tc>
              <w:tc>
                <w:tcPr>
                  <w:tcW w:w="18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eastAsia="宋体"/>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28</w:t>
                  </w:r>
                </w:p>
              </w:tc>
              <w:tc>
                <w:tcPr>
                  <w:tcW w:w="2542" w:type="dxa"/>
                  <w:gridSpan w:val="3"/>
                  <w:tcBorders>
                    <w:top w:val="single" w:color="auto" w:sz="4" w:space="0"/>
                    <w:left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《地表水环境质量标准》</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GB3838-2002）</w:t>
                  </w:r>
                  <w:r>
                    <w:rPr>
                      <w:rFonts w:hint="eastAsia"/>
                      <w:color w:val="000000" w:themeColor="text1"/>
                      <w:sz w:val="18"/>
                      <w:szCs w:val="18"/>
                      <w14:textFill>
                        <w14:solidFill>
                          <w14:schemeClr w14:val="tx1"/>
                        </w14:solidFill>
                      </w14:textFill>
                    </w:rPr>
                    <w:t>Ⅲ</w:t>
                  </w:r>
                  <w:r>
                    <w:rPr>
                      <w:color w:val="000000" w:themeColor="text1"/>
                      <w:sz w:val="18"/>
                      <w:szCs w:val="18"/>
                      <w14:textFill>
                        <w14:solidFill>
                          <w14:schemeClr w14:val="tx1"/>
                        </w14:solidFill>
                      </w14:textFill>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1" w:type="dxa"/>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声环境</w:t>
                  </w:r>
                </w:p>
              </w:tc>
              <w:tc>
                <w:tcPr>
                  <w:tcW w:w="2081"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厂界外1m范围内</w:t>
                  </w:r>
                </w:p>
              </w:tc>
              <w:tc>
                <w:tcPr>
                  <w:tcW w:w="117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183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p>
              </w:tc>
              <w:tc>
                <w:tcPr>
                  <w:tcW w:w="2542" w:type="dxa"/>
                  <w:gridSpan w:val="3"/>
                  <w:tcBorders>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color w:val="000000" w:themeColor="text1"/>
                      <w:sz w:val="18"/>
                      <w:szCs w:val="18"/>
                      <w14:textFill>
                        <w14:solidFill>
                          <w14:schemeClr w14:val="tx1"/>
                        </w14:solidFill>
                      </w14:textFill>
                    </w:rPr>
                    <w:t>声环境质量标准</w:t>
                  </w:r>
                  <w:r>
                    <w:rPr>
                      <w:rFonts w:hint="eastAsia"/>
                      <w:color w:val="000000" w:themeColor="text1"/>
                      <w:sz w:val="18"/>
                      <w:szCs w:val="18"/>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jc w:val="center"/>
                    <w:textAlignment w:val="auto"/>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（GB3096-2008）</w:t>
                  </w:r>
                  <w:r>
                    <w:rPr>
                      <w:rFonts w:hint="eastAsia"/>
                      <w:color w:val="000000" w:themeColor="text1"/>
                      <w:sz w:val="18"/>
                      <w:szCs w:val="18"/>
                      <w:lang w:val="en-US" w:eastAsia="zh-CN"/>
                      <w14:textFill>
                        <w14:solidFill>
                          <w14:schemeClr w14:val="tx1"/>
                        </w14:solidFill>
                      </w14:textFill>
                    </w:rPr>
                    <w:t>2</w:t>
                  </w:r>
                  <w:r>
                    <w:rPr>
                      <w:color w:val="000000" w:themeColor="text1"/>
                      <w:sz w:val="18"/>
                      <w:szCs w:val="18"/>
                      <w14:textFill>
                        <w14:solidFill>
                          <w14:schemeClr w14:val="tx1"/>
                        </w14:solidFill>
                      </w14:textFill>
                    </w:rPr>
                    <w:t>类标准</w:t>
                  </w:r>
                </w:p>
              </w:tc>
            </w:tr>
          </w:tbl>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2"/>
              <w:rPr>
                <w:color w:val="000000" w:themeColor="text1"/>
                <w14:textFill>
                  <w14:solidFill>
                    <w14:schemeClr w14:val="tx1"/>
                  </w14:solidFill>
                </w14:textFill>
              </w:rPr>
            </w:pPr>
          </w:p>
          <w:p>
            <w:pPr>
              <w:pStyle w:val="2"/>
              <w:rPr>
                <w:color w:val="000000" w:themeColor="text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39" w:hRule="atLeast"/>
          <w:jc w:val="center"/>
        </w:trPr>
        <w:tc>
          <w:tcPr>
            <w:tcW w:w="800" w:type="dxa"/>
            <w:tcMar>
              <w:left w:w="28" w:type="dxa"/>
              <w:right w:w="28" w:type="dxa"/>
            </w:tcMar>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污染</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物排</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放控</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制标</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准</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p>
            <w:pPr>
              <w:pStyle w:val="34"/>
              <w:keepLines w:val="0"/>
              <w:pageBreakBefore w:val="0"/>
              <w:widowControl w:val="0"/>
              <w:kinsoku/>
              <w:wordWrap/>
              <w:topLinePunct w:val="0"/>
              <w:autoSpaceDE/>
              <w:autoSpaceDN/>
              <w:bidi w:val="0"/>
              <w:ind w:left="0" w:right="0" w:firstLine="0" w:firstLineChars="0"/>
              <w:jc w:val="center"/>
              <w:textAlignment w:val="auto"/>
              <w:rPr>
                <w:rFonts w:cs="宋体"/>
                <w:color w:val="000000" w:themeColor="text1"/>
                <w:kern w:val="0"/>
                <w:sz w:val="24"/>
                <w14:textFill>
                  <w14:solidFill>
                    <w14:schemeClr w14:val="tx1"/>
                  </w14:solidFill>
                </w14:textFill>
              </w:rPr>
            </w:pP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p>
        </w:tc>
        <w:tc>
          <w:tcPr>
            <w:tcW w:w="8190" w:type="dxa"/>
            <w:vAlign w:val="center"/>
          </w:tcPr>
          <w:tbl>
            <w:tblPr>
              <w:tblStyle w:val="26"/>
              <w:tblpPr w:leftFromText="180" w:rightFromText="180" w:vertAnchor="text" w:horzAnchor="margin" w:tblpY="2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745"/>
              <w:gridCol w:w="2712"/>
              <w:gridCol w:w="1106"/>
              <w:gridCol w:w="1190"/>
              <w:gridCol w:w="2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59" w:hRule="atLeast"/>
              </w:trPr>
              <w:tc>
                <w:tcPr>
                  <w:tcW w:w="7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color w:val="000000" w:themeColor="text1"/>
                      <w:sz w:val="21"/>
                      <w:szCs w:val="21"/>
                      <w14:textFill>
                        <w14:solidFill>
                          <w14:schemeClr w14:val="tx1"/>
                        </w14:solidFill>
                      </w14:textFill>
                    </w:rPr>
                  </w:pPr>
                  <w:r>
                    <w:rPr>
                      <w:rFonts w:hint="default"/>
                      <w:b/>
                      <w:bCs/>
                      <w:color w:val="000000" w:themeColor="text1"/>
                      <w:sz w:val="21"/>
                      <w:szCs w:val="21"/>
                      <w14:textFill>
                        <w14:solidFill>
                          <w14:schemeClr w14:val="tx1"/>
                        </w14:solidFill>
                      </w14:textFill>
                    </w:rPr>
                    <w:t>环境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color w:val="000000" w:themeColor="text1"/>
                      <w:sz w:val="21"/>
                      <w:szCs w:val="21"/>
                      <w14:textFill>
                        <w14:solidFill>
                          <w14:schemeClr w14:val="tx1"/>
                        </w14:solidFill>
                      </w14:textFill>
                    </w:rPr>
                  </w:pPr>
                  <w:r>
                    <w:rPr>
                      <w:rFonts w:hint="default"/>
                      <w:b/>
                      <w:bCs/>
                      <w:color w:val="000000" w:themeColor="text1"/>
                      <w:sz w:val="21"/>
                      <w:szCs w:val="21"/>
                      <w14:textFill>
                        <w14:solidFill>
                          <w14:schemeClr w14:val="tx1"/>
                        </w14:solidFill>
                      </w14:textFill>
                    </w:rPr>
                    <w:t>要素</w:t>
                  </w:r>
                </w:p>
              </w:tc>
              <w:tc>
                <w:tcPr>
                  <w:tcW w:w="271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color w:val="000000" w:themeColor="text1"/>
                      <w:sz w:val="21"/>
                      <w:szCs w:val="21"/>
                      <w14:textFill>
                        <w14:solidFill>
                          <w14:schemeClr w14:val="tx1"/>
                        </w14:solidFill>
                      </w14:textFill>
                    </w:rPr>
                  </w:pPr>
                  <w:r>
                    <w:rPr>
                      <w:rFonts w:hint="default"/>
                      <w:b/>
                      <w:bCs/>
                      <w:color w:val="000000" w:themeColor="text1"/>
                      <w:sz w:val="21"/>
                      <w:szCs w:val="21"/>
                      <w14:textFill>
                        <w14:solidFill>
                          <w14:schemeClr w14:val="tx1"/>
                        </w14:solidFill>
                      </w14:textFill>
                    </w:rPr>
                    <w:t>标准名称</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color w:val="000000" w:themeColor="text1"/>
                      <w:sz w:val="21"/>
                      <w:szCs w:val="21"/>
                      <w14:textFill>
                        <w14:solidFill>
                          <w14:schemeClr w14:val="tx1"/>
                        </w14:solidFill>
                      </w14:textFill>
                    </w:rPr>
                  </w:pPr>
                  <w:r>
                    <w:rPr>
                      <w:rFonts w:hint="default"/>
                      <w:b/>
                      <w:bCs/>
                      <w:color w:val="000000" w:themeColor="text1"/>
                      <w:sz w:val="21"/>
                      <w:szCs w:val="21"/>
                      <w14:textFill>
                        <w14:solidFill>
                          <w14:schemeClr w14:val="tx1"/>
                        </w14:solidFill>
                      </w14:textFill>
                    </w:rPr>
                    <w:t>执行级别</w:t>
                  </w:r>
                  <w:r>
                    <w:rPr>
                      <w:rFonts w:hint="eastAsia"/>
                      <w:b/>
                      <w:bCs/>
                      <w:color w:val="000000" w:themeColor="text1"/>
                      <w:sz w:val="21"/>
                      <w:szCs w:val="21"/>
                      <w:lang w:val="en-US" w:eastAsia="zh-CN"/>
                      <w14:textFill>
                        <w14:solidFill>
                          <w14:schemeClr w14:val="tx1"/>
                        </w14:solidFill>
                      </w14:textFill>
                    </w:rPr>
                    <w:t>/</w:t>
                  </w:r>
                  <w:r>
                    <w:rPr>
                      <w:rFonts w:hint="default"/>
                      <w:b/>
                      <w:bCs/>
                      <w:color w:val="000000" w:themeColor="text1"/>
                      <w:sz w:val="21"/>
                      <w:szCs w:val="21"/>
                      <w14:textFill>
                        <w14:solidFill>
                          <w14:schemeClr w14:val="tx1"/>
                        </w14:solidFill>
                      </w14:textFill>
                    </w:rPr>
                    <w:t>（类别）</w:t>
                  </w:r>
                </w:p>
              </w:tc>
              <w:tc>
                <w:tcPr>
                  <w:tcW w:w="3342"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b/>
                      <w:bCs/>
                      <w:color w:val="000000" w:themeColor="text1"/>
                      <w:sz w:val="21"/>
                      <w:szCs w:val="21"/>
                      <w14:textFill>
                        <w14:solidFill>
                          <w14:schemeClr w14:val="tx1"/>
                        </w14:solidFill>
                      </w14:textFill>
                    </w:rPr>
                  </w:pPr>
                  <w:r>
                    <w:rPr>
                      <w:rFonts w:hint="default"/>
                      <w:b/>
                      <w:bCs/>
                      <w:color w:val="000000" w:themeColor="text1"/>
                      <w:sz w:val="21"/>
                      <w:szCs w:val="21"/>
                      <w14:textFill>
                        <w14:solidFill>
                          <w14:schemeClr w14:val="tx1"/>
                        </w14:solidFill>
                      </w14:textFill>
                    </w:rPr>
                    <w:t>污染物</w:t>
                  </w:r>
                  <w:r>
                    <w:rPr>
                      <w:rFonts w:hint="eastAsia"/>
                      <w:b/>
                      <w:bCs/>
                      <w:color w:val="000000" w:themeColor="text1"/>
                      <w:sz w:val="21"/>
                      <w:szCs w:val="21"/>
                      <w:lang w:eastAsia="zh-CN"/>
                      <w14:textFill>
                        <w14:solidFill>
                          <w14:schemeClr w14:val="tx1"/>
                        </w14:solidFill>
                      </w14:textFill>
                    </w:rPr>
                    <w:t>排放</w:t>
                  </w:r>
                  <w:r>
                    <w:rPr>
                      <w:rFonts w:hint="default"/>
                      <w:b/>
                      <w:bCs/>
                      <w:color w:val="000000" w:themeColor="text1"/>
                      <w:sz w:val="21"/>
                      <w:szCs w:val="21"/>
                      <w14:textFill>
                        <w14:solidFill>
                          <w14:schemeClr w14:val="tx1"/>
                        </w14:solidFill>
                      </w14:textFill>
                    </w:rPr>
                    <w:t>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2" w:hRule="atLeast"/>
              </w:trPr>
              <w:tc>
                <w:tcPr>
                  <w:tcW w:w="745"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噪声</w:t>
                  </w:r>
                </w:p>
              </w:tc>
              <w:tc>
                <w:tcPr>
                  <w:tcW w:w="271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eastAsia="宋体"/>
                      <w:color w:val="000000" w:themeColor="text1"/>
                      <w:sz w:val="21"/>
                      <w:szCs w:val="21"/>
                      <w:lang w:eastAsia="zh-CN"/>
                      <w14:textFill>
                        <w14:solidFill>
                          <w14:schemeClr w14:val="tx1"/>
                        </w14:solidFill>
                      </w14:textFill>
                    </w:rPr>
                  </w:pPr>
                  <w:r>
                    <w:rPr>
                      <w:rFonts w:hint="default"/>
                      <w:color w:val="000000" w:themeColor="text1"/>
                      <w:sz w:val="21"/>
                      <w:szCs w:val="21"/>
                      <w14:textFill>
                        <w14:solidFill>
                          <w14:schemeClr w14:val="tx1"/>
                        </w14:solidFill>
                      </w14:textFill>
                    </w:rPr>
                    <w:t>《建筑施工场界环境噪声排放标准》</w:t>
                  </w:r>
                  <w:r>
                    <w:rPr>
                      <w:rFonts w:hint="eastAsia"/>
                      <w:color w:val="000000" w:themeColor="text1"/>
                      <w:sz w:val="21"/>
                      <w:szCs w:val="21"/>
                      <w:lang w:eastAsia="zh-CN"/>
                      <w14:textFill>
                        <w14:solidFill>
                          <w14:schemeClr w14:val="tx1"/>
                        </w14:solidFill>
                      </w14:textFill>
                    </w:rPr>
                    <w:t>（</w:t>
                  </w:r>
                  <w:r>
                    <w:rPr>
                      <w:rFonts w:hint="default"/>
                      <w:color w:val="000000" w:themeColor="text1"/>
                      <w:sz w:val="21"/>
                      <w:szCs w:val="21"/>
                      <w14:textFill>
                        <w14:solidFill>
                          <w14:schemeClr w14:val="tx1"/>
                        </w14:solidFill>
                      </w14:textFill>
                    </w:rPr>
                    <w:t>GB12523-2011</w:t>
                  </w:r>
                  <w:r>
                    <w:rPr>
                      <w:rFonts w:hint="eastAsia"/>
                      <w:color w:val="000000" w:themeColor="text1"/>
                      <w:sz w:val="21"/>
                      <w:szCs w:val="21"/>
                      <w:lang w:eastAsia="zh-CN"/>
                      <w14:textFill>
                        <w14:solidFill>
                          <w14:schemeClr w14:val="tx1"/>
                        </w14:solidFill>
                      </w14:textFill>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昼间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70dB(A)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2" w:hRule="atLeast"/>
              </w:trPr>
              <w:tc>
                <w:tcPr>
                  <w:tcW w:w="745"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p>
              </w:tc>
              <w:tc>
                <w:tcPr>
                  <w:tcW w:w="2712"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夜间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55dB(A)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249" w:hRule="atLeast"/>
              </w:trPr>
              <w:tc>
                <w:tcPr>
                  <w:tcW w:w="745"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lang w:val="en-US" w:eastAsia="zh-CN"/>
                      <w14:textFill>
                        <w14:solidFill>
                          <w14:schemeClr w14:val="tx1"/>
                        </w14:solidFill>
                      </w14:textFill>
                    </w:rPr>
                  </w:pPr>
                </w:p>
              </w:tc>
              <w:tc>
                <w:tcPr>
                  <w:tcW w:w="2712"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lang w:val="en-US" w:eastAsia="zh-CN"/>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《工业企业厂界环境噪声排放标准》</w:t>
                  </w:r>
                  <w:r>
                    <w:rPr>
                      <w:rFonts w:hint="eastAsia"/>
                      <w:color w:val="000000" w:themeColor="text1"/>
                      <w:sz w:val="21"/>
                      <w:szCs w:val="21"/>
                      <w:lang w:val="en-US" w:eastAsia="zh-CN"/>
                      <w14:textFill>
                        <w14:solidFill>
                          <w14:schemeClr w14:val="tx1"/>
                        </w14:solidFill>
                      </w14:textFill>
                    </w:rPr>
                    <w:t>（</w:t>
                  </w:r>
                  <w:r>
                    <w:rPr>
                      <w:rFonts w:hint="default"/>
                      <w:color w:val="000000" w:themeColor="text1"/>
                      <w:sz w:val="21"/>
                      <w:szCs w:val="21"/>
                      <w14:textFill>
                        <w14:solidFill>
                          <w14:schemeClr w14:val="tx1"/>
                        </w14:solidFill>
                      </w14:textFill>
                    </w:rPr>
                    <w:t>GB12348-2008</w:t>
                  </w:r>
                  <w:r>
                    <w:rPr>
                      <w:rFonts w:hint="eastAsia"/>
                      <w:color w:val="000000" w:themeColor="text1"/>
                      <w:sz w:val="21"/>
                      <w:szCs w:val="21"/>
                      <w:lang w:val="en-US" w:eastAsia="zh-CN"/>
                      <w14:textFill>
                        <w14:solidFill>
                          <w14:schemeClr w14:val="tx1"/>
                        </w14:solidFill>
                      </w14:textFill>
                    </w:rPr>
                    <w:t>）</w:t>
                  </w:r>
                </w:p>
              </w:tc>
              <w:tc>
                <w:tcPr>
                  <w:tcW w:w="1106"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2</w:t>
                  </w:r>
                  <w:r>
                    <w:rPr>
                      <w:rFonts w:hint="default"/>
                      <w:color w:val="000000" w:themeColor="text1"/>
                      <w:sz w:val="21"/>
                      <w:szCs w:val="21"/>
                      <w14:textFill>
                        <w14:solidFill>
                          <w14:schemeClr w14:val="tx1"/>
                        </w14:solidFill>
                      </w14:textFill>
                    </w:rPr>
                    <w:t>类</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昼间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60</w:t>
                  </w:r>
                  <w:r>
                    <w:rPr>
                      <w:rFonts w:hint="default"/>
                      <w:color w:val="000000" w:themeColor="text1"/>
                      <w:sz w:val="21"/>
                      <w:szCs w:val="21"/>
                      <w14:textFill>
                        <w14:solidFill>
                          <w14:schemeClr w14:val="tx1"/>
                        </w14:solidFill>
                      </w14:textFill>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p>
              </w:tc>
              <w:tc>
                <w:tcPr>
                  <w:tcW w:w="2712" w:type="dxa"/>
                  <w:vMerge w:val="continue"/>
                  <w:noWrap w:val="0"/>
                  <w:vAlign w:val="center"/>
                </w:tcPr>
                <w:p>
                  <w:pPr>
                    <w:pStyle w:val="8"/>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textAlignment w:val="auto"/>
                    <w:outlineLvl w:val="9"/>
                    <w:rPr>
                      <w:rFonts w:hint="default"/>
                      <w:color w:val="000000" w:themeColor="text1"/>
                      <w:sz w:val="21"/>
                      <w:szCs w:val="21"/>
                      <w:lang w:val="en-US" w:eastAsia="zh-CN"/>
                      <w14:textFill>
                        <w14:solidFill>
                          <w14:schemeClr w14:val="tx1"/>
                        </w14:solidFill>
                      </w14:textFill>
                    </w:rPr>
                  </w:pPr>
                </w:p>
              </w:tc>
              <w:tc>
                <w:tcPr>
                  <w:tcW w:w="1106"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夜间</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lang w:val="en-US" w:eastAsia="zh-CN"/>
                      <w14:textFill>
                        <w14:solidFill>
                          <w14:schemeClr w14:val="tx1"/>
                        </w14:solidFill>
                      </w14:textFill>
                    </w:rPr>
                    <w:t>50</w:t>
                  </w:r>
                  <w:r>
                    <w:rPr>
                      <w:rFonts w:hint="default"/>
                      <w:color w:val="000000" w:themeColor="text1"/>
                      <w:sz w:val="21"/>
                      <w:szCs w:val="21"/>
                      <w14:textFill>
                        <w14:solidFill>
                          <w14:schemeClr w14:val="tx1"/>
                        </w14:solidFill>
                      </w14:textFill>
                    </w:rPr>
                    <w:t>dB(A)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352" w:hRule="atLeast"/>
              </w:trPr>
              <w:tc>
                <w:tcPr>
                  <w:tcW w:w="745" w:type="dxa"/>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废气</w:t>
                  </w:r>
                </w:p>
              </w:tc>
              <w:tc>
                <w:tcPr>
                  <w:tcW w:w="2712" w:type="dxa"/>
                  <w:vMerge w:val="restart"/>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lang w:val="en-US" w:eastAsia="zh-CN"/>
                      <w14:textFill>
                        <w14:solidFill>
                          <w14:schemeClr w14:val="tx1"/>
                        </w14:solidFill>
                      </w14:textFill>
                    </w:rPr>
                  </w:pPr>
                  <w:r>
                    <w:rPr>
                      <w:rFonts w:hint="default"/>
                      <w:color w:val="000000" w:themeColor="text1"/>
                      <w:sz w:val="21"/>
                      <w:szCs w:val="21"/>
                      <w14:textFill>
                        <w14:solidFill>
                          <w14:schemeClr w14:val="tx1"/>
                        </w14:solidFill>
                      </w14:textFill>
                    </w:rPr>
                    <w:t>《水泥工业大气污染物排放标准》</w:t>
                  </w:r>
                  <w:r>
                    <w:rPr>
                      <w:rFonts w:hint="eastAsia"/>
                      <w:color w:val="000000" w:themeColor="text1"/>
                      <w:sz w:val="21"/>
                      <w:szCs w:val="21"/>
                      <w:lang w:eastAsia="zh-CN"/>
                      <w14:textFill>
                        <w14:solidFill>
                          <w14:schemeClr w14:val="tx1"/>
                        </w14:solidFill>
                      </w14:textFill>
                    </w:rPr>
                    <w:t>（</w:t>
                  </w:r>
                  <w:r>
                    <w:rPr>
                      <w:rFonts w:hint="default"/>
                      <w:color w:val="000000" w:themeColor="text1"/>
                      <w:sz w:val="21"/>
                      <w:szCs w:val="21"/>
                      <w:lang w:val="en-US" w:eastAsia="zh-CN"/>
                      <w14:textFill>
                        <w14:solidFill>
                          <w14:schemeClr w14:val="tx1"/>
                        </w14:solidFill>
                      </w14:textFill>
                    </w:rPr>
                    <w:t>DB41/1953</w:t>
                  </w:r>
                  <w:r>
                    <w:rPr>
                      <w:rFonts w:hint="eastAsia"/>
                      <w:color w:val="000000" w:themeColor="text1"/>
                      <w:sz w:val="21"/>
                      <w:szCs w:val="21"/>
                      <w:lang w:val="en-US" w:eastAsia="zh-CN"/>
                      <w14:textFill>
                        <w14:solidFill>
                          <w14:schemeClr w14:val="tx1"/>
                        </w14:solidFill>
                      </w14:textFill>
                    </w:rPr>
                    <w:t>-</w:t>
                  </w:r>
                  <w:r>
                    <w:rPr>
                      <w:rFonts w:hint="default"/>
                      <w:color w:val="000000" w:themeColor="text1"/>
                      <w:sz w:val="21"/>
                      <w:szCs w:val="21"/>
                      <w:lang w:val="en-US" w:eastAsia="zh-CN"/>
                      <w14:textFill>
                        <w14:solidFill>
                          <w14:schemeClr w14:val="tx1"/>
                        </w14:solidFill>
                      </w14:textFill>
                    </w:rPr>
                    <w:t>2020</w:t>
                  </w:r>
                  <w:r>
                    <w:rPr>
                      <w:rFonts w:hint="eastAsia"/>
                      <w:color w:val="000000" w:themeColor="text1"/>
                      <w:sz w:val="21"/>
                      <w:szCs w:val="21"/>
                      <w:lang w:eastAsia="zh-CN"/>
                      <w14:textFill>
                        <w14:solidFill>
                          <w14:schemeClr w14:val="tx1"/>
                        </w14:solidFill>
                      </w14:textFill>
                    </w:rPr>
                    <w:t>）</w:t>
                  </w:r>
                </w:p>
              </w:tc>
              <w:tc>
                <w:tcPr>
                  <w:tcW w:w="1106" w:type="dxa"/>
                  <w:noWrap w:val="0"/>
                  <w:vAlign w:val="center"/>
                </w:tcPr>
                <w:p>
                  <w:pPr>
                    <w:keepNext w:val="0"/>
                    <w:keepLines w:val="0"/>
                    <w:pageBreakBefore w:val="0"/>
                    <w:widowControl/>
                    <w:kinsoku/>
                    <w:wordWrap/>
                    <w:overflowPunct/>
                    <w:topLinePunct w:val="0"/>
                    <w:autoSpaceDE/>
                    <w:autoSpaceDN/>
                    <w:bidi w:val="0"/>
                    <w:adjustRightInd/>
                    <w:snapToGrid/>
                    <w:textAlignment w:val="auto"/>
                    <w:rPr>
                      <w:rFonts w:hint="default"/>
                      <w:color w:val="000000" w:themeColor="text1"/>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表1</w:t>
                  </w:r>
                  <w:r>
                    <w:rPr>
                      <w:rFonts w:hint="eastAsia" w:ascii="Times New Roman" w:hAnsi="Times New Roman"/>
                      <w:color w:val="000000" w:themeColor="text1"/>
                      <w:kern w:val="0"/>
                      <w:sz w:val="21"/>
                      <w:szCs w:val="21"/>
                      <w:lang w:val="en-US" w:eastAsia="zh-CN"/>
                      <w14:textFill>
                        <w14:solidFill>
                          <w14:schemeClr w14:val="tx1"/>
                        </w14:solidFill>
                      </w14:textFill>
                    </w:rPr>
                    <w:t xml:space="preserve"> 大</w:t>
                  </w:r>
                  <w:r>
                    <w:rPr>
                      <w:rFonts w:hint="eastAsia" w:ascii="Times New Roman" w:hAnsi="Times New Roman"/>
                      <w:color w:val="000000" w:themeColor="text1"/>
                      <w:kern w:val="0"/>
                      <w:sz w:val="21"/>
                      <w:szCs w:val="21"/>
                      <w14:textFill>
                        <w14:solidFill>
                          <w14:schemeClr w14:val="tx1"/>
                        </w14:solidFill>
                      </w14:textFill>
                    </w:rPr>
                    <w:t>气污染物排放限制</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颗粒物</w:t>
                  </w:r>
                </w:p>
              </w:tc>
              <w:tc>
                <w:tcPr>
                  <w:tcW w:w="2152"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散装水泥中转站及水泥制品生产水泥仓及其他通风生产设备</w:t>
                  </w:r>
                  <w:r>
                    <w:rPr>
                      <w:rFonts w:hint="default"/>
                      <w:color w:val="000000" w:themeColor="text1"/>
                      <w:sz w:val="21"/>
                      <w:szCs w:val="21"/>
                      <w:lang w:val="en-US" w:eastAsia="zh-CN"/>
                      <w14:textFill>
                        <w14:solidFill>
                          <w14:schemeClr w14:val="tx1"/>
                        </w14:solidFill>
                      </w14:textFill>
                    </w:rPr>
                    <w:t>10</w:t>
                  </w:r>
                  <w:r>
                    <w:rPr>
                      <w:rFonts w:hint="default"/>
                      <w:color w:val="000000" w:themeColor="text1"/>
                      <w:sz w:val="21"/>
                      <w:szCs w:val="21"/>
                      <w14:textFill>
                        <w14:solidFill>
                          <w14:schemeClr w14:val="tx1"/>
                        </w14:solidFill>
                      </w14:textFill>
                    </w:rPr>
                    <w:t>mg/m</w:t>
                  </w:r>
                  <w:r>
                    <w:rPr>
                      <w:rFonts w:hint="default"/>
                      <w:color w:val="000000" w:themeColor="text1"/>
                      <w:sz w:val="21"/>
                      <w:szCs w:val="21"/>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90" w:hRule="atLeast"/>
              </w:trPr>
              <w:tc>
                <w:tcPr>
                  <w:tcW w:w="745"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left"/>
                    <w:textAlignment w:val="auto"/>
                    <w:outlineLvl w:val="9"/>
                    <w:rPr>
                      <w:color w:val="000000" w:themeColor="text1"/>
                      <w14:textFill>
                        <w14:solidFill>
                          <w14:schemeClr w14:val="tx1"/>
                        </w14:solidFill>
                      </w14:textFill>
                    </w:rPr>
                  </w:pPr>
                </w:p>
              </w:tc>
              <w:tc>
                <w:tcPr>
                  <w:tcW w:w="2712" w:type="dxa"/>
                  <w:vMerge w:val="continue"/>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color w:val="000000" w:themeColor="text1"/>
                      <w14:textFill>
                        <w14:solidFill>
                          <w14:schemeClr w14:val="tx1"/>
                        </w14:solidFill>
                      </w14:textFill>
                    </w:rPr>
                  </w:pPr>
                </w:p>
              </w:tc>
              <w:tc>
                <w:tcPr>
                  <w:tcW w:w="1106" w:type="dxa"/>
                  <w:noWrap w:val="0"/>
                  <w:vAlign w:val="center"/>
                </w:tcPr>
                <w:p>
                  <w:pPr>
                    <w:keepNext w:val="0"/>
                    <w:keepLines w:val="0"/>
                    <w:pageBreakBefore w:val="0"/>
                    <w:widowControl/>
                    <w:kinsoku/>
                    <w:wordWrap/>
                    <w:overflowPunct/>
                    <w:topLinePunct w:val="0"/>
                    <w:autoSpaceDE/>
                    <w:autoSpaceDN/>
                    <w:bidi w:val="0"/>
                    <w:adjustRightInd/>
                    <w:snapToGrid/>
                    <w:textAlignment w:val="auto"/>
                    <w:rPr>
                      <w:color w:val="000000" w:themeColor="text1"/>
                      <w14:textFill>
                        <w14:solidFill>
                          <w14:schemeClr w14:val="tx1"/>
                        </w14:solidFill>
                      </w14:textFill>
                    </w:rPr>
                  </w:pPr>
                  <w:r>
                    <w:rPr>
                      <w:rFonts w:hint="eastAsia" w:ascii="Times New Roman" w:hAnsi="Times New Roman"/>
                      <w:color w:val="000000" w:themeColor="text1"/>
                      <w:kern w:val="0"/>
                      <w:sz w:val="21"/>
                      <w:szCs w:val="21"/>
                      <w14:textFill>
                        <w14:solidFill>
                          <w14:schemeClr w14:val="tx1"/>
                        </w14:solidFill>
                      </w14:textFill>
                    </w:rPr>
                    <w:t>表</w:t>
                  </w:r>
                  <w:r>
                    <w:rPr>
                      <w:rFonts w:hint="eastAsia" w:ascii="Times New Roman" w:hAnsi="Times New Roman"/>
                      <w:color w:val="000000" w:themeColor="text1"/>
                      <w:kern w:val="0"/>
                      <w:sz w:val="21"/>
                      <w:szCs w:val="21"/>
                      <w:lang w:val="en-US" w:eastAsia="zh-CN"/>
                      <w14:textFill>
                        <w14:solidFill>
                          <w14:schemeClr w14:val="tx1"/>
                        </w14:solidFill>
                      </w14:textFill>
                    </w:rPr>
                    <w:t>2</w:t>
                  </w:r>
                  <w:r>
                    <w:rPr>
                      <w:rFonts w:hint="eastAsia" w:ascii="Times New Roman" w:hAnsi="Times New Roman"/>
                      <w:color w:val="000000" w:themeColor="text1"/>
                      <w:kern w:val="0"/>
                      <w:sz w:val="21"/>
                      <w:szCs w:val="21"/>
                      <w14:textFill>
                        <w14:solidFill>
                          <w14:schemeClr w14:val="tx1"/>
                        </w14:solidFill>
                      </w14:textFill>
                    </w:rPr>
                    <w:t xml:space="preserve"> 大气污染物无组织排放限值</w:t>
                  </w:r>
                </w:p>
              </w:tc>
              <w:tc>
                <w:tcPr>
                  <w:tcW w:w="119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color w:val="000000" w:themeColor="text1"/>
                      <w14:textFill>
                        <w14:solidFill>
                          <w14:schemeClr w14:val="tx1"/>
                        </w14:solidFill>
                      </w14:textFill>
                    </w:rPr>
                  </w:pPr>
                  <w:r>
                    <w:rPr>
                      <w:rFonts w:hint="default"/>
                      <w:color w:val="000000" w:themeColor="text1"/>
                      <w:sz w:val="21"/>
                      <w:szCs w:val="21"/>
                      <w:lang w:eastAsia="zh-CN"/>
                      <w14:textFill>
                        <w14:solidFill>
                          <w14:schemeClr w14:val="tx1"/>
                        </w14:solidFill>
                      </w14:textFill>
                    </w:rPr>
                    <w:t>颗粒物</w:t>
                  </w:r>
                </w:p>
              </w:tc>
              <w:tc>
                <w:tcPr>
                  <w:tcW w:w="2152" w:type="dxa"/>
                  <w:noWrap w:val="0"/>
                  <w:vAlign w:val="center"/>
                </w:tcPr>
                <w:p>
                  <w:pPr>
                    <w:keepNext w:val="0"/>
                    <w:keepLines w:val="0"/>
                    <w:pageBreakBefore w:val="0"/>
                    <w:widowControl/>
                    <w:kinsoku/>
                    <w:wordWrap/>
                    <w:overflowPunct/>
                    <w:topLinePunct w:val="0"/>
                    <w:autoSpaceDE/>
                    <w:autoSpaceDN/>
                    <w:bidi w:val="0"/>
                    <w:adjustRightInd/>
                    <w:snapToGrid/>
                    <w:jc w:val="center"/>
                    <w:textAlignment w:val="auto"/>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监控点与参照点总悬浮颗粒物1h浓度值的差值：0.5mg/m</w:t>
                  </w:r>
                  <w:r>
                    <w:rPr>
                      <w:rFonts w:hint="default"/>
                      <w:color w:val="000000" w:themeColor="text1"/>
                      <w:sz w:val="21"/>
                      <w:szCs w:val="21"/>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cantSplit/>
                <w:trHeight w:val="463" w:hRule="atLeast"/>
              </w:trPr>
              <w:tc>
                <w:tcPr>
                  <w:tcW w:w="7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固废</w:t>
                  </w:r>
                </w:p>
              </w:tc>
              <w:tc>
                <w:tcPr>
                  <w:tcW w:w="7160" w:type="dxa"/>
                  <w:gridSpan w:val="4"/>
                  <w:noWrap w:val="0"/>
                  <w:vAlign w:val="center"/>
                </w:tcPr>
                <w:p>
                  <w:pPr>
                    <w:pStyle w:val="9"/>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contextualSpacing/>
                    <w:jc w:val="center"/>
                    <w:textAlignment w:val="auto"/>
                    <w:outlineLvl w:val="9"/>
                    <w:rPr>
                      <w:rFonts w:hint="default"/>
                      <w:color w:val="000000" w:themeColor="text1"/>
                      <w:sz w:val="21"/>
                      <w:szCs w:val="21"/>
                      <w:lang w:eastAsia="zh-CN"/>
                      <w14:textFill>
                        <w14:solidFill>
                          <w14:schemeClr w14:val="tx1"/>
                        </w14:solidFill>
                      </w14:textFill>
                    </w:rPr>
                  </w:pPr>
                  <w:r>
                    <w:rPr>
                      <w:rFonts w:hint="default"/>
                      <w:color w:val="000000" w:themeColor="text1"/>
                      <w:sz w:val="21"/>
                      <w:szCs w:val="21"/>
                      <w:lang w:eastAsia="zh-CN"/>
                      <w14:textFill>
                        <w14:solidFill>
                          <w14:schemeClr w14:val="tx1"/>
                        </w14:solidFill>
                      </w14:textFill>
                    </w:rPr>
                    <w:t>一般工业固体废物：参照《一般工业固体废物贮存和填埋污染控制标准》（GB18599-2020）执行，满足相应防渗漏、防雨淋、防扬尘等环境保护要求。</w:t>
                  </w:r>
                </w:p>
              </w:tc>
            </w:tr>
          </w:tbl>
          <w:p>
            <w:pPr>
              <w:adjustRightInd w:val="0"/>
              <w:snapToGrid w:val="0"/>
              <w:jc w:val="center"/>
              <w:rPr>
                <w:rFonts w:cs="宋体"/>
                <w:color w:val="000000" w:themeColor="text1"/>
                <w:kern w:val="0"/>
                <w:sz w:val="24"/>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63" w:hRule="atLeast"/>
          <w:jc w:val="center"/>
        </w:trPr>
        <w:tc>
          <w:tcPr>
            <w:tcW w:w="800" w:type="dxa"/>
            <w:vAlign w:val="center"/>
          </w:tcPr>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总量</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控制</w:t>
            </w:r>
          </w:p>
          <w:p>
            <w:pPr>
              <w:keepLines w:val="0"/>
              <w:pageBreakBefore w:val="0"/>
              <w:widowControl w:val="0"/>
              <w:kinsoku/>
              <w:wordWrap/>
              <w:topLinePunct w:val="0"/>
              <w:autoSpaceDE/>
              <w:autoSpaceDN/>
              <w:bidi w:val="0"/>
              <w:adjustRightInd w:val="0"/>
              <w:snapToGrid w:val="0"/>
              <w:ind w:left="0" w:right="0" w:firstLine="0" w:firstLineChars="0"/>
              <w:jc w:val="center"/>
              <w:textAlignment w:val="auto"/>
              <w:rPr>
                <w:rFonts w:cs="宋体"/>
                <w:color w:val="000000" w:themeColor="text1"/>
                <w:kern w:val="0"/>
                <w:sz w:val="24"/>
                <w14:textFill>
                  <w14:solidFill>
                    <w14:schemeClr w14:val="tx1"/>
                  </w14:solidFill>
                </w14:textFill>
              </w:rPr>
            </w:pPr>
            <w:r>
              <w:rPr>
                <w:rFonts w:hint="eastAsia" w:cs="宋体"/>
                <w:color w:val="000000" w:themeColor="text1"/>
                <w:kern w:val="0"/>
                <w:sz w:val="24"/>
                <w14:textFill>
                  <w14:solidFill>
                    <w14:schemeClr w14:val="tx1"/>
                  </w14:solidFill>
                </w14:textFill>
              </w:rPr>
              <w:t>指标</w:t>
            </w:r>
          </w:p>
        </w:tc>
        <w:tc>
          <w:tcPr>
            <w:tcW w:w="8190" w:type="dxa"/>
            <w:vAlign w:val="center"/>
          </w:tcPr>
          <w:p>
            <w:pPr>
              <w:pStyle w:val="14"/>
              <w:jc w:val="both"/>
              <w:rPr>
                <w:rFonts w:hint="eastAsia"/>
                <w:color w:val="000000" w:themeColor="text1"/>
                <w:sz w:val="24"/>
                <w14:textFill>
                  <w14:solidFill>
                    <w14:schemeClr w14:val="tx1"/>
                  </w14:solidFill>
                </w14:textFill>
              </w:rPr>
            </w:pPr>
            <w:r>
              <w:rPr>
                <w:rFonts w:hint="eastAsia" w:cs="宋体"/>
                <w:color w:val="000000" w:themeColor="text1"/>
                <w:kern w:val="0"/>
                <w:sz w:val="24"/>
                <w:highlight w:val="none"/>
                <w:lang w:val="en-US" w:eastAsia="zh-CN"/>
                <w14:textFill>
                  <w14:solidFill>
                    <w14:schemeClr w14:val="tx1"/>
                  </w14:solidFill>
                </w14:textFill>
              </w:rPr>
              <w:t>无</w:t>
            </w:r>
          </w:p>
        </w:tc>
      </w:tr>
    </w:tbl>
    <w:p>
      <w:pPr>
        <w:pStyle w:val="22"/>
        <w:jc w:val="center"/>
        <w:outlineLvl w:val="0"/>
        <w:rPr>
          <w:rFonts w:ascii="Times New Roman" w:hAnsi="Times New Roman"/>
          <w:b/>
          <w:bCs/>
          <w:snapToGrid w:val="0"/>
          <w:color w:val="000000" w:themeColor="text1"/>
          <w:sz w:val="30"/>
          <w:szCs w:val="30"/>
          <w14:textFill>
            <w14:solidFill>
              <w14:schemeClr w14:val="tx1"/>
            </w14:solidFill>
          </w14:textFill>
        </w:rPr>
      </w:pPr>
      <w:r>
        <w:rPr>
          <w:rFonts w:ascii="Times New Roman" w:hAnsi="Times New Roman"/>
          <w:snapToGrid w:val="0"/>
          <w:color w:val="000000" w:themeColor="text1"/>
          <w:sz w:val="36"/>
          <w:szCs w:val="36"/>
          <w14:textFill>
            <w14:solidFill>
              <w14:schemeClr w14:val="tx1"/>
            </w14:solidFill>
          </w14:textFill>
        </w:rPr>
        <w:br w:type="page"/>
      </w:r>
      <w:r>
        <w:rPr>
          <w:rFonts w:hint="eastAsia" w:ascii="Times New Roman" w:hAnsi="Times New Roman"/>
          <w:b/>
          <w:bCs/>
          <w:snapToGrid w:val="0"/>
          <w:color w:val="000000" w:themeColor="text1"/>
          <w:sz w:val="30"/>
          <w:szCs w:val="30"/>
          <w14:textFill>
            <w14:solidFill>
              <w14:schemeClr w14:val="tx1"/>
            </w14:solidFill>
          </w14:textFill>
        </w:rPr>
        <w:t>四、主要环境影响和保护措施</w:t>
      </w:r>
    </w:p>
    <w:tbl>
      <w:tblPr>
        <w:tblStyle w:val="26"/>
        <w:tblW w:w="959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96"/>
        <w:gridCol w:w="9324"/>
      </w:tblGrid>
      <w:tr>
        <w:tblPrEx>
          <w:tblCellMar>
            <w:top w:w="0" w:type="dxa"/>
            <w:left w:w="108" w:type="dxa"/>
            <w:bottom w:w="0" w:type="dxa"/>
            <w:right w:w="108" w:type="dxa"/>
          </w:tblCellMar>
        </w:tblPrEx>
        <w:trPr>
          <w:trHeight w:val="2235" w:hRule="atLeast"/>
          <w:jc w:val="center"/>
        </w:trPr>
        <w:tc>
          <w:tcPr>
            <w:tcW w:w="466" w:type="dxa"/>
            <w:tcMar>
              <w:left w:w="28" w:type="dxa"/>
              <w:right w:w="28" w:type="dxa"/>
            </w:tcMar>
            <w:vAlign w:val="center"/>
          </w:tcPr>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施工</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期环</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境保</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护措</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施工</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期环</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境保</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护措</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施工</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期环</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境保</w:t>
            </w:r>
          </w:p>
          <w:p>
            <w:pPr>
              <w:pStyle w:val="22"/>
              <w:adjustRightInd w:val="0"/>
              <w:snapToGrid w:val="0"/>
              <w:spacing w:before="0" w:beforeAutospacing="0" w:after="0" w:afterAutospacing="0"/>
              <w:jc w:val="center"/>
              <w:rPr>
                <w:rFonts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护措</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r>
              <w:rPr>
                <w:rFonts w:hint="eastAsia" w:ascii="Times New Roman" w:hAnsi="Times New Roman" w:cs="宋体"/>
                <w:color w:val="000000" w:themeColor="text1"/>
                <w:kern w:val="2"/>
                <w:szCs w:val="24"/>
                <w14:textFill>
                  <w14:solidFill>
                    <w14:schemeClr w14:val="tx1"/>
                  </w14:solidFill>
                </w14:textFill>
              </w:rPr>
              <w:t>施</w:t>
            </w: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center"/>
              <w:rPr>
                <w:rFonts w:hint="eastAsia" w:ascii="Times New Roman" w:hAnsi="Times New Roman" w:cs="宋体"/>
                <w:color w:val="000000" w:themeColor="text1"/>
                <w:kern w:val="2"/>
                <w:szCs w:val="24"/>
                <w14:textFill>
                  <w14:solidFill>
                    <w14:schemeClr w14:val="tx1"/>
                  </w14:solidFill>
                </w14:textFill>
              </w:rPr>
            </w:pPr>
          </w:p>
          <w:p>
            <w:pPr>
              <w:pStyle w:val="22"/>
              <w:adjustRightInd w:val="0"/>
              <w:snapToGrid w:val="0"/>
              <w:spacing w:before="0" w:beforeAutospacing="0" w:after="0" w:afterAutospacing="0"/>
              <w:jc w:val="both"/>
              <w:rPr>
                <w:rFonts w:hint="eastAsia" w:ascii="Times New Roman" w:hAnsi="Times New Roman" w:cs="宋体"/>
                <w:color w:val="000000" w:themeColor="text1"/>
                <w:kern w:val="2"/>
                <w:szCs w:val="24"/>
                <w14:textFill>
                  <w14:solidFill>
                    <w14:schemeClr w14:val="tx1"/>
                  </w14:solidFill>
                </w14:textFill>
              </w:rPr>
            </w:pPr>
          </w:p>
        </w:tc>
        <w:tc>
          <w:tcPr>
            <w:tcW w:w="9130"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1</w:t>
            </w:r>
            <w:r>
              <w:rPr>
                <w:rFonts w:hint="eastAsia" w:cs="宋体"/>
                <w:b/>
                <w:bCs/>
                <w:color w:val="000000" w:themeColor="text1"/>
                <w:kern w:val="0"/>
                <w:sz w:val="24"/>
                <w:szCs w:val="24"/>
                <w:lang w:val="en-US" w:eastAsia="zh-CN"/>
                <w14:textFill>
                  <w14:solidFill>
                    <w14:schemeClr w14:val="tx1"/>
                  </w14:solidFill>
                </w14:textFill>
              </w:rPr>
              <w:t>、</w:t>
            </w:r>
            <w:r>
              <w:rPr>
                <w:rFonts w:hint="eastAsia" w:ascii="Times New Roman" w:hAnsi="Times New Roman" w:cs="宋体"/>
                <w:b/>
                <w:bCs/>
                <w:color w:val="000000" w:themeColor="text1"/>
                <w:kern w:val="0"/>
                <w:sz w:val="24"/>
                <w:szCs w:val="24"/>
                <w:lang w:val="en-US" w:eastAsia="zh-CN"/>
                <w14:textFill>
                  <w14:solidFill>
                    <w14:schemeClr w14:val="tx1"/>
                  </w14:solidFill>
                </w14:textFill>
              </w:rPr>
              <w:t>施工废气污染防治措施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施工废气主要为施工扬尘。施工期基础开挖，建筑材料在装卸、堆放和使用过程以及施工期运输车辆都会产生粉尘。根据《关于印发河南省2022年大气、水、土壤污染防治攻坚战及农业农村污染治理攻坚战实施方案的通知》（豫环委办</w:t>
            </w:r>
            <w:r>
              <w:rPr>
                <w:rFonts w:hint="eastAsia" w:cs="宋体"/>
                <w:color w:val="000000" w:themeColor="text1"/>
                <w:kern w:val="0"/>
                <w:sz w:val="24"/>
                <w:szCs w:val="24"/>
                <w:lang w:val="en-US" w:eastAsia="zh-CN"/>
                <w14:textFill>
                  <w14:solidFill>
                    <w14:schemeClr w14:val="tx1"/>
                  </w14:solidFill>
                </w14:textFill>
              </w:rPr>
              <w:t>[2022]</w:t>
            </w:r>
            <w:r>
              <w:rPr>
                <w:rFonts w:hint="eastAsia" w:ascii="Times New Roman" w:hAnsi="Times New Roman" w:cs="宋体"/>
                <w:color w:val="000000" w:themeColor="text1"/>
                <w:kern w:val="0"/>
                <w:sz w:val="24"/>
                <w:szCs w:val="24"/>
                <w:lang w:val="en-US" w:eastAsia="zh-CN"/>
                <w14:textFill>
                  <w14:solidFill>
                    <w14:schemeClr w14:val="tx1"/>
                  </w14:solidFill>
                </w14:textFill>
              </w:rPr>
              <w:t>9号）文件中的相关规定，建议</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施工单位采取相应措施：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eastAsia="宋体" w:cs="宋体"/>
                <w:b w:val="0"/>
                <w:bCs w:val="0"/>
                <w:color w:val="000000" w:themeColor="text1"/>
                <w:kern w:val="0"/>
                <w:sz w:val="24"/>
                <w:szCs w:val="24"/>
                <w:u w:val="none"/>
                <w:lang w:val="en-US" w:eastAsia="zh-CN"/>
                <w14:textFill>
                  <w14:solidFill>
                    <w14:schemeClr w14:val="tx1"/>
                  </w14:solidFill>
                </w14:textFill>
              </w:rPr>
            </w:pPr>
            <w:r>
              <w:rPr>
                <w:rFonts w:hint="default" w:ascii="Times New Roman" w:hAnsi="Times New Roman" w:eastAsia="宋体" w:cs="宋体"/>
                <w:b w:val="0"/>
                <w:bCs w:val="0"/>
                <w:color w:val="000000" w:themeColor="text1"/>
                <w:kern w:val="0"/>
                <w:sz w:val="24"/>
                <w:szCs w:val="24"/>
                <w:u w:val="none"/>
                <w:lang w:val="en-US" w:eastAsia="zh-CN"/>
                <w14:textFill>
                  <w14:solidFill>
                    <w14:schemeClr w14:val="tx1"/>
                  </w14:solidFill>
                </w14:textFill>
              </w:rPr>
              <w:t>1</w:t>
            </w:r>
            <w:r>
              <w:rPr>
                <w:rFonts w:hint="eastAsia" w:ascii="Times New Roman" w:hAnsi="Times New Roman" w:eastAsia="宋体" w:cs="宋体"/>
                <w:b w:val="0"/>
                <w:bCs w:val="0"/>
                <w:color w:val="000000" w:themeColor="text1"/>
                <w:kern w:val="0"/>
                <w:sz w:val="24"/>
                <w:szCs w:val="24"/>
                <w:u w:val="none"/>
                <w:lang w:val="en-US" w:eastAsia="zh-CN"/>
                <w14:textFill>
                  <w14:solidFill>
                    <w14:schemeClr w14:val="tx1"/>
                  </w14:solidFill>
                </w14:textFill>
              </w:rPr>
              <w:t>）施工工地开工前必须做</w:t>
            </w: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到“六个到位”，即“审批到位、报备到位、治理方案到位、配套措施到位、监控到位、人员（施工单位管理人员、责任部门监管人员）到位”</w:t>
            </w:r>
            <w:r>
              <w:rPr>
                <w:rFonts w:hint="eastAsia" w:ascii="Times New Roman" w:hAnsi="Times New Roman" w:eastAsia="宋体" w:cs="宋体"/>
                <w:b w:val="0"/>
                <w:bCs w:val="0"/>
                <w:color w:val="000000" w:themeColor="text1"/>
                <w:kern w:val="0"/>
                <w:sz w:val="24"/>
                <w:szCs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2）施工过程中必须做到“六全”，即“施工现场全围挡，工地物料全覆盖，施工路面全硬化，运输车辆全冲洗，施工过程全程湿法作业，施工现场裸土全覆盖”，并确保渣土车辆全密闭运输；</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u w:val="none"/>
                <w:lang w:val="en-US" w:eastAsia="zh-CN"/>
                <w14:textFill>
                  <w14:solidFill>
                    <w14:schemeClr w14:val="tx1"/>
                  </w14:solidFill>
                </w14:textFill>
              </w:rPr>
              <w:t>3）施工现场必须做到“两个禁止”，即“禁止现场搅拌混凝土、禁止现场配制砂浆”。</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本项目在施工期首先需对</w:t>
            </w:r>
            <w:r>
              <w:rPr>
                <w:rFonts w:hint="eastAsia" w:cs="宋体"/>
                <w:b w:val="0"/>
                <w:bCs w:val="0"/>
                <w:color w:val="000000" w:themeColor="text1"/>
                <w:kern w:val="0"/>
                <w:sz w:val="24"/>
                <w:szCs w:val="24"/>
                <w:u w:val="none"/>
                <w:lang w:val="en-US" w:eastAsia="zh-CN"/>
                <w14:textFill>
                  <w14:solidFill>
                    <w14:schemeClr w14:val="tx1"/>
                  </w14:solidFill>
                </w14:textFill>
              </w:rPr>
              <w:t>场地进行平整</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，在此过程中会产生施工扬尘，评价建议在作业过程中设置一台雾炮机，用以减少扬尘的产生量。在剥离完成后的裸露地面及时覆盖；施工现场设置连续围挡，围挡设置高度不低于1.8m</w:t>
            </w:r>
            <w:r>
              <w:rPr>
                <w:rFonts w:hint="eastAsia" w:cs="宋体"/>
                <w:b w:val="0"/>
                <w:bCs w:val="0"/>
                <w:color w:val="000000" w:themeColor="text1"/>
                <w:kern w:val="0"/>
                <w:sz w:val="24"/>
                <w:szCs w:val="24"/>
                <w:u w:val="none"/>
                <w:lang w:val="en-US" w:eastAsia="zh-CN"/>
                <w14:textFill>
                  <w14:solidFill>
                    <w14:schemeClr w14:val="tx1"/>
                  </w14:solidFill>
                </w14:textFill>
              </w:rPr>
              <w:t>；</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施工现场运输沙石、灰土、渣土、工程土、泥浆等散体物料的车辆必须封闭严密，防止遗洒飞扬；建筑材料、构件、料具应堆放整齐。石灰、石膏、砂土等易产生扬尘的物料应当密闭存放，不能密闭的应当在其周围设置不低于堆放物高度的严密围挡，采取有效覆盖措施防止扬尘，并悬挂标示标牌；施工现场道路、作业区地面硬化，厂区出口设置车辆冲洗设施，车辆驶离前应对轮胎及车身实施有效清洗，不得带泥上路</w:t>
            </w:r>
            <w:r>
              <w:rPr>
                <w:rFonts w:hint="eastAsia" w:cs="宋体"/>
                <w:b w:val="0"/>
                <w:bCs w:val="0"/>
                <w:color w:val="000000" w:themeColor="text1"/>
                <w:kern w:val="0"/>
                <w:sz w:val="24"/>
                <w:szCs w:val="24"/>
                <w:u w:val="none"/>
                <w:lang w:val="en-US" w:eastAsia="zh-CN"/>
                <w14:textFill>
                  <w14:solidFill>
                    <w14:schemeClr w14:val="tx1"/>
                  </w14:solidFill>
                </w14:textFill>
              </w:rPr>
              <w:t>。</w:t>
            </w:r>
            <w:r>
              <w:rPr>
                <w:rFonts w:hint="eastAsia" w:ascii="Times New Roman" w:hAnsi="Times New Roman" w:cs="宋体"/>
                <w:color w:val="000000" w:themeColor="text1"/>
                <w:kern w:val="0"/>
                <w:sz w:val="24"/>
                <w:szCs w:val="24"/>
                <w:lang w:val="en-US" w:eastAsia="zh-CN"/>
                <w14:textFill>
                  <w14:solidFill>
                    <w14:schemeClr w14:val="tx1"/>
                  </w14:solidFill>
                </w14:textFill>
              </w:rPr>
              <w:t>扬尘的产生量及扬尘污染程度与车辆的运输方式、路面状况，天气条件等因素关系密切。上述过程中产生的扬尘浓度一般为20mg/m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，经评价提出的上述措施处理后，扬尘浓度＜1.0mg/m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在工程施工期间，施工机械及运输车辆的发动机排放的尾气中含有NO</w:t>
            </w:r>
            <w:r>
              <w:rPr>
                <w:rFonts w:hint="eastAsia" w:ascii="Times New Roman" w:hAnsi="Times New Roman" w:cs="宋体"/>
                <w:color w:val="000000" w:themeColor="text1"/>
                <w:kern w:val="0"/>
                <w:sz w:val="24"/>
                <w:szCs w:val="24"/>
                <w:vertAlign w:val="subscript"/>
                <w:lang w:val="en-US" w:eastAsia="zh-CN"/>
                <w14:textFill>
                  <w14:solidFill>
                    <w14:schemeClr w14:val="tx1"/>
                  </w14:solidFill>
                </w14:textFill>
              </w:rPr>
              <w:t>2</w:t>
            </w:r>
            <w:r>
              <w:rPr>
                <w:rFonts w:hint="eastAsia" w:ascii="Times New Roman" w:hAnsi="Times New Roman" w:cs="宋体"/>
                <w:color w:val="000000" w:themeColor="text1"/>
                <w:kern w:val="0"/>
                <w:sz w:val="24"/>
                <w:szCs w:val="24"/>
                <w:lang w:val="en-US" w:eastAsia="zh-CN"/>
                <w14:textFill>
                  <w14:solidFill>
                    <w14:schemeClr w14:val="tx1"/>
                  </w14:solidFill>
                </w14:textFill>
              </w:rPr>
              <w:t>、CO、THC等污染物。在一般情况下，各种污染物排放量不大，通过当地风力扩散后对环境影响较小。</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2、废水污染防治措施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（1）施工期生产废水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本项目施工期生产废水主要包括施工机械、运输车辆的冲洗废水，废水中含油泥沙等悬浮物。</w:t>
            </w:r>
            <w:r>
              <w:rPr>
                <w:rFonts w:hint="eastAsia" w:ascii="Times New Roman" w:hAnsi="Times New Roman" w:cs="宋体"/>
                <w:b w:val="0"/>
                <w:bCs w:val="0"/>
                <w:color w:val="000000" w:themeColor="text1"/>
                <w:kern w:val="0"/>
                <w:sz w:val="24"/>
                <w:szCs w:val="24"/>
                <w:u w:val="none"/>
                <w:lang w:val="en-US" w:eastAsia="zh-CN"/>
                <w14:textFill>
                  <w14:solidFill>
                    <w14:schemeClr w14:val="tx1"/>
                  </w14:solidFill>
                </w14:textFill>
              </w:rPr>
              <w:t>本项目施工期在进场大门处设置感应式全车冲洗装置（与营运期共用），对进出场车辆进行冲洗，保证进出场车辆洁净。车</w:t>
            </w:r>
            <w:r>
              <w:rPr>
                <w:rFonts w:hint="eastAsia" w:ascii="Times New Roman" w:hAnsi="Times New Roman" w:cs="宋体"/>
                <w:color w:val="000000" w:themeColor="text1"/>
                <w:kern w:val="0"/>
                <w:sz w:val="24"/>
                <w:szCs w:val="24"/>
                <w:lang w:val="en-US" w:eastAsia="zh-CN"/>
                <w14:textFill>
                  <w14:solidFill>
                    <w14:schemeClr w14:val="tx1"/>
                  </w14:solidFill>
                </w14:textFill>
              </w:rPr>
              <w:t>辆冲洗水循环使用不外排，新水补充量为1.5m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/d。</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（2）施工期生活污水</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施工期施工人员不在施工场地食宿。施工人员生活用水主要为洗漱用水，人均日用水量为20L，施工人数按15人计，生活污水排放系数取0.8，高峰日生活污水排放量约为0.24m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，施工期（</w:t>
            </w:r>
            <w:r>
              <w:rPr>
                <w:rFonts w:hint="eastAsia" w:cs="宋体"/>
                <w:color w:val="000000" w:themeColor="text1"/>
                <w:kern w:val="0"/>
                <w:sz w:val="24"/>
                <w:szCs w:val="24"/>
                <w:lang w:val="en-US" w:eastAsia="zh-CN"/>
                <w14:textFill>
                  <w14:solidFill>
                    <w14:schemeClr w14:val="tx1"/>
                  </w14:solidFill>
                </w14:textFill>
              </w:rPr>
              <w:t>60</w:t>
            </w:r>
            <w:r>
              <w:rPr>
                <w:rFonts w:hint="eastAsia" w:ascii="Times New Roman" w:hAnsi="Times New Roman" w:cs="宋体"/>
                <w:color w:val="000000" w:themeColor="text1"/>
                <w:kern w:val="0"/>
                <w:sz w:val="24"/>
                <w:szCs w:val="24"/>
                <w:lang w:val="en-US" w:eastAsia="zh-CN"/>
                <w14:textFill>
                  <w14:solidFill>
                    <w14:schemeClr w14:val="tx1"/>
                  </w14:solidFill>
                </w14:textFill>
              </w:rPr>
              <w:t>天）共产生</w:t>
            </w:r>
            <w:r>
              <w:rPr>
                <w:rFonts w:hint="eastAsia" w:cs="宋体"/>
                <w:color w:val="000000" w:themeColor="text1"/>
                <w:kern w:val="0"/>
                <w:sz w:val="24"/>
                <w:szCs w:val="24"/>
                <w:lang w:val="en-US" w:eastAsia="zh-CN"/>
                <w14:textFill>
                  <w14:solidFill>
                    <w14:schemeClr w14:val="tx1"/>
                  </w14:solidFill>
                </w14:textFill>
              </w:rPr>
              <w:t>14.4</w:t>
            </w:r>
            <w:r>
              <w:rPr>
                <w:rFonts w:hint="eastAsia" w:ascii="Times New Roman" w:hAnsi="Times New Roman" w:cs="宋体"/>
                <w:color w:val="000000" w:themeColor="text1"/>
                <w:kern w:val="0"/>
                <w:sz w:val="24"/>
                <w:szCs w:val="24"/>
                <w:lang w:val="en-US" w:eastAsia="zh-CN"/>
                <w14:textFill>
                  <w14:solidFill>
                    <w14:schemeClr w14:val="tx1"/>
                  </w14:solidFill>
                </w14:textFill>
              </w:rPr>
              <w:t>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的生活污水，生活污水排入化粪池处理后，定期清运肥田。</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3、噪声污染防治措施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本项目施工期主要施工机械有挖掘机、装载机、振动棒、切割机和电锯等，不同的施工阶段主要设备噪声见表</w:t>
            </w:r>
            <w:r>
              <w:rPr>
                <w:rFonts w:hint="eastAsia" w:cs="宋体"/>
                <w:color w:val="000000" w:themeColor="text1"/>
                <w:kern w:val="0"/>
                <w:sz w:val="24"/>
                <w:szCs w:val="24"/>
                <w:lang w:val="en-US" w:eastAsia="zh-CN"/>
                <w14:textFill>
                  <w14:solidFill>
                    <w14:schemeClr w14:val="tx1"/>
                  </w14:solidFill>
                </w14:textFill>
              </w:rPr>
              <w:t>4-1</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ascii="Times New Roman" w:hAnsi="Times New Roman" w:eastAsia="宋体"/>
                <w:color w:val="000000" w:themeColor="text1"/>
                <w:sz w:val="21"/>
                <w:szCs w:val="21"/>
                <w:lang w:val="en-US" w:eastAsia="zh-CN"/>
                <w14:textFill>
                  <w14:solidFill>
                    <w14:schemeClr w14:val="tx1"/>
                  </w14:solidFill>
                </w14:textFill>
              </w:rPr>
            </w:pPr>
            <w:r>
              <w:rPr>
                <w:rFonts w:hint="eastAsia" w:eastAsia="宋体"/>
                <w:color w:val="000000" w:themeColor="text1"/>
                <w:sz w:val="21"/>
                <w:szCs w:val="21"/>
                <w:lang w:val="en-US" w:eastAsia="zh-CN"/>
                <w14:textFill>
                  <w14:solidFill>
                    <w14:schemeClr w14:val="tx1"/>
                  </w14:solidFill>
                </w14:textFill>
              </w:rPr>
              <w:t>表4-1</w:t>
            </w:r>
            <w:r>
              <w:rPr>
                <w:rFonts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lang w:val="en-US" w:eastAsia="zh-CN"/>
                <w14:textFill>
                  <w14:solidFill>
                    <w14:schemeClr w14:val="tx1"/>
                  </w14:solidFill>
                </w14:textFill>
              </w:rPr>
              <w:t>主要施工机械噪声级</w:t>
            </w:r>
            <w:r>
              <w:rPr>
                <w:rFonts w:ascii="Times New Roman" w:hAnsi="Times New Roman" w:eastAsia="宋体"/>
                <w:color w:val="000000" w:themeColor="text1"/>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sz w:val="21"/>
                <w:szCs w:val="21"/>
                <w:lang w:val="en-US" w:eastAsia="zh-CN"/>
                <w14:textFill>
                  <w14:solidFill>
                    <w14:schemeClr w14:val="tx1"/>
                  </w14:solidFill>
                </w14:textFill>
              </w:rPr>
              <w:t>单位：</w:t>
            </w:r>
            <w:r>
              <w:rPr>
                <w:rFonts w:ascii="Times New Roman" w:hAnsi="Times New Roman" w:eastAsia="宋体"/>
                <w:color w:val="000000" w:themeColor="text1"/>
                <w:sz w:val="21"/>
                <w:szCs w:val="21"/>
                <w:lang w:val="en-US" w:eastAsia="zh-CN"/>
                <w14:textFill>
                  <w14:solidFill>
                    <w14:schemeClr w14:val="tx1"/>
                  </w14:solidFill>
                </w14:textFill>
              </w:rPr>
              <w:t>dB</w:t>
            </w:r>
            <w:r>
              <w:rPr>
                <w:rFonts w:hint="eastAsia" w:ascii="Times New Roman" w:hAnsi="Times New Roman" w:eastAsia="宋体"/>
                <w:color w:val="000000" w:themeColor="text1"/>
                <w:sz w:val="21"/>
                <w:szCs w:val="21"/>
                <w:lang w:val="en-US" w:eastAsia="zh-CN"/>
                <w14:textFill>
                  <w14:solidFill>
                    <w14:schemeClr w14:val="tx1"/>
                  </w14:solidFill>
                </w14:textFill>
              </w:rPr>
              <w:t>（</w:t>
            </w:r>
            <w:r>
              <w:rPr>
                <w:rFonts w:ascii="Times New Roman" w:hAnsi="Times New Roman" w:eastAsia="宋体"/>
                <w:color w:val="000000" w:themeColor="text1"/>
                <w:sz w:val="21"/>
                <w:szCs w:val="21"/>
                <w:lang w:val="en-US" w:eastAsia="zh-CN"/>
                <w14:textFill>
                  <w14:solidFill>
                    <w14:schemeClr w14:val="tx1"/>
                  </w14:solidFill>
                </w14:textFill>
              </w:rPr>
              <w:t>A</w:t>
            </w:r>
            <w:r>
              <w:rPr>
                <w:rFonts w:hint="eastAsia" w:ascii="Times New Roman" w:hAnsi="Times New Roman" w:eastAsia="宋体"/>
                <w:color w:val="000000" w:themeColor="text1"/>
                <w:sz w:val="21"/>
                <w:szCs w:val="21"/>
                <w:lang w:val="en-US" w:eastAsia="zh-CN"/>
                <w14:textFill>
                  <w14:solidFill>
                    <w14:schemeClr w14:val="tx1"/>
                  </w14:solidFill>
                </w14:textFill>
              </w:rPr>
              <w:t>）</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12"/>
              <w:gridCol w:w="3049"/>
              <w:gridCol w:w="30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b/>
                      <w:color w:val="000000" w:themeColor="text1"/>
                      <w:sz w:val="21"/>
                      <w:szCs w:val="21"/>
                      <w14:textFill>
                        <w14:solidFill>
                          <w14:schemeClr w14:val="tx1"/>
                        </w14:solidFill>
                      </w14:textFill>
                    </w:rPr>
                  </w:pPr>
                  <w:r>
                    <w:rPr>
                      <w:rFonts w:hint="eastAsia" w:ascii="Times New Roman" w:hAnsi="Times New Roman"/>
                      <w:b/>
                      <w:color w:val="000000" w:themeColor="text1"/>
                      <w:sz w:val="21"/>
                      <w:szCs w:val="21"/>
                      <w14:textFill>
                        <w14:solidFill>
                          <w14:schemeClr w14:val="tx1"/>
                        </w14:solidFill>
                      </w14:textFill>
                    </w:rPr>
                    <w:t>施工期</w:t>
                  </w: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b/>
                      <w:color w:val="000000" w:themeColor="text1"/>
                      <w:sz w:val="21"/>
                      <w:szCs w:val="21"/>
                      <w14:textFill>
                        <w14:solidFill>
                          <w14:schemeClr w14:val="tx1"/>
                        </w14:solidFill>
                      </w14:textFill>
                    </w:rPr>
                  </w:pPr>
                  <w:r>
                    <w:rPr>
                      <w:rFonts w:hint="eastAsia" w:ascii="Times New Roman" w:hAnsi="Times New Roman"/>
                      <w:b/>
                      <w:color w:val="000000" w:themeColor="text1"/>
                      <w:sz w:val="21"/>
                      <w:szCs w:val="21"/>
                      <w14:textFill>
                        <w14:solidFill>
                          <w14:schemeClr w14:val="tx1"/>
                        </w14:solidFill>
                      </w14:textFill>
                    </w:rPr>
                    <w:t>主要声源</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b/>
                      <w:color w:val="000000" w:themeColor="text1"/>
                      <w:sz w:val="21"/>
                      <w:szCs w:val="21"/>
                      <w14:textFill>
                        <w14:solidFill>
                          <w14:schemeClr w14:val="tx1"/>
                        </w14:solidFill>
                      </w14:textFill>
                    </w:rPr>
                  </w:pPr>
                  <w:r>
                    <w:rPr>
                      <w:rFonts w:hint="eastAsia" w:ascii="Times New Roman" w:hAnsi="Times New Roman"/>
                      <w:b/>
                      <w:color w:val="000000" w:themeColor="text1"/>
                      <w:sz w:val="21"/>
                      <w:szCs w:val="21"/>
                      <w14:textFill>
                        <w14:solidFill>
                          <w14:schemeClr w14:val="tx1"/>
                        </w14:solidFill>
                      </w14:textFill>
                    </w:rPr>
                    <w:t>声级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地基与土石方阶段</w:t>
                  </w: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装载机</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挖掘机</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70-90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地板与结构阶段</w:t>
                  </w: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振捣棒</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85-90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吊车</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80-90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切割机</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80-90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56" w:type="pct"/>
                  <w:vMerge w:val="continue"/>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p>
              </w:tc>
              <w:tc>
                <w:tcPr>
                  <w:tcW w:w="1676"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电锯</w:t>
                  </w:r>
                </w:p>
              </w:tc>
              <w:tc>
                <w:tcPr>
                  <w:tcW w:w="1667"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kinsoku/>
                    <w:wordWrap/>
                    <w:overflowPunct/>
                    <w:topLinePunct w:val="0"/>
                    <w:bidi w:val="0"/>
                    <w:adjustRightInd w:val="0"/>
                    <w:snapToGrid w:val="0"/>
                    <w:spacing w:line="360" w:lineRule="auto"/>
                    <w:jc w:val="center"/>
                    <w:textAlignment w:val="auto"/>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80-90</w:t>
                  </w:r>
                </w:p>
              </w:tc>
            </w:tr>
          </w:tbl>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ascii="Times New Roman" w:hAnsi="Times New Roman"/>
                <w:snapToGrid w:val="0"/>
                <w:color w:val="000000" w:themeColor="text1"/>
                <w:kern w:val="0"/>
                <w:sz w:val="24"/>
                <w:szCs w:val="24"/>
                <w14:textFill>
                  <w14:solidFill>
                    <w14:schemeClr w14:val="tx1"/>
                  </w14:solidFill>
                </w14:textFill>
              </w:rPr>
            </w:pPr>
            <w:r>
              <w:rPr>
                <w:rFonts w:ascii="Times New Roman" w:hAnsi="Times New Roman"/>
                <w:snapToGrid w:val="0"/>
                <w:color w:val="000000" w:themeColor="text1"/>
                <w:kern w:val="0"/>
                <w:sz w:val="24"/>
                <w:szCs w:val="24"/>
                <w14:textFill>
                  <w14:solidFill>
                    <w14:schemeClr w14:val="tx1"/>
                  </w14:solidFill>
                </w14:textFill>
              </w:rPr>
              <w:t>为降低施工期噪声对该区域声环境质量的影响，评价要求</w:t>
            </w:r>
            <w:r>
              <w:rPr>
                <w:rFonts w:hint="eastAsia" w:ascii="Times New Roman" w:hAnsi="Times New Roman"/>
                <w:snapToGrid w:val="0"/>
                <w:color w:val="000000" w:themeColor="text1"/>
                <w:kern w:val="0"/>
                <w:sz w:val="24"/>
                <w:szCs w:val="24"/>
                <w14:textFill>
                  <w14:solidFill>
                    <w14:schemeClr w14:val="tx1"/>
                  </w14:solidFill>
                </w14:textFill>
              </w:rPr>
              <w:t>采取</w:t>
            </w:r>
            <w:r>
              <w:rPr>
                <w:rFonts w:ascii="Times New Roman" w:hAnsi="Times New Roman"/>
                <w:snapToGrid w:val="0"/>
                <w:color w:val="000000" w:themeColor="text1"/>
                <w:kern w:val="0"/>
                <w:sz w:val="24"/>
                <w:szCs w:val="24"/>
                <w14:textFill>
                  <w14:solidFill>
                    <w14:schemeClr w14:val="tx1"/>
                  </w14:solidFill>
                </w14:textFill>
              </w:rPr>
              <w:t>以下减缓措施：</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ascii="Times New Roman" w:hAnsi="Times New Roman"/>
                <w:b w:val="0"/>
                <w:bCs w:val="0"/>
                <w:color w:val="000000" w:themeColor="text1"/>
                <w:sz w:val="24"/>
                <w:szCs w:val="24"/>
                <w:u w:val="none"/>
                <w14:textFill>
                  <w14:solidFill>
                    <w14:schemeClr w14:val="tx1"/>
                  </w14:solidFill>
                </w14:textFill>
              </w:rPr>
            </w:pPr>
            <w:r>
              <w:rPr>
                <w:rFonts w:ascii="Times New Roman" w:hAnsi="Times New Roman"/>
                <w:b w:val="0"/>
                <w:bCs w:val="0"/>
                <w:color w:val="000000" w:themeColor="text1"/>
                <w:sz w:val="24"/>
                <w:szCs w:val="24"/>
                <w:u w:val="none"/>
                <w14:textFill>
                  <w14:solidFill>
                    <w14:schemeClr w14:val="tx1"/>
                  </w14:solidFill>
                </w14:textFill>
              </w:rPr>
              <w:t>（1）从声源上控制。建设单位在与施工单位签订施工合同时，应要求其使用的主要设备为低噪声设备，同时在施工过程中施工单位应设置专人对设备进行定期保养和维护，负责对施工工作人员进行培训，严格操作规范使用各类机械。</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ascii="Times New Roman" w:hAnsi="Times New Roman"/>
                <w:b w:val="0"/>
                <w:bCs w:val="0"/>
                <w:color w:val="000000" w:themeColor="text1"/>
                <w:sz w:val="24"/>
                <w:szCs w:val="24"/>
                <w:u w:val="none"/>
                <w14:textFill>
                  <w14:solidFill>
                    <w14:schemeClr w14:val="tx1"/>
                  </w14:solidFill>
                </w14:textFill>
              </w:rPr>
            </w:pPr>
            <w:r>
              <w:rPr>
                <w:rFonts w:ascii="Times New Roman" w:hAnsi="Times New Roman"/>
                <w:b w:val="0"/>
                <w:bCs w:val="0"/>
                <w:color w:val="000000" w:themeColor="text1"/>
                <w:sz w:val="24"/>
                <w:szCs w:val="24"/>
                <w:u w:val="none"/>
                <w14:textFill>
                  <w14:solidFill>
                    <w14:schemeClr w14:val="tx1"/>
                  </w14:solidFill>
                </w14:textFill>
              </w:rPr>
              <w:t>（2）合理安排施工计划和进度，禁止夜间施工。</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ascii="Times New Roman" w:hAnsi="Times New Roman"/>
                <w:b w:val="0"/>
                <w:bCs w:val="0"/>
                <w:color w:val="000000" w:themeColor="text1"/>
                <w:sz w:val="24"/>
                <w:szCs w:val="24"/>
                <w:u w:val="none"/>
                <w14:textFill>
                  <w14:solidFill>
                    <w14:schemeClr w14:val="tx1"/>
                  </w14:solidFill>
                </w14:textFill>
              </w:rPr>
            </w:pPr>
            <w:r>
              <w:rPr>
                <w:rFonts w:ascii="Times New Roman" w:hAnsi="Times New Roman"/>
                <w:b w:val="0"/>
                <w:bCs w:val="0"/>
                <w:color w:val="000000" w:themeColor="text1"/>
                <w:sz w:val="24"/>
                <w:szCs w:val="24"/>
                <w:u w:val="none"/>
                <w14:textFill>
                  <w14:solidFill>
                    <w14:schemeClr w14:val="tx1"/>
                  </w14:solidFill>
                </w14:textFill>
              </w:rPr>
              <w:t>（3）施工场地的施工车辆进出场时应低速，禁鸣。</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ascii="Times New Roman" w:hAnsi="Times New Roman"/>
                <w:b w:val="0"/>
                <w:bCs w:val="0"/>
                <w:color w:val="000000" w:themeColor="text1"/>
                <w:sz w:val="24"/>
                <w:szCs w:val="24"/>
                <w:u w:val="none"/>
                <w14:textFill>
                  <w14:solidFill>
                    <w14:schemeClr w14:val="tx1"/>
                  </w14:solidFill>
                </w14:textFill>
              </w:rPr>
            </w:pPr>
            <w:r>
              <w:rPr>
                <w:rFonts w:ascii="Times New Roman" w:hAnsi="Times New Roman"/>
                <w:b w:val="0"/>
                <w:bCs w:val="0"/>
                <w:color w:val="000000" w:themeColor="text1"/>
                <w:sz w:val="24"/>
                <w:szCs w:val="24"/>
                <w:u w:val="none"/>
                <w14:textFill>
                  <w14:solidFill>
                    <w14:schemeClr w14:val="tx1"/>
                  </w14:solidFill>
                </w14:textFill>
              </w:rPr>
              <w:t>（4）建设管理部门应加强对施工工地的噪声管理，施工企业也应对施工噪声进行自律，文明施工。</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hint="eastAsia" w:ascii="Times New Roman" w:hAnsi="Times New Roman"/>
                <w:color w:val="000000" w:themeColor="text1"/>
                <w:sz w:val="24"/>
                <w:szCs w:val="24"/>
                <w14:textFill>
                  <w14:solidFill>
                    <w14:schemeClr w14:val="tx1"/>
                  </w14:solidFill>
                </w14:textFill>
              </w:rPr>
            </w:pPr>
            <w:r>
              <w:rPr>
                <w:rFonts w:ascii="Times New Roman" w:hAnsi="Times New Roman"/>
                <w:b w:val="0"/>
                <w:bCs w:val="0"/>
                <w:color w:val="000000" w:themeColor="text1"/>
                <w:sz w:val="24"/>
                <w:szCs w:val="24"/>
                <w:u w:val="none"/>
                <w14:textFill>
                  <w14:solidFill>
                    <w14:schemeClr w14:val="tx1"/>
                  </w14:solidFill>
                </w14:textFill>
              </w:rPr>
              <w:t>通过以上噪声防治措施的实施，可以把施工期噪声对周围环境的影响降低到最小。</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4、</w:t>
            </w:r>
            <w:r>
              <w:rPr>
                <w:rFonts w:hint="eastAsia" w:ascii="Times New Roman" w:hAnsi="Times New Roman" w:cs="宋体"/>
                <w:b/>
                <w:bCs/>
                <w:color w:val="000000" w:themeColor="text1"/>
                <w:kern w:val="0"/>
                <w:sz w:val="24"/>
                <w:szCs w:val="24"/>
                <w:lang w:val="en-US" w:eastAsia="zh-CN"/>
                <w14:textFill>
                  <w14:solidFill>
                    <w14:schemeClr w14:val="tx1"/>
                  </w14:solidFill>
                </w14:textFill>
              </w:rPr>
              <w:t>固体废物污染防治措施</w:t>
            </w:r>
          </w:p>
          <w:p>
            <w:pPr>
              <w:keepNext w:val="0"/>
              <w:keepLines w:val="0"/>
              <w:pageBreakBefore w:val="0"/>
              <w:widowControl w:val="0"/>
              <w:kinsoku/>
              <w:wordWrap/>
              <w:overflowPunct/>
              <w:topLinePunct w:val="0"/>
              <w:bidi w:val="0"/>
              <w:adjustRightInd w:val="0"/>
              <w:snapToGrid w:val="0"/>
              <w:spacing w:line="360" w:lineRule="auto"/>
              <w:ind w:left="0" w:leftChars="0" w:right="0" w:rightChars="0" w:firstLine="480" w:firstLineChars="200"/>
              <w:jc w:val="both"/>
              <w:textAlignment w:val="auto"/>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施工期产生的固体废物主要</w:t>
            </w:r>
            <w:r>
              <w:rPr>
                <w:rFonts w:hint="eastAsia" w:ascii="Times New Roman" w:hAnsi="Times New Roman"/>
                <w:color w:val="000000" w:themeColor="text1"/>
                <w:sz w:val="24"/>
                <w:szCs w:val="24"/>
                <w:lang w:eastAsia="zh-CN"/>
                <w14:textFill>
                  <w14:solidFill>
                    <w14:schemeClr w14:val="tx1"/>
                  </w14:solidFill>
                </w14:textFill>
              </w:rPr>
              <w:t>有</w:t>
            </w:r>
            <w:r>
              <w:rPr>
                <w:rFonts w:hint="eastAsia" w:ascii="Times New Roman" w:hAnsi="Times New Roman"/>
                <w:color w:val="000000" w:themeColor="text1"/>
                <w:sz w:val="24"/>
                <w:szCs w:val="24"/>
                <w14:textFill>
                  <w14:solidFill>
                    <w14:schemeClr w14:val="tx1"/>
                  </w14:solidFill>
                </w14:textFill>
              </w:rPr>
              <w:t>建筑垃圾，施工人员在日常生活中产生</w:t>
            </w:r>
            <w:r>
              <w:rPr>
                <w:rFonts w:hint="eastAsia" w:ascii="Times New Roman" w:hAnsi="Times New Roman"/>
                <w:color w:val="000000" w:themeColor="text1"/>
                <w:sz w:val="24"/>
                <w:szCs w:val="24"/>
                <w:lang w:eastAsia="zh-CN"/>
                <w14:textFill>
                  <w14:solidFill>
                    <w14:schemeClr w14:val="tx1"/>
                  </w14:solidFill>
                </w14:textFill>
              </w:rPr>
              <w:t>的</w:t>
            </w:r>
            <w:r>
              <w:rPr>
                <w:rFonts w:hint="eastAsia" w:ascii="Times New Roman" w:hAnsi="Times New Roman"/>
                <w:color w:val="000000" w:themeColor="text1"/>
                <w:sz w:val="24"/>
                <w:szCs w:val="24"/>
                <w14:textFill>
                  <w14:solidFill>
                    <w14:schemeClr w14:val="tx1"/>
                  </w14:solidFill>
                </w14:textFill>
              </w:rPr>
              <w:t>少量生活垃圾。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rPr>
                <w:rFonts w:ascii="Times New Roman" w:hAnsi="Times New Roman"/>
                <w:b w:val="0"/>
                <w:bCs w:val="0"/>
                <w:snapToGrid w:val="0"/>
                <w:color w:val="000000" w:themeColor="text1"/>
                <w:kern w:val="0"/>
                <w:sz w:val="24"/>
                <w:szCs w:val="24"/>
                <w:u w:val="none"/>
                <w14:textFill>
                  <w14:solidFill>
                    <w14:schemeClr w14:val="tx1"/>
                  </w14:solidFill>
                </w14:textFill>
              </w:rPr>
            </w:pPr>
            <w:r>
              <w:rPr>
                <w:rFonts w:ascii="Times New Roman" w:hAnsi="Times New Roman"/>
                <w:snapToGrid w:val="0"/>
                <w:color w:val="000000" w:themeColor="text1"/>
                <w:kern w:val="0"/>
                <w:sz w:val="24"/>
                <w:szCs w:val="24"/>
                <w14:textFill>
                  <w14:solidFill>
                    <w14:schemeClr w14:val="tx1"/>
                  </w14:solidFill>
                </w14:textFill>
              </w:rPr>
              <w:t>施工期间需要运输各种建筑材料（如砂石、砖等），工程完工后，会残留一部分废建筑材料。</w:t>
            </w:r>
            <w:r>
              <w:rPr>
                <w:rFonts w:ascii="Times New Roman" w:hAnsi="Times New Roman"/>
                <w:b w:val="0"/>
                <w:bCs w:val="0"/>
                <w:snapToGrid w:val="0"/>
                <w:color w:val="000000" w:themeColor="text1"/>
                <w:kern w:val="0"/>
                <w:sz w:val="24"/>
                <w:szCs w:val="24"/>
                <w:u w:val="none"/>
                <w14:textFill>
                  <w14:solidFill>
                    <w14:schemeClr w14:val="tx1"/>
                  </w14:solidFill>
                </w14:textFill>
              </w:rPr>
              <w:t>建议建设单位实行标准施工、规划运输，能重新利用的分类收集后作为再生资源利用，其余部分送到建筑垃圾厂处理，不得随意倾倒垃圾，以减少对周围环境产生的影响。</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b w:val="0"/>
                <w:bCs w:val="0"/>
                <w:color w:val="000000" w:themeColor="text1"/>
                <w:sz w:val="24"/>
                <w:szCs w:val="24"/>
                <w:u w:val="none"/>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施工人员的生活垃圾其成分与城市居民生活垃圾成分相似。施工人员共计为15人，每人产生垃圾按</w:t>
            </w:r>
            <w:r>
              <w:rPr>
                <w:rFonts w:ascii="Times New Roman" w:hAnsi="Times New Roman"/>
                <w:color w:val="000000" w:themeColor="text1"/>
                <w:sz w:val="24"/>
                <w:szCs w:val="24"/>
                <w14:textFill>
                  <w14:solidFill>
                    <w14:schemeClr w14:val="tx1"/>
                  </w14:solidFill>
                </w14:textFill>
              </w:rPr>
              <w:t>0.5kg/d</w:t>
            </w:r>
            <w:r>
              <w:rPr>
                <w:rFonts w:hint="eastAsia" w:ascii="Times New Roman" w:hAnsi="Times New Roman"/>
                <w:color w:val="000000" w:themeColor="text1"/>
                <w:sz w:val="24"/>
                <w:szCs w:val="24"/>
                <w14:textFill>
                  <w14:solidFill>
                    <w14:schemeClr w14:val="tx1"/>
                  </w14:solidFill>
                </w14:textFill>
              </w:rPr>
              <w:t>计，施工期按</w:t>
            </w:r>
            <w:r>
              <w:rPr>
                <w:rFonts w:hint="eastAsia" w:ascii="Times New Roman" w:hAnsi="Times New Roman"/>
                <w:color w:val="000000" w:themeColor="text1"/>
                <w:sz w:val="24"/>
                <w:szCs w:val="24"/>
                <w:lang w:val="en-US" w:eastAsia="zh-CN"/>
                <w14:textFill>
                  <w14:solidFill>
                    <w14:schemeClr w14:val="tx1"/>
                  </w14:solidFill>
                </w14:textFill>
              </w:rPr>
              <w:t>60</w:t>
            </w:r>
            <w:r>
              <w:rPr>
                <w:rFonts w:hint="eastAsia" w:ascii="Times New Roman" w:hAnsi="Times New Roman"/>
                <w:color w:val="000000" w:themeColor="text1"/>
                <w:sz w:val="24"/>
                <w:szCs w:val="24"/>
                <w14:textFill>
                  <w14:solidFill>
                    <w14:schemeClr w14:val="tx1"/>
                  </w14:solidFill>
                </w14:textFill>
              </w:rPr>
              <w:t>天计，则施工期间产生的生活垃圾约为</w:t>
            </w:r>
            <w:r>
              <w:rPr>
                <w:rFonts w:hint="eastAsia" w:ascii="Times New Roman" w:hAnsi="Times New Roman"/>
                <w:color w:val="000000" w:themeColor="text1"/>
                <w:sz w:val="24"/>
                <w:szCs w:val="24"/>
                <w:lang w:val="en-US" w:eastAsia="zh-CN"/>
                <w14:textFill>
                  <w14:solidFill>
                    <w14:schemeClr w14:val="tx1"/>
                  </w14:solidFill>
                </w14:textFill>
              </w:rPr>
              <w:t>0.45</w:t>
            </w:r>
            <w:r>
              <w:rPr>
                <w:rFonts w:ascii="Times New Roman" w:hAnsi="Times New Roman"/>
                <w:color w:val="000000" w:themeColor="text1"/>
                <w:sz w:val="24"/>
                <w:szCs w:val="24"/>
                <w14:textFill>
                  <w14:solidFill>
                    <w14:schemeClr w14:val="tx1"/>
                  </w14:solidFill>
                </w14:textFill>
              </w:rPr>
              <w:t>t</w:t>
            </w:r>
            <w:r>
              <w:rPr>
                <w:rFonts w:hint="eastAsia" w:ascii="Times New Roman" w:hAnsi="Times New Roman"/>
                <w:color w:val="000000" w:themeColor="text1"/>
                <w:sz w:val="24"/>
                <w:szCs w:val="24"/>
                <w14:textFill>
                  <w14:solidFill>
                    <w14:schemeClr w14:val="tx1"/>
                  </w14:solidFill>
                </w14:textFill>
              </w:rPr>
              <w:t>，</w:t>
            </w:r>
            <w:r>
              <w:rPr>
                <w:rFonts w:hint="eastAsia" w:ascii="Times New Roman" w:hAnsi="Times New Roman"/>
                <w:b w:val="0"/>
                <w:bCs w:val="0"/>
                <w:color w:val="000000" w:themeColor="text1"/>
                <w:sz w:val="24"/>
                <w:szCs w:val="24"/>
                <w:u w:val="none"/>
                <w14:textFill>
                  <w14:solidFill>
                    <w14:schemeClr w14:val="tx1"/>
                  </w14:solidFill>
                </w14:textFill>
              </w:rPr>
              <w:t>生活垃圾集中收集后，由当地环卫部门统一清运。</w:t>
            </w:r>
          </w:p>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cs="宋体"/>
                <w:b/>
                <w:bCs/>
                <w:color w:val="000000" w:themeColor="text1"/>
                <w:kern w:val="0"/>
                <w:sz w:val="24"/>
                <w:szCs w:val="24"/>
                <w:lang w:val="en-US" w:eastAsia="zh-CN"/>
                <w14:textFill>
                  <w14:solidFill>
                    <w14:schemeClr w14:val="tx1"/>
                  </w14:solidFill>
                </w14:textFill>
              </w:rPr>
              <w:t>5、</w:t>
            </w:r>
            <w:r>
              <w:rPr>
                <w:rFonts w:hint="eastAsia" w:ascii="Times New Roman" w:hAnsi="Times New Roman" w:cs="宋体"/>
                <w:b/>
                <w:bCs/>
                <w:color w:val="000000" w:themeColor="text1"/>
                <w:kern w:val="0"/>
                <w:sz w:val="24"/>
                <w:szCs w:val="24"/>
                <w:lang w:val="en-US" w:eastAsia="zh-CN"/>
                <w14:textFill>
                  <w14:solidFill>
                    <w14:schemeClr w14:val="tx1"/>
                  </w14:solidFill>
                </w14:textFill>
              </w:rPr>
              <w:t>生态环境保护对策与措施</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本项目生产厂区的地势均较平坦，挖方、填方施工量相对较小。工程施工期间对生态的影响主要体现在施工过程挖填方扰动地表，临时堆土区、施工生活区的占地。将造成地表裸露、土地被侵占，工程在填土裸露表面被雨水冲刷后将造成水土流失现象，影响陆地生态系统及其稳定性、影响景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bCs/>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为防治水土流失，施工期不得安排在雨天进行，防止雨水对工地冲刷造成水土流失。同时短时间裸露的地面要进行苫盖，并在项目适当位置进行绿化补偿。混凝土生产厂区较周边地势高，施工过程中土石方及时回填并覆土绿化，临时堆存应采取覆盖、洒水、沙袋围挡等措施防止水土流失。施工结束后，加强厂区绿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66" w:type="dxa"/>
            <w:tcMar>
              <w:left w:w="28" w:type="dxa"/>
              <w:right w:w="28" w:type="dxa"/>
            </w:tcMar>
            <w:vAlign w:val="center"/>
          </w:tcPr>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adjustRightInd w:val="0"/>
              <w:snapToGrid w:val="0"/>
              <w:jc w:val="center"/>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cs="宋体"/>
                <w:bCs/>
                <w:color w:val="000000" w:themeColor="text1"/>
                <w:sz w:val="24"/>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bookmarkStart w:id="0" w:name="OLE_LINK4"/>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bookmarkEnd w:id="0"/>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jc w:val="center"/>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jc w:val="both"/>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ind w:left="0" w:leftChars="0" w:firstLine="0" w:firstLineChars="0"/>
              <w:rPr>
                <w:rFonts w:cs="宋体"/>
                <w:bCs/>
                <w:color w:val="000000" w:themeColor="text1"/>
                <w:sz w:val="24"/>
                <w14:textFill>
                  <w14:solidFill>
                    <w14:schemeClr w14:val="tx1"/>
                  </w14:solidFill>
                </w14:textFill>
              </w:rPr>
            </w:pPr>
          </w:p>
          <w:p>
            <w:pPr>
              <w:pStyle w:val="24"/>
              <w:ind w:firstLine="240"/>
              <w:rPr>
                <w:rFonts w:cs="宋体"/>
                <w:bCs/>
                <w:color w:val="000000" w:themeColor="text1"/>
                <w:sz w:val="24"/>
                <w14:textFill>
                  <w14:solidFill>
                    <w14:schemeClr w14:val="tx1"/>
                  </w14:solidFill>
                </w14:textFill>
              </w:rPr>
            </w:pPr>
          </w:p>
          <w:p>
            <w:pPr>
              <w:adjustRightInd w:val="0"/>
              <w:snapToGrid w:val="0"/>
              <w:jc w:val="both"/>
              <w:rPr>
                <w:rFonts w:cs="宋体"/>
                <w:bCs/>
                <w:color w:val="000000" w:themeColor="text1"/>
                <w:sz w:val="24"/>
                <w14:textFill>
                  <w14:solidFill>
                    <w14:schemeClr w14:val="tx1"/>
                  </w14:solidFill>
                </w14:textFill>
              </w:rPr>
            </w:pPr>
          </w:p>
        </w:tc>
        <w:tc>
          <w:tcPr>
            <w:tcW w:w="9130" w:type="dxa"/>
            <w:vAlign w:val="center"/>
          </w:tcPr>
          <w:p>
            <w:pPr>
              <w:keepNext w:val="0"/>
              <w:keepLines w:val="0"/>
              <w:pageBreakBefore w:val="0"/>
              <w:widowControl w:val="0"/>
              <w:kinsoku/>
              <w:wordWrap/>
              <w:overflowPunct/>
              <w:topLinePunct w:val="0"/>
              <w:autoSpaceDE w:val="0"/>
              <w:autoSpaceDN w:val="0"/>
              <w:bidi w:val="0"/>
              <w:adjustRightInd w:val="0"/>
              <w:snapToGrid w:val="0"/>
              <w:spacing w:line="360" w:lineRule="auto"/>
              <w:ind w:right="0" w:rightChars="0"/>
              <w:jc w:val="both"/>
              <w:textAlignment w:val="auto"/>
              <w:outlineLvl w:val="9"/>
              <w:rPr>
                <w:rFonts w:hint="eastAsia" w:ascii="Times New Roman" w:hAnsi="Times New Roman" w:cs="宋体"/>
                <w:b/>
                <w:bCs/>
                <w:color w:val="000000" w:themeColor="text1"/>
                <w:kern w:val="0"/>
                <w:sz w:val="24"/>
                <w:szCs w:val="24"/>
                <w:lang w:val="en-US" w:eastAsia="zh-CN"/>
                <w14:textFill>
                  <w14:solidFill>
                    <w14:schemeClr w14:val="tx1"/>
                  </w14:solidFill>
                </w14:textFill>
              </w:rPr>
            </w:pPr>
            <w:r>
              <w:rPr>
                <w:rFonts w:hint="eastAsia" w:ascii="Times New Roman" w:hAnsi="Times New Roman" w:cs="宋体"/>
                <w:b/>
                <w:bCs/>
                <w:color w:val="000000" w:themeColor="text1"/>
                <w:kern w:val="0"/>
                <w:sz w:val="24"/>
                <w:szCs w:val="24"/>
                <w:lang w:val="en-US" w:eastAsia="zh-CN"/>
                <w14:textFill>
                  <w14:solidFill>
                    <w14:schemeClr w14:val="tx1"/>
                  </w14:solidFill>
                </w14:textFill>
              </w:rPr>
              <w:t>1 废气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eastAsia="宋体"/>
                <w:b w:val="0"/>
                <w:bCs w:val="0"/>
                <w:color w:val="000000" w:themeColor="text1"/>
                <w:sz w:val="24"/>
                <w:u w:val="none"/>
                <w:lang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本项目设置</w:t>
            </w:r>
            <w:r>
              <w:rPr>
                <w:rFonts w:hint="eastAsia" w:cs="Times New Roman"/>
                <w:b w:val="0"/>
                <w:bCs w:val="0"/>
                <w:color w:val="000000" w:themeColor="text1"/>
                <w:sz w:val="24"/>
                <w:szCs w:val="24"/>
                <w:u w:val="none"/>
                <w:lang w:val="en-US" w:eastAsia="zh-CN"/>
                <w14:textFill>
                  <w14:solidFill>
                    <w14:schemeClr w14:val="tx1"/>
                  </w14:solidFill>
                </w14:textFill>
              </w:rPr>
              <w:t>2</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条混凝土生产线，设置</w:t>
            </w:r>
            <w:r>
              <w:rPr>
                <w:rFonts w:hint="eastAsia"/>
                <w:b w:val="0"/>
                <w:bCs w:val="0"/>
                <w:color w:val="000000" w:themeColor="text1"/>
                <w:sz w:val="24"/>
                <w:u w:val="none"/>
                <w:lang w:val="en-US" w:eastAsia="zh-CN"/>
                <w14:textFill>
                  <w14:solidFill>
                    <w14:schemeClr w14:val="tx1"/>
                  </w14:solidFill>
                </w14:textFill>
              </w:rPr>
              <w:t>120型搅拌机</w:t>
            </w:r>
            <w:r>
              <w:rPr>
                <w:rFonts w:hint="eastAsia" w:ascii="Times New Roman" w:hAnsi="Times New Roman" w:eastAsia="宋体"/>
                <w:b w:val="0"/>
                <w:bCs w:val="0"/>
                <w:color w:val="000000" w:themeColor="text1"/>
                <w:sz w:val="24"/>
                <w:u w:val="none"/>
                <w:lang w:eastAsia="zh-CN"/>
                <w14:textFill>
                  <w14:solidFill>
                    <w14:schemeClr w14:val="tx1"/>
                  </w14:solidFill>
                </w14:textFill>
              </w:rPr>
              <w:t>商品混凝土</w:t>
            </w:r>
            <w:r>
              <w:rPr>
                <w:rFonts w:hint="eastAsia"/>
                <w:b w:val="0"/>
                <w:bCs w:val="0"/>
                <w:color w:val="000000" w:themeColor="text1"/>
                <w:sz w:val="24"/>
                <w:u w:val="none"/>
                <w:lang w:val="en-US" w:eastAsia="zh-CN"/>
                <w14:textFill>
                  <w14:solidFill>
                    <w14:schemeClr w14:val="tx1"/>
                  </w14:solidFill>
                </w14:textFill>
              </w:rPr>
              <w:t>生产线为1号生产线</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和</w:t>
            </w:r>
            <w:r>
              <w:rPr>
                <w:rFonts w:hint="eastAsia"/>
                <w:b w:val="0"/>
                <w:bCs w:val="0"/>
                <w:color w:val="000000" w:themeColor="text1"/>
                <w:sz w:val="24"/>
                <w:u w:val="none"/>
                <w:lang w:val="en-US" w:eastAsia="zh-CN"/>
                <w14:textFill>
                  <w14:solidFill>
                    <w14:schemeClr w14:val="tx1"/>
                  </w14:solidFill>
                </w14:textFill>
              </w:rPr>
              <w:t>180型搅拌机</w:t>
            </w:r>
            <w:r>
              <w:rPr>
                <w:rFonts w:hint="eastAsia" w:ascii="Times New Roman" w:hAnsi="Times New Roman" w:eastAsia="宋体"/>
                <w:b w:val="0"/>
                <w:bCs w:val="0"/>
                <w:color w:val="000000" w:themeColor="text1"/>
                <w:sz w:val="24"/>
                <w:u w:val="none"/>
                <w:lang w:eastAsia="zh-CN"/>
                <w14:textFill>
                  <w14:solidFill>
                    <w14:schemeClr w14:val="tx1"/>
                  </w14:solidFill>
                </w14:textFill>
              </w:rPr>
              <w:t>商品混凝土</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生产线为2号生产线</w:t>
            </w:r>
            <w:r>
              <w:rPr>
                <w:rFonts w:hint="eastAsia" w:ascii="Times New Roman" w:hAnsi="Times New Roman" w:eastAsia="宋体"/>
                <w:b w:val="0"/>
                <w:bCs w:val="0"/>
                <w:color w:val="000000" w:themeColor="text1"/>
                <w:sz w:val="24"/>
                <w:u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eastAsia" w:ascii="Times New Roman" w:hAnsi="Times New Roman" w:cs="宋体"/>
                <w:b/>
                <w:bCs w:val="0"/>
                <w:color w:val="000000" w:themeColor="text1"/>
                <w:sz w:val="24"/>
                <w:szCs w:val="24"/>
                <w14:textFill>
                  <w14:solidFill>
                    <w14:schemeClr w14:val="tx1"/>
                  </w14:solidFill>
                </w14:textFill>
              </w:rPr>
            </w:pPr>
            <w:r>
              <w:rPr>
                <w:rFonts w:hint="eastAsia" w:ascii="Times New Roman" w:hAnsi="Times New Roman" w:cs="宋体"/>
                <w:b/>
                <w:bCs w:val="0"/>
                <w:color w:val="000000" w:themeColor="text1"/>
                <w:sz w:val="24"/>
                <w:szCs w:val="24"/>
                <w:lang w:val="en-US" w:eastAsia="zh-CN"/>
                <w14:textFill>
                  <w14:solidFill>
                    <w14:schemeClr w14:val="tx1"/>
                  </w14:solidFill>
                </w14:textFill>
              </w:rPr>
              <w:t xml:space="preserve">1.1 </w:t>
            </w:r>
            <w:r>
              <w:rPr>
                <w:rFonts w:hint="eastAsia" w:ascii="Times New Roman" w:hAnsi="Times New Roman" w:cs="宋体"/>
                <w:b/>
                <w:bCs w:val="0"/>
                <w:color w:val="000000" w:themeColor="text1"/>
                <w:sz w:val="24"/>
                <w:szCs w:val="24"/>
                <w14:textFill>
                  <w14:solidFill>
                    <w14:schemeClr w14:val="tx1"/>
                  </w14:solidFill>
                </w14:textFill>
              </w:rPr>
              <w:t>有组织废气</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Cs/>
                <w:color w:val="000000" w:themeColor="text1"/>
                <w:sz w:val="24"/>
                <w:szCs w:val="24"/>
                <w:lang w:val="en-US" w:eastAsia="zh-CN"/>
                <w14:textFill>
                  <w14:solidFill>
                    <w14:schemeClr w14:val="tx1"/>
                  </w14:solidFill>
                </w14:textFill>
              </w:rPr>
            </w:pPr>
            <w:r>
              <w:rPr>
                <w:rFonts w:hint="eastAsia" w:ascii="Times New Roman" w:hAnsi="Times New Roman" w:cs="宋体"/>
                <w:bCs/>
                <w:color w:val="000000" w:themeColor="text1"/>
                <w:sz w:val="24"/>
                <w:szCs w:val="24"/>
                <w:lang w:val="en-US" w:eastAsia="zh-CN"/>
                <w14:textFill>
                  <w14:solidFill>
                    <w14:schemeClr w14:val="tx1"/>
                  </w14:solidFill>
                </w14:textFill>
              </w:rPr>
              <w:t>（1）砂石料上料粉尘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 w:val="0"/>
                <w:bCs/>
                <w:color w:val="000000" w:themeColor="text1"/>
                <w:sz w:val="24"/>
                <w:szCs w:val="24"/>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本项目设置</w:t>
            </w:r>
            <w:r>
              <w:rPr>
                <w:rFonts w:hint="eastAsia" w:cs="Times New Roman"/>
                <w:b w:val="0"/>
                <w:bCs w:val="0"/>
                <w:color w:val="000000" w:themeColor="text1"/>
                <w:sz w:val="24"/>
                <w:szCs w:val="24"/>
                <w:u w:val="none"/>
                <w:lang w:val="en-US" w:eastAsia="zh-CN"/>
                <w14:textFill>
                  <w14:solidFill>
                    <w14:schemeClr w14:val="tx1"/>
                  </w14:solidFill>
                </w14:textFill>
              </w:rPr>
              <w:t>2</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条混凝土生产线，年工作时间</w:t>
            </w:r>
            <w:r>
              <w:rPr>
                <w:rFonts w:hint="eastAsia" w:cs="Times New Roman"/>
                <w:b w:val="0"/>
                <w:bCs w:val="0"/>
                <w:color w:val="000000" w:themeColor="text1"/>
                <w:sz w:val="24"/>
                <w:szCs w:val="24"/>
                <w:u w:val="none"/>
                <w:lang w:val="en-US" w:eastAsia="zh-CN"/>
                <w14:textFill>
                  <w14:solidFill>
                    <w14:schemeClr w14:val="tx1"/>
                  </w14:solidFill>
                </w14:textFill>
              </w:rPr>
              <w:t>2400</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h。砂石骨料等原材料由运输车辆直接运至车间内卸料，进料过程采用铲车将砂石骨料铲入车间内的上料斗，砂石骨料原料通过上料斗直接落入计量斗，落料过程位于地下，全封闭，由电脑控制对其进行称重，计量斗再落料至密闭输送的皮带，最后经皮带运输至搅拌站搅拌仓内。上料过程中会产生颗粒物，</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本次评价砂石料上料过程中的起尘量参考《逸散性工业粉尘控制技术》（出版日期1989年）及《工业污染核算》（出版日期2007年）中相关技术参数，确定料仓上料口粉尘产物系数为0.05kg/t-物料。本项目</w:t>
            </w:r>
            <w:r>
              <w:rPr>
                <w:rFonts w:hint="eastAsia" w:cs="宋体"/>
                <w:b w:val="0"/>
                <w:bCs/>
                <w:color w:val="000000" w:themeColor="text1"/>
                <w:sz w:val="24"/>
                <w:szCs w:val="24"/>
                <w:u w:val="none"/>
                <w:lang w:val="en-US" w:eastAsia="zh-CN"/>
                <w14:textFill>
                  <w14:solidFill>
                    <w14:schemeClr w14:val="tx1"/>
                  </w14:solidFill>
                </w14:textFill>
              </w:rPr>
              <w:t>1号生产线</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砂石料用量共计</w:t>
            </w:r>
            <w:r>
              <w:rPr>
                <w:rFonts w:hint="eastAsia" w:cs="宋体"/>
                <w:b w:val="0"/>
                <w:bCs/>
                <w:color w:val="000000" w:themeColor="text1"/>
                <w:sz w:val="24"/>
                <w:szCs w:val="24"/>
                <w:u w:val="none"/>
                <w:lang w:val="en-US" w:eastAsia="zh-CN"/>
                <w14:textFill>
                  <w14:solidFill>
                    <w14:schemeClr w14:val="tx1"/>
                  </w14:solidFill>
                </w14:textFill>
              </w:rPr>
              <w:t>22.9</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万t/a，则粉尘产生量为</w:t>
            </w:r>
            <w:r>
              <w:rPr>
                <w:rFonts w:hint="eastAsia" w:cs="宋体"/>
                <w:b w:val="0"/>
                <w:bCs/>
                <w:color w:val="000000" w:themeColor="text1"/>
                <w:sz w:val="24"/>
                <w:szCs w:val="24"/>
                <w:u w:val="none"/>
                <w:lang w:val="en-US" w:eastAsia="zh-CN"/>
                <w14:textFill>
                  <w14:solidFill>
                    <w14:schemeClr w14:val="tx1"/>
                  </w14:solidFill>
                </w14:textFill>
              </w:rPr>
              <w:t>11.45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t/a</w:t>
            </w:r>
            <w:r>
              <w:rPr>
                <w:rFonts w:hint="eastAsia" w:cs="宋体"/>
                <w:b w:val="0"/>
                <w:bCs/>
                <w:color w:val="000000" w:themeColor="text1"/>
                <w:sz w:val="24"/>
                <w:szCs w:val="24"/>
                <w:u w:val="none"/>
                <w:lang w:val="en-US" w:eastAsia="zh-CN"/>
                <w14:textFill>
                  <w14:solidFill>
                    <w14:schemeClr w14:val="tx1"/>
                  </w14:solidFill>
                </w14:textFill>
              </w:rPr>
              <w:t>；2号生产线</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砂石料用量共计</w:t>
            </w:r>
            <w:r>
              <w:rPr>
                <w:rFonts w:hint="eastAsia" w:cs="宋体"/>
                <w:b w:val="0"/>
                <w:bCs/>
                <w:color w:val="000000" w:themeColor="text1"/>
                <w:sz w:val="24"/>
                <w:szCs w:val="24"/>
                <w:u w:val="none"/>
                <w:lang w:val="en-US" w:eastAsia="zh-CN"/>
                <w14:textFill>
                  <w14:solidFill>
                    <w14:schemeClr w14:val="tx1"/>
                  </w14:solidFill>
                </w14:textFill>
              </w:rPr>
              <w:t>34.3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万t/a，则粉尘产生量为</w:t>
            </w:r>
            <w:r>
              <w:rPr>
                <w:rFonts w:hint="eastAsia" w:cs="宋体"/>
                <w:b w:val="0"/>
                <w:bCs/>
                <w:color w:val="000000" w:themeColor="text1"/>
                <w:sz w:val="24"/>
                <w:szCs w:val="24"/>
                <w:u w:val="none"/>
                <w:lang w:val="en-US" w:eastAsia="zh-CN"/>
                <w14:textFill>
                  <w14:solidFill>
                    <w14:schemeClr w14:val="tx1"/>
                  </w14:solidFill>
                </w14:textFill>
              </w:rPr>
              <w:t>17.15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t/a</w:t>
            </w:r>
            <w:r>
              <w:rPr>
                <w:rFonts w:hint="eastAsia" w:cs="宋体"/>
                <w:b w:val="0"/>
                <w:bCs/>
                <w:color w:val="000000" w:themeColor="text1"/>
                <w:sz w:val="24"/>
                <w:szCs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cs="宋体"/>
                <w:b w:val="0"/>
                <w:bCs/>
                <w:color w:val="000000" w:themeColor="text1"/>
                <w:sz w:val="24"/>
                <w:szCs w:val="24"/>
                <w:u w:val="none"/>
                <w:lang w:val="en-US" w:eastAsia="zh-CN"/>
                <w14:textFill>
                  <w14:solidFill>
                    <w14:schemeClr w14:val="tx1"/>
                  </w14:solidFill>
                </w14:textFill>
              </w:rPr>
            </w:pP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根据《河南省生态环境厅关于印发河南省工业大气污染防治6个专项方案的通知[2019]84号》的要求，“料场密闭治理：每个下料口设置独立集气罩，配套的除尘器设施不与其他工序混用。”。结合本项目的工艺配置、设备布置等情况，评价要求对</w:t>
            </w:r>
            <w:r>
              <w:rPr>
                <w:rFonts w:hint="eastAsia" w:cs="宋体"/>
                <w:b w:val="0"/>
                <w:bCs/>
                <w:color w:val="000000" w:themeColor="text1"/>
                <w:sz w:val="24"/>
                <w:szCs w:val="24"/>
                <w:u w:val="none"/>
                <w:lang w:val="en-US" w:eastAsia="zh-CN"/>
                <w14:textFill>
                  <w14:solidFill>
                    <w14:schemeClr w14:val="tx1"/>
                  </w14:solidFill>
                </w14:textFill>
              </w:rPr>
              <w:t>1号生产线上4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个料仓上方各设置一个集气罩，共计</w:t>
            </w:r>
            <w:r>
              <w:rPr>
                <w:rFonts w:hint="eastAsia" w:cs="宋体"/>
                <w:b w:val="0"/>
                <w:bCs/>
                <w:color w:val="000000" w:themeColor="text1"/>
                <w:sz w:val="24"/>
                <w:szCs w:val="24"/>
                <w:u w:val="none"/>
                <w:lang w:val="en-US" w:eastAsia="zh-CN"/>
                <w14:textFill>
                  <w14:solidFill>
                    <w14:schemeClr w14:val="tx1"/>
                  </w14:solidFill>
                </w14:textFill>
              </w:rPr>
              <w:t>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个集气罩，收集的废气通过</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座袋式除尘器处理后，由</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座不低于</w:t>
            </w:r>
            <w:r>
              <w:rPr>
                <w:rFonts w:hint="eastAsia" w:cs="宋体"/>
                <w:b w:val="0"/>
                <w:bCs/>
                <w:color w:val="000000" w:themeColor="text1"/>
                <w:sz w:val="24"/>
                <w:szCs w:val="24"/>
                <w:u w:val="none"/>
                <w:lang w:val="en-US" w:eastAsia="zh-CN"/>
                <w14:textFill>
                  <w14:solidFill>
                    <w14:schemeClr w14:val="tx1"/>
                  </w14:solidFill>
                </w14:textFill>
              </w:rPr>
              <w:t>15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m的排气筒</w:t>
            </w:r>
            <w:r>
              <w:rPr>
                <w:rFonts w:hint="eastAsia" w:cs="宋体"/>
                <w:b w:val="0"/>
                <w:bCs/>
                <w:color w:val="000000" w:themeColor="text1"/>
                <w:sz w:val="24"/>
                <w:szCs w:val="24"/>
                <w:u w:val="none"/>
                <w:lang w:val="en-US" w:eastAsia="zh-CN"/>
                <w14:textFill>
                  <w14:solidFill>
                    <w14:schemeClr w14:val="tx1"/>
                  </w14:solidFill>
                </w14:textFill>
              </w:rPr>
              <w:t>（DA001）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排放。</w:t>
            </w:r>
            <w:r>
              <w:rPr>
                <w:rFonts w:hint="eastAsia" w:cs="宋体"/>
                <w:b w:val="0"/>
                <w:bCs/>
                <w:color w:val="000000" w:themeColor="text1"/>
                <w:sz w:val="24"/>
                <w:szCs w:val="24"/>
                <w:u w:val="none"/>
                <w:lang w:val="en-US" w:eastAsia="zh-CN"/>
                <w14:textFill>
                  <w14:solidFill>
                    <w14:schemeClr w14:val="tx1"/>
                  </w14:solidFill>
                </w14:textFill>
              </w:rPr>
              <w:t>2号生产线上4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个料仓上方各设置一个集气罩，共计</w:t>
            </w:r>
            <w:r>
              <w:rPr>
                <w:rFonts w:hint="eastAsia" w:cs="宋体"/>
                <w:b w:val="0"/>
                <w:bCs/>
                <w:color w:val="000000" w:themeColor="text1"/>
                <w:sz w:val="24"/>
                <w:szCs w:val="24"/>
                <w:u w:val="none"/>
                <w:lang w:val="en-US" w:eastAsia="zh-CN"/>
                <w14:textFill>
                  <w14:solidFill>
                    <w14:schemeClr w14:val="tx1"/>
                  </w14:solidFill>
                </w14:textFill>
              </w:rPr>
              <w:t>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个集气罩，收集的废气通过</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座袋式除尘器处理后，由</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座不低于</w:t>
            </w:r>
            <w:r>
              <w:rPr>
                <w:rFonts w:hint="eastAsia" w:cs="宋体"/>
                <w:b w:val="0"/>
                <w:bCs/>
                <w:color w:val="000000" w:themeColor="text1"/>
                <w:sz w:val="24"/>
                <w:szCs w:val="24"/>
                <w:u w:val="none"/>
                <w:lang w:val="en-US" w:eastAsia="zh-CN"/>
                <w14:textFill>
                  <w14:solidFill>
                    <w14:schemeClr w14:val="tx1"/>
                  </w14:solidFill>
                </w14:textFill>
              </w:rPr>
              <w:t>15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m的排气筒</w:t>
            </w:r>
            <w:r>
              <w:rPr>
                <w:rFonts w:hint="eastAsia" w:cs="宋体"/>
                <w:b w:val="0"/>
                <w:bCs/>
                <w:color w:val="000000" w:themeColor="text1"/>
                <w:sz w:val="24"/>
                <w:szCs w:val="24"/>
                <w:u w:val="none"/>
                <w:lang w:val="en-US" w:eastAsia="zh-CN"/>
                <w14:textFill>
                  <w14:solidFill>
                    <w14:schemeClr w14:val="tx1"/>
                  </w14:solidFill>
                </w14:textFill>
              </w:rPr>
              <w:t>（DA003）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排放。</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default" w:ascii="Times New Roman" w:hAnsi="Times New Roman" w:eastAsia="宋体" w:cs="Times New Roman"/>
                <w:bCs/>
                <w:color w:val="000000" w:themeColor="text1"/>
                <w:sz w:val="24"/>
                <w:szCs w:val="24"/>
                <w:vertAlign w:val="baseline"/>
                <w:lang w:val="en-US" w:eastAsia="zh-CN"/>
                <w14:textFill>
                  <w14:solidFill>
                    <w14:schemeClr w14:val="tx1"/>
                  </w14:solidFill>
                </w14:textFill>
              </w:rPr>
            </w:pP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本工段设计参数如下：1号生产线除尘器处理风量：10000m</w:t>
            </w:r>
            <w:r>
              <w:rPr>
                <w:rFonts w:hint="default" w:ascii="Times New Roman" w:hAnsi="Times New Roman" w:eastAsia="宋体" w:cs="Times New Roman"/>
                <w:bCs/>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/h；集气罩集气效率90%；除尘效率：</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99.</w:t>
            </w:r>
            <w:r>
              <w:rPr>
                <w:rFonts w:hint="eastAsia" w:cs="Times New Roman"/>
                <w:bCs/>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%。则本工段有组织粉尘产生量为</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10.305</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t/a，产生浓度为</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429.375</w:t>
            </w:r>
            <w:r>
              <w:rPr>
                <w:rFonts w:hint="default" w:ascii="Times New Roman" w:hAnsi="Times New Roman" w:eastAsia="宋体" w:cs="Times New Roman"/>
                <w:bCs/>
                <w:color w:val="000000" w:themeColor="text1"/>
                <w:sz w:val="24"/>
                <w:szCs w:val="24"/>
                <w:lang w:val="en-US" w:eastAsia="zh-CN"/>
                <w14:textFill>
                  <w14:solidFill>
                    <w14:schemeClr w14:val="tx1"/>
                  </w14:solidFill>
                </w14:textFill>
              </w:rPr>
              <w:t>mg/m</w:t>
            </w:r>
            <w:r>
              <w:rPr>
                <w:rFonts w:hint="default" w:ascii="Times New Roman" w:hAnsi="Times New Roman" w:eastAsia="宋体" w:cs="Times New Roman"/>
                <w:bCs/>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Cs/>
                <w:color w:val="000000" w:themeColor="text1"/>
                <w:sz w:val="24"/>
                <w:szCs w:val="24"/>
                <w:vertAlign w:val="baseline"/>
                <w:lang w:val="en-US" w:eastAsia="zh-CN"/>
                <w14:textFill>
                  <w14:solidFill>
                    <w14:schemeClr w14:val="tx1"/>
                  </w14:solidFill>
                </w14:textFill>
              </w:rPr>
              <w:t>；粉尘排放量为</w:t>
            </w:r>
            <w:r>
              <w:rPr>
                <w:rFonts w:hint="eastAsia" w:ascii="Times New Roman" w:hAnsi="Times New Roman" w:eastAsia="宋体" w:cs="Times New Roman"/>
                <w:bCs/>
                <w:color w:val="000000" w:themeColor="text1"/>
                <w:sz w:val="24"/>
                <w:szCs w:val="24"/>
                <w:vertAlign w:val="baseline"/>
                <w:lang w:val="en-US" w:eastAsia="zh-CN"/>
                <w14:textFill>
                  <w14:solidFill>
                    <w14:schemeClr w14:val="tx1"/>
                  </w14:solidFill>
                </w14:textFill>
              </w:rPr>
              <w:t>0.0</w:t>
            </w:r>
            <w:r>
              <w:rPr>
                <w:rFonts w:hint="eastAsia" w:cs="Times New Roman"/>
                <w:bCs/>
                <w:color w:val="000000" w:themeColor="text1"/>
                <w:sz w:val="24"/>
                <w:szCs w:val="24"/>
                <w:vertAlign w:val="baseline"/>
                <w:lang w:val="en-US" w:eastAsia="zh-CN"/>
                <w14:textFill>
                  <w14:solidFill>
                    <w14:schemeClr w14:val="tx1"/>
                  </w14:solidFill>
                </w14:textFill>
              </w:rPr>
              <w:t>103</w:t>
            </w:r>
            <w:r>
              <w:rPr>
                <w:rFonts w:hint="default" w:ascii="Times New Roman" w:hAnsi="Times New Roman" w:eastAsia="宋体" w:cs="Times New Roman"/>
                <w:bCs/>
                <w:color w:val="000000" w:themeColor="text1"/>
                <w:sz w:val="24"/>
                <w:szCs w:val="24"/>
                <w:vertAlign w:val="baseline"/>
                <w:lang w:val="en-US" w:eastAsia="zh-CN"/>
                <w14:textFill>
                  <w14:solidFill>
                    <w14:schemeClr w14:val="tx1"/>
                  </w14:solidFill>
                </w14:textFill>
              </w:rPr>
              <w:t>t/a，排放浓度为</w:t>
            </w:r>
            <w:r>
              <w:rPr>
                <w:rFonts w:hint="eastAsia" w:ascii="Times New Roman" w:hAnsi="Times New Roman" w:eastAsia="宋体" w:cs="Times New Roman"/>
                <w:bCs/>
                <w:color w:val="000000" w:themeColor="text1"/>
                <w:sz w:val="24"/>
                <w:szCs w:val="24"/>
                <w:vertAlign w:val="baseline"/>
                <w:lang w:val="en-US" w:eastAsia="zh-CN"/>
                <w14:textFill>
                  <w14:solidFill>
                    <w14:schemeClr w14:val="tx1"/>
                  </w14:solidFill>
                </w14:textFill>
              </w:rPr>
              <w:t>0.</w:t>
            </w:r>
            <w:r>
              <w:rPr>
                <w:rFonts w:hint="eastAsia" w:cs="Times New Roman"/>
                <w:bCs/>
                <w:color w:val="000000" w:themeColor="text1"/>
                <w:sz w:val="24"/>
                <w:szCs w:val="24"/>
                <w:vertAlign w:val="baseline"/>
                <w:lang w:val="en-US" w:eastAsia="zh-CN"/>
                <w14:textFill>
                  <w14:solidFill>
                    <w14:schemeClr w14:val="tx1"/>
                  </w14:solidFill>
                </w14:textFill>
              </w:rPr>
              <w:t>4393</w:t>
            </w:r>
            <w:r>
              <w:rPr>
                <w:rFonts w:hint="default" w:ascii="Times New Roman" w:hAnsi="Times New Roman" w:eastAsia="宋体" w:cs="Times New Roman"/>
                <w:bCs/>
                <w:color w:val="000000" w:themeColor="text1"/>
                <w:sz w:val="24"/>
                <w:szCs w:val="24"/>
                <w:vertAlign w:val="baseline"/>
                <w:lang w:val="en-US" w:eastAsia="zh-CN"/>
                <w14:textFill>
                  <w14:solidFill>
                    <w14:schemeClr w14:val="tx1"/>
                  </w14:solidFill>
                </w14:textFill>
              </w:rPr>
              <w:t>mg/m</w:t>
            </w:r>
            <w:r>
              <w:rPr>
                <w:rFonts w:hint="default" w:ascii="Times New Roman" w:hAnsi="Times New Roman" w:eastAsia="宋体" w:cs="Times New Roman"/>
                <w:bCs/>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Cs/>
                <w:color w:val="000000" w:themeColor="text1"/>
                <w:sz w:val="24"/>
                <w:szCs w:val="24"/>
                <w:vertAlign w:val="baseline"/>
                <w:lang w:val="en-US" w:eastAsia="zh-CN"/>
                <w14:textFill>
                  <w14:solidFill>
                    <w14:schemeClr w14:val="tx1"/>
                  </w14:solidFill>
                </w14:textFill>
              </w:rPr>
              <w:t>。</w:t>
            </w:r>
          </w:p>
          <w:p>
            <w:pPr>
              <w:pStyle w:val="4"/>
              <w:keepNext/>
              <w:keepLines w:val="0"/>
              <w:pageBreakBefore w:val="0"/>
              <w:widowControl w:val="0"/>
              <w:kinsoku/>
              <w:wordWrap/>
              <w:overflowPunct w:val="0"/>
              <w:topLinePunct w:val="0"/>
              <w:autoSpaceDE/>
              <w:autoSpaceDN/>
              <w:bidi w:val="0"/>
              <w:adjustRightInd w:val="0"/>
              <w:snapToGrid w:val="0"/>
              <w:spacing w:before="0" w:after="0" w:line="360" w:lineRule="auto"/>
              <w:ind w:left="0" w:leftChars="0" w:right="0" w:firstLine="480" w:firstLineChars="200"/>
              <w:jc w:val="both"/>
              <w:textAlignment w:val="auto"/>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号生产线除尘器处理风量：10000m</w:t>
            </w:r>
            <w:r>
              <w:rPr>
                <w:rFonts w:hint="default" w:ascii="Times New Roman" w:hAnsi="Times New Roman" w:eastAsia="宋体" w:cs="Times New Roman"/>
                <w:b w:val="0"/>
                <w:bCs w:val="0"/>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/h；集气罩集气效率90%；除尘效率：≥99.</w:t>
            </w:r>
            <w:r>
              <w:rPr>
                <w:rFonts w:hint="eastAsia" w:eastAsia="宋体" w:cs="Times New Roman"/>
                <w:b w:val="0"/>
                <w:bCs w:val="0"/>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%。则本工段有组织粉尘产生量为</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15.435</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t/a，产生浓度为</w:t>
            </w:r>
            <w:r>
              <w:rPr>
                <w:rFonts w:hint="eastAsia" w:ascii="Times New Roman" w:hAnsi="Times New Roman" w:eastAsia="宋体" w:cs="Times New Roman"/>
                <w:b w:val="0"/>
                <w:bCs w:val="0"/>
                <w:color w:val="000000" w:themeColor="text1"/>
                <w:sz w:val="24"/>
                <w:szCs w:val="24"/>
                <w:lang w:val="en-US" w:eastAsia="zh-CN"/>
                <w14:textFill>
                  <w14:solidFill>
                    <w14:schemeClr w14:val="tx1"/>
                  </w14:solidFill>
                </w14:textFill>
              </w:rPr>
              <w:t>643.125</w:t>
            </w:r>
            <w:r>
              <w:rPr>
                <w:rFonts w:hint="default" w:ascii="Times New Roman" w:hAnsi="Times New Roman" w:eastAsia="宋体" w:cs="Times New Roman"/>
                <w:b w:val="0"/>
                <w:bCs w:val="0"/>
                <w:color w:val="000000" w:themeColor="text1"/>
                <w:sz w:val="24"/>
                <w:szCs w:val="24"/>
                <w:lang w:val="en-US" w:eastAsia="zh-CN"/>
                <w14:textFill>
                  <w14:solidFill>
                    <w14:schemeClr w14:val="tx1"/>
                  </w14:solidFill>
                </w14:textFill>
              </w:rPr>
              <w:t>mg/m</w:t>
            </w:r>
            <w:r>
              <w:rPr>
                <w:rFonts w:hint="default" w:ascii="Times New Roman" w:hAnsi="Times New Roman" w:eastAsia="宋体" w:cs="Times New Roman"/>
                <w:b w:val="0"/>
                <w:bCs w:val="0"/>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；粉尘排放量为</w:t>
            </w:r>
            <w:r>
              <w:rPr>
                <w:rFonts w:hint="eastAsia"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0.0</w:t>
            </w:r>
            <w:r>
              <w:rPr>
                <w:rFonts w:hint="eastAsia" w:eastAsia="宋体" w:cs="Times New Roman"/>
                <w:b w:val="0"/>
                <w:bCs w:val="0"/>
                <w:color w:val="000000" w:themeColor="text1"/>
                <w:sz w:val="24"/>
                <w:szCs w:val="24"/>
                <w:vertAlign w:val="baseline"/>
                <w:lang w:val="en-US" w:eastAsia="zh-CN"/>
                <w14:textFill>
                  <w14:solidFill>
                    <w14:schemeClr w14:val="tx1"/>
                  </w14:solidFill>
                </w14:textFill>
              </w:rPr>
              <w:t>154</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t/a，排放浓度为</w:t>
            </w:r>
            <w:r>
              <w:rPr>
                <w:rFonts w:hint="eastAsia" w:eastAsia="宋体" w:cs="Times New Roman"/>
                <w:b w:val="0"/>
                <w:bCs w:val="0"/>
                <w:color w:val="000000" w:themeColor="text1"/>
                <w:sz w:val="24"/>
                <w:szCs w:val="24"/>
                <w:vertAlign w:val="baseline"/>
                <w:lang w:val="en-US" w:eastAsia="zh-CN"/>
                <w14:textFill>
                  <w14:solidFill>
                    <w14:schemeClr w14:val="tx1"/>
                  </w14:solidFill>
                </w14:textFill>
              </w:rPr>
              <w:t>0.6431</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mg/m</w:t>
            </w:r>
            <w:r>
              <w:rPr>
                <w:rFonts w:hint="default" w:ascii="Times New Roman" w:hAnsi="Times New Roman" w:eastAsia="宋体" w:cs="Times New Roman"/>
                <w:b w:val="0"/>
                <w:bCs w:val="0"/>
                <w:color w:val="000000" w:themeColor="text1"/>
                <w:sz w:val="24"/>
                <w:szCs w:val="24"/>
                <w:vertAlign w:val="superscript"/>
                <w:lang w:val="en-US" w:eastAsia="zh-CN"/>
                <w14:textFill>
                  <w14:solidFill>
                    <w14:schemeClr w14:val="tx1"/>
                  </w14:solidFill>
                </w14:textFill>
              </w:rPr>
              <w:t>3</w:t>
            </w:r>
            <w:r>
              <w:rPr>
                <w:rFonts w:hint="default" w:ascii="Times New Roman" w:hAnsi="Times New Roman" w:eastAsia="宋体" w:cs="Times New Roman"/>
                <w:b w:val="0"/>
                <w:bCs w:val="0"/>
                <w:color w:val="000000" w:themeColor="text1"/>
                <w:sz w:val="24"/>
                <w:szCs w:val="24"/>
                <w:vertAlign w:val="baseli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Cs/>
                <w:color w:val="000000" w:themeColor="text1"/>
                <w:sz w:val="24"/>
                <w:szCs w:val="24"/>
                <w14:textFill>
                  <w14:solidFill>
                    <w14:schemeClr w14:val="tx1"/>
                  </w14:solidFill>
                </w14:textFill>
              </w:rPr>
            </w:pPr>
            <w:r>
              <w:rPr>
                <w:rFonts w:hint="eastAsia" w:ascii="Times New Roman" w:hAnsi="Times New Roman" w:cs="宋体"/>
                <w:bCs/>
                <w:color w:val="000000" w:themeColor="text1"/>
                <w:sz w:val="24"/>
                <w:szCs w:val="24"/>
                <w14:textFill>
                  <w14:solidFill>
                    <w14:schemeClr w14:val="tx1"/>
                  </w14:solidFill>
                </w14:textFill>
              </w:rPr>
              <w:t>（</w:t>
            </w:r>
            <w:r>
              <w:rPr>
                <w:rFonts w:hint="eastAsia" w:ascii="Times New Roman" w:hAnsi="Times New Roman" w:cs="宋体"/>
                <w:bCs/>
                <w:color w:val="000000" w:themeColor="text1"/>
                <w:sz w:val="24"/>
                <w:szCs w:val="24"/>
                <w:lang w:val="en-US" w:eastAsia="zh-CN"/>
                <w14:textFill>
                  <w14:solidFill>
                    <w14:schemeClr w14:val="tx1"/>
                  </w14:solidFill>
                </w14:textFill>
              </w:rPr>
              <w:t>2</w:t>
            </w:r>
            <w:r>
              <w:rPr>
                <w:rFonts w:hint="eastAsia" w:ascii="Times New Roman" w:hAnsi="Times New Roman" w:cs="宋体"/>
                <w:bCs/>
                <w:color w:val="000000" w:themeColor="text1"/>
                <w:sz w:val="24"/>
                <w:szCs w:val="24"/>
                <w14:textFill>
                  <w14:solidFill>
                    <w14:schemeClr w14:val="tx1"/>
                  </w14:solidFill>
                </w14:textFill>
              </w:rPr>
              <w:t>）水泥、粉煤灰入仓粉尘</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eastAsia="宋体"/>
                <w:b w:val="0"/>
                <w:bCs w:val="0"/>
                <w:color w:val="000000" w:themeColor="text1"/>
                <w:sz w:val="24"/>
                <w:u w:val="none"/>
                <w:lang w:val="en-US" w:eastAsia="zh-CN"/>
                <w14:textFill>
                  <w14:solidFill>
                    <w14:schemeClr w14:val="tx1"/>
                  </w14:solidFill>
                </w14:textFill>
              </w:rPr>
            </w:pPr>
            <w:r>
              <w:rPr>
                <w:rFonts w:hint="eastAsia" w:ascii="Times New Roman" w:hAnsi="Times New Roman" w:eastAsia="宋体"/>
                <w:b w:val="0"/>
                <w:bCs w:val="0"/>
                <w:color w:val="000000" w:themeColor="text1"/>
                <w:sz w:val="24"/>
                <w:u w:val="none"/>
                <w:lang w:eastAsia="zh-CN"/>
                <w14:textFill>
                  <w14:solidFill>
                    <w14:schemeClr w14:val="tx1"/>
                  </w14:solidFill>
                </w14:textFill>
              </w:rPr>
              <w:t>本项目商品混凝土生产区水泥、粉煤灰均为筒仓贮存，运输罐车利用自带空压机将物料送至筒仓过程中会产生粉尘。</w:t>
            </w:r>
            <w:r>
              <w:rPr>
                <w:rFonts w:hint="eastAsia"/>
                <w:b w:val="0"/>
                <w:bCs w:val="0"/>
                <w:color w:val="000000" w:themeColor="text1"/>
                <w:sz w:val="24"/>
                <w:u w:val="none"/>
                <w:lang w:val="en-US" w:eastAsia="zh-CN"/>
                <w14:textFill>
                  <w14:solidFill>
                    <w14:schemeClr w14:val="tx1"/>
                  </w14:solidFill>
                </w14:textFill>
              </w:rPr>
              <w:t>1号生产线</w:t>
            </w:r>
            <w:r>
              <w:rPr>
                <w:rFonts w:hint="eastAsia" w:ascii="Times New Roman" w:hAnsi="Times New Roman" w:cs="宋体"/>
                <w:bCs/>
                <w:color w:val="000000" w:themeColor="text1"/>
                <w:sz w:val="24"/>
                <w:szCs w:val="24"/>
                <w14:textFill>
                  <w14:solidFill>
                    <w14:schemeClr w14:val="tx1"/>
                  </w14:solidFill>
                </w14:textFill>
              </w:rPr>
              <w:t>设有</w:t>
            </w:r>
            <w:r>
              <w:rPr>
                <w:rFonts w:hint="eastAsia" w:cs="宋体"/>
                <w:bCs/>
                <w:color w:val="000000" w:themeColor="text1"/>
                <w:sz w:val="24"/>
                <w:szCs w:val="24"/>
                <w:lang w:val="en-US" w:eastAsia="zh-CN"/>
                <w14:textFill>
                  <w14:solidFill>
                    <w14:schemeClr w14:val="tx1"/>
                  </w14:solidFill>
                </w14:textFill>
              </w:rPr>
              <w:t>2</w:t>
            </w:r>
            <w:r>
              <w:rPr>
                <w:rFonts w:hint="eastAsia" w:ascii="Times New Roman" w:hAnsi="Times New Roman" w:cs="宋体"/>
                <w:bCs/>
                <w:color w:val="000000" w:themeColor="text1"/>
                <w:sz w:val="24"/>
                <w:szCs w:val="24"/>
                <w14:textFill>
                  <w14:solidFill>
                    <w14:schemeClr w14:val="tx1"/>
                  </w14:solidFill>
                </w14:textFill>
              </w:rPr>
              <w:t>个水泥筒仓、</w:t>
            </w:r>
            <w:r>
              <w:rPr>
                <w:rFonts w:hint="eastAsia" w:cs="宋体"/>
                <w:bCs/>
                <w:color w:val="000000" w:themeColor="text1"/>
                <w:sz w:val="24"/>
                <w:szCs w:val="24"/>
                <w:lang w:val="en-US" w:eastAsia="zh-CN"/>
                <w14:textFill>
                  <w14:solidFill>
                    <w14:schemeClr w14:val="tx1"/>
                  </w14:solidFill>
                </w14:textFill>
              </w:rPr>
              <w:t>1</w:t>
            </w:r>
            <w:r>
              <w:rPr>
                <w:rFonts w:hint="eastAsia" w:ascii="Times New Roman" w:hAnsi="Times New Roman" w:cs="宋体"/>
                <w:bCs/>
                <w:color w:val="000000" w:themeColor="text1"/>
                <w:sz w:val="24"/>
                <w:szCs w:val="24"/>
                <w14:textFill>
                  <w14:solidFill>
                    <w14:schemeClr w14:val="tx1"/>
                  </w14:solidFill>
                </w14:textFill>
              </w:rPr>
              <w:t>个粉煤灰筒仓</w:t>
            </w:r>
            <w:r>
              <w:rPr>
                <w:rFonts w:hint="eastAsia" w:cs="宋体"/>
                <w:bCs/>
                <w:color w:val="000000" w:themeColor="text1"/>
                <w:sz w:val="24"/>
                <w:szCs w:val="24"/>
                <w:lang w:eastAsia="zh-CN"/>
                <w14:textFill>
                  <w14:solidFill>
                    <w14:schemeClr w14:val="tx1"/>
                  </w14:solidFill>
                </w14:textFill>
              </w:rPr>
              <w:t>，</w:t>
            </w:r>
            <w:r>
              <w:rPr>
                <w:rFonts w:hint="eastAsia"/>
                <w:b w:val="0"/>
                <w:bCs w:val="0"/>
                <w:color w:val="000000" w:themeColor="text1"/>
                <w:sz w:val="24"/>
                <w:u w:val="none"/>
                <w:lang w:val="en-US" w:eastAsia="zh-CN"/>
                <w14:textFill>
                  <w14:solidFill>
                    <w14:schemeClr w14:val="tx1"/>
                  </w14:solidFill>
                </w14:textFill>
              </w:rPr>
              <w:t>2号生产线</w:t>
            </w:r>
            <w:r>
              <w:rPr>
                <w:rFonts w:hint="eastAsia" w:ascii="Times New Roman" w:hAnsi="Times New Roman" w:cs="宋体"/>
                <w:bCs/>
                <w:color w:val="000000" w:themeColor="text1"/>
                <w:sz w:val="24"/>
                <w:szCs w:val="24"/>
                <w14:textFill>
                  <w14:solidFill>
                    <w14:schemeClr w14:val="tx1"/>
                  </w14:solidFill>
                </w14:textFill>
              </w:rPr>
              <w:t>设有</w:t>
            </w:r>
            <w:r>
              <w:rPr>
                <w:rFonts w:hint="eastAsia" w:cs="宋体"/>
                <w:bCs/>
                <w:color w:val="000000" w:themeColor="text1"/>
                <w:sz w:val="24"/>
                <w:szCs w:val="24"/>
                <w:lang w:val="en-US" w:eastAsia="zh-CN"/>
                <w14:textFill>
                  <w14:solidFill>
                    <w14:schemeClr w14:val="tx1"/>
                  </w14:solidFill>
                </w14:textFill>
              </w:rPr>
              <w:t>3</w:t>
            </w:r>
            <w:r>
              <w:rPr>
                <w:rFonts w:hint="eastAsia" w:ascii="Times New Roman" w:hAnsi="Times New Roman" w:cs="宋体"/>
                <w:bCs/>
                <w:color w:val="000000" w:themeColor="text1"/>
                <w:sz w:val="24"/>
                <w:szCs w:val="24"/>
                <w14:textFill>
                  <w14:solidFill>
                    <w14:schemeClr w14:val="tx1"/>
                  </w14:solidFill>
                </w14:textFill>
              </w:rPr>
              <w:t>个水泥筒仓、</w:t>
            </w:r>
            <w:r>
              <w:rPr>
                <w:rFonts w:hint="eastAsia" w:cs="宋体"/>
                <w:bCs/>
                <w:color w:val="000000" w:themeColor="text1"/>
                <w:sz w:val="24"/>
                <w:szCs w:val="24"/>
                <w:lang w:val="en-US" w:eastAsia="zh-CN"/>
                <w14:textFill>
                  <w14:solidFill>
                    <w14:schemeClr w14:val="tx1"/>
                  </w14:solidFill>
                </w14:textFill>
              </w:rPr>
              <w:t>1</w:t>
            </w:r>
            <w:r>
              <w:rPr>
                <w:rFonts w:hint="eastAsia" w:ascii="Times New Roman" w:hAnsi="Times New Roman" w:cs="宋体"/>
                <w:bCs/>
                <w:color w:val="000000" w:themeColor="text1"/>
                <w:sz w:val="24"/>
                <w:szCs w:val="24"/>
                <w14:textFill>
                  <w14:solidFill>
                    <w14:schemeClr w14:val="tx1"/>
                  </w14:solidFill>
                </w14:textFill>
              </w:rPr>
              <w:t>个粉煤灰筒仓</w:t>
            </w:r>
            <w:r>
              <w:rPr>
                <w:rFonts w:hint="eastAsia" w:cs="宋体"/>
                <w:bCs/>
                <w:color w:val="000000" w:themeColor="text1"/>
                <w:sz w:val="24"/>
                <w:szCs w:val="24"/>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hint="eastAsia" w:ascii="Times New Roman" w:hAnsi="Times New Roman" w:eastAsia="宋体"/>
                <w:b w:val="0"/>
                <w:bCs w:val="0"/>
                <w:color w:val="000000" w:themeColor="text1"/>
                <w:sz w:val="24"/>
                <w:u w:val="none"/>
                <w:lang w:eastAsia="zh-CN"/>
                <w14:textFill>
                  <w14:solidFill>
                    <w14:schemeClr w14:val="tx1"/>
                  </w14:solidFill>
                </w14:textFill>
              </w:rPr>
            </w:pPr>
            <w:r>
              <w:rPr>
                <w:rFonts w:hint="eastAsia" w:ascii="Times New Roman" w:hAnsi="Times New Roman" w:eastAsia="宋体"/>
                <w:b w:val="0"/>
                <w:bCs w:val="0"/>
                <w:color w:val="000000" w:themeColor="text1"/>
                <w:sz w:val="24"/>
                <w:u w:val="none"/>
                <w:lang w:eastAsia="zh-CN"/>
                <w14:textFill>
                  <w14:solidFill>
                    <w14:schemeClr w14:val="tx1"/>
                  </w14:solidFill>
                </w14:textFill>
              </w:rPr>
              <w:t>水泥、粉煤灰通过罐车运至厂区内，粉料每次进料时采用气力输送，散装粉状物料在输送中被压缩空气吹散成悬浮状态，混合气体沿管道输送到罐中，每个筒仓顶部设置安装仓顶袋式除尘器，收集从筒仓中溢出的粉尘气体，净化后排放。</w:t>
            </w:r>
          </w:p>
          <w:p>
            <w:pPr>
              <w:keepNext w:val="0"/>
              <w:keepLines w:val="0"/>
              <w:pageBreakBefore w:val="0"/>
              <w:widowControl w:val="0"/>
              <w:kinsoku/>
              <w:wordWrap/>
              <w:overflowPunct/>
              <w:topLinePunct w:val="0"/>
              <w:autoSpaceDE/>
              <w:autoSpaceDN/>
              <w:bidi w:val="0"/>
              <w:adjustRightInd w:val="0"/>
              <w:snapToGrid w:val="0"/>
              <w:spacing w:line="360" w:lineRule="auto"/>
              <w:ind w:right="0" w:firstLine="480" w:firstLineChars="200"/>
              <w:textAlignment w:val="auto"/>
              <w:rPr>
                <w:rFonts w:hint="default" w:ascii="Times New Roman" w:hAnsi="Times New Roman" w:eastAsia="宋体"/>
                <w:b w:val="0"/>
                <w:bCs w:val="0"/>
                <w:color w:val="000000" w:themeColor="text1"/>
                <w:sz w:val="24"/>
                <w:u w:val="none"/>
                <w:lang w:val="en-US" w:eastAsia="zh-CN"/>
                <w14:textFill>
                  <w14:solidFill>
                    <w14:schemeClr w14:val="tx1"/>
                  </w14:solidFill>
                </w14:textFill>
              </w:rPr>
            </w:pPr>
            <w:r>
              <w:rPr>
                <w:rFonts w:hint="eastAsia" w:ascii="Times New Roman" w:hAnsi="Times New Roman" w:eastAsia="宋体"/>
                <w:b w:val="0"/>
                <w:bCs w:val="0"/>
                <w:color w:val="000000" w:themeColor="text1"/>
                <w:sz w:val="24"/>
                <w:u w:val="none"/>
                <w:lang w:eastAsia="zh-CN"/>
                <w14:textFill>
                  <w14:solidFill>
                    <w14:schemeClr w14:val="tx1"/>
                  </w14:solidFill>
                </w14:textFill>
              </w:rPr>
              <w:t>粉料通过槽罐车运输进厂，由槽罐车自带的空压机打入筒仓，分别贮存在不同原料仓中。根据资料，本项目</w:t>
            </w:r>
            <w:r>
              <w:rPr>
                <w:rFonts w:hint="eastAsia"/>
                <w:b w:val="0"/>
                <w:bCs w:val="0"/>
                <w:color w:val="000000" w:themeColor="text1"/>
                <w:sz w:val="24"/>
                <w:u w:val="none"/>
                <w:lang w:val="en-US" w:eastAsia="zh-CN"/>
                <w14:textFill>
                  <w14:solidFill>
                    <w14:schemeClr w14:val="tx1"/>
                  </w14:solidFill>
                </w14:textFill>
              </w:rPr>
              <w:t>1号生产线</w:t>
            </w:r>
            <w:r>
              <w:rPr>
                <w:rFonts w:hint="eastAsia" w:ascii="Times New Roman" w:hAnsi="Times New Roman" w:eastAsia="宋体"/>
                <w:b w:val="0"/>
                <w:bCs w:val="0"/>
                <w:color w:val="000000" w:themeColor="text1"/>
                <w:sz w:val="24"/>
                <w:u w:val="none"/>
                <w:lang w:eastAsia="zh-CN"/>
                <w14:textFill>
                  <w14:solidFill>
                    <w14:schemeClr w14:val="tx1"/>
                  </w14:solidFill>
                </w14:textFill>
              </w:rPr>
              <w:t>粉料罐容积为</w:t>
            </w:r>
            <w:r>
              <w:rPr>
                <w:rFonts w:hint="eastAsia"/>
                <w:b w:val="0"/>
                <w:bCs w:val="0"/>
                <w:color w:val="000000" w:themeColor="text1"/>
                <w:sz w:val="24"/>
                <w:u w:val="none"/>
                <w:lang w:val="en-US" w:eastAsia="zh-CN"/>
                <w14:textFill>
                  <w14:solidFill>
                    <w14:schemeClr w14:val="tx1"/>
                  </w14:solidFill>
                </w14:textFill>
              </w:rPr>
              <w:t>100t</w:t>
            </w:r>
            <w:r>
              <w:rPr>
                <w:rFonts w:hint="eastAsia" w:ascii="Times New Roman" w:hAnsi="Times New Roman" w:eastAsia="宋体"/>
                <w:b w:val="0"/>
                <w:bCs w:val="0"/>
                <w:color w:val="000000" w:themeColor="text1"/>
                <w:sz w:val="24"/>
                <w:u w:val="none"/>
                <w:lang w:eastAsia="zh-CN"/>
                <w14:textFill>
                  <w14:solidFill>
                    <w14:schemeClr w14:val="tx1"/>
                  </w14:solidFill>
                </w14:textFill>
              </w:rPr>
              <w:t>，</w:t>
            </w:r>
            <w:r>
              <w:rPr>
                <w:rFonts w:hint="eastAsia" w:ascii="Times New Roman" w:hAnsi="Times New Roman" w:cs="宋体"/>
                <w:bCs/>
                <w:color w:val="000000" w:themeColor="text1"/>
                <w:sz w:val="24"/>
                <w:szCs w:val="24"/>
                <w14:textFill>
                  <w14:solidFill>
                    <w14:schemeClr w14:val="tx1"/>
                  </w14:solidFill>
                </w14:textFill>
              </w:rPr>
              <w:t>产</w:t>
            </w:r>
            <w:r>
              <w:rPr>
                <w:rFonts w:hint="eastAsia" w:ascii="Times New Roman" w:hAnsi="Times New Roman" w:cs="宋体"/>
                <w:bCs/>
                <w:color w:val="000000" w:themeColor="text1"/>
                <w:sz w:val="24"/>
                <w:szCs w:val="24"/>
                <w:lang w:eastAsia="zh-CN"/>
                <w14:textFill>
                  <w14:solidFill>
                    <w14:schemeClr w14:val="tx1"/>
                  </w14:solidFill>
                </w14:textFill>
              </w:rPr>
              <w:t>能</w:t>
            </w:r>
            <w:r>
              <w:rPr>
                <w:rFonts w:hint="eastAsia" w:ascii="Times New Roman" w:hAnsi="Times New Roman" w:cs="宋体"/>
                <w:bCs/>
                <w:color w:val="000000" w:themeColor="text1"/>
                <w:sz w:val="24"/>
                <w:szCs w:val="24"/>
                <w14:textFill>
                  <w14:solidFill>
                    <w14:schemeClr w14:val="tx1"/>
                  </w14:solidFill>
                </w14:textFill>
              </w:rPr>
              <w:t>为</w:t>
            </w:r>
            <w:r>
              <w:rPr>
                <w:rFonts w:hint="eastAsia" w:ascii="Times New Roman" w:hAnsi="Times New Roman" w:cs="宋体"/>
                <w:bCs/>
                <w:color w:val="000000" w:themeColor="text1"/>
                <w:sz w:val="24"/>
                <w:szCs w:val="24"/>
                <w:lang w:val="en-US" w:eastAsia="zh-CN"/>
                <w14:textFill>
                  <w14:solidFill>
                    <w14:schemeClr w14:val="tx1"/>
                  </w14:solidFill>
                </w14:textFill>
              </w:rPr>
              <w:t>12万m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/a（28.8万t/a），</w:t>
            </w:r>
            <w:r>
              <w:rPr>
                <w:rFonts w:hint="eastAsia" w:ascii="Times New Roman" w:hAnsi="Times New Roman" w:cs="宋体"/>
                <w:bCs/>
                <w:color w:val="000000" w:themeColor="text1"/>
                <w:sz w:val="24"/>
                <w:szCs w:val="24"/>
                <w14:textFill>
                  <w14:solidFill>
                    <w14:schemeClr w14:val="tx1"/>
                  </w14:solidFill>
                </w14:textFill>
              </w:rPr>
              <w:t>水泥使用量为</w:t>
            </w:r>
            <w:r>
              <w:rPr>
                <w:rFonts w:hint="eastAsia" w:cs="宋体"/>
                <w:bCs/>
                <w:color w:val="000000" w:themeColor="text1"/>
                <w:sz w:val="24"/>
                <w:szCs w:val="24"/>
                <w:lang w:val="en-US" w:eastAsia="zh-CN"/>
                <w14:textFill>
                  <w14:solidFill>
                    <w14:schemeClr w14:val="tx1"/>
                  </w14:solidFill>
                </w14:textFill>
              </w:rPr>
              <w:t>3.4</w:t>
            </w:r>
            <w:r>
              <w:rPr>
                <w:rFonts w:hint="eastAsia" w:ascii="Times New Roman" w:hAnsi="Times New Roman" w:cs="宋体"/>
                <w:bCs/>
                <w:color w:val="000000" w:themeColor="text1"/>
                <w:sz w:val="24"/>
                <w:szCs w:val="24"/>
                <w:lang w:val="en-US" w:eastAsia="zh-CN"/>
                <w14:textFill>
                  <w14:solidFill>
                    <w14:schemeClr w14:val="tx1"/>
                  </w14:solidFill>
                </w14:textFill>
              </w:rPr>
              <w:t>万</w:t>
            </w:r>
            <w:r>
              <w:rPr>
                <w:rFonts w:hint="eastAsia" w:ascii="Times New Roman" w:hAnsi="Times New Roman" w:cs="宋体"/>
                <w:bCs/>
                <w:color w:val="000000" w:themeColor="text1"/>
                <w:sz w:val="24"/>
                <w:szCs w:val="24"/>
                <w14:textFill>
                  <w14:solidFill>
                    <w14:schemeClr w14:val="tx1"/>
                  </w14:solidFill>
                </w14:textFill>
              </w:rPr>
              <w:t>t/a，粉煤灰使用</w:t>
            </w:r>
            <w:r>
              <w:rPr>
                <w:rFonts w:hint="eastAsia" w:ascii="Times New Roman" w:hAnsi="Times New Roman" w:cs="宋体"/>
                <w:bCs/>
                <w:color w:val="000000" w:themeColor="text1"/>
                <w:sz w:val="24"/>
                <w:szCs w:val="24"/>
                <w:lang w:eastAsia="zh-CN"/>
                <w14:textFill>
                  <w14:solidFill>
                    <w14:schemeClr w14:val="tx1"/>
                  </w14:solidFill>
                </w14:textFill>
              </w:rPr>
              <w:t>量为</w:t>
            </w:r>
            <w:r>
              <w:rPr>
                <w:rFonts w:hint="eastAsia" w:cs="宋体"/>
                <w:bCs/>
                <w:color w:val="000000" w:themeColor="text1"/>
                <w:sz w:val="24"/>
                <w:szCs w:val="24"/>
                <w:lang w:val="en-US" w:eastAsia="zh-CN"/>
                <w14:textFill>
                  <w14:solidFill>
                    <w14:schemeClr w14:val="tx1"/>
                  </w14:solidFill>
                </w14:textFill>
              </w:rPr>
              <w:t>1.7</w:t>
            </w:r>
            <w:r>
              <w:rPr>
                <w:rFonts w:hint="eastAsia" w:ascii="Times New Roman" w:hAnsi="Times New Roman" w:cs="宋体"/>
                <w:bCs/>
                <w:color w:val="000000" w:themeColor="text1"/>
                <w:sz w:val="24"/>
                <w:szCs w:val="24"/>
                <w:lang w:val="en-US" w:eastAsia="zh-CN"/>
                <w14:textFill>
                  <w14:solidFill>
                    <w14:schemeClr w14:val="tx1"/>
                  </w14:solidFill>
                </w14:textFill>
              </w:rPr>
              <w:t>万t/a，</w:t>
            </w:r>
            <w:r>
              <w:rPr>
                <w:rFonts w:hint="eastAsia" w:ascii="Times New Roman" w:hAnsi="Times New Roman" w:cs="宋体"/>
                <w:bCs/>
                <w:color w:val="000000" w:themeColor="text1"/>
                <w:sz w:val="24"/>
                <w:szCs w:val="24"/>
                <w14:textFill>
                  <w14:solidFill>
                    <w14:schemeClr w14:val="tx1"/>
                  </w14:solidFill>
                </w14:textFill>
              </w:rPr>
              <w:t>罐车运送量为20t，</w:t>
            </w:r>
            <w:r>
              <w:rPr>
                <w:rFonts w:hint="eastAsia" w:ascii="Times New Roman" w:hAnsi="Times New Roman" w:eastAsia="宋体"/>
                <w:b w:val="0"/>
                <w:bCs w:val="0"/>
                <w:color w:val="000000" w:themeColor="text1"/>
                <w:sz w:val="24"/>
                <w:u w:val="none"/>
                <w:lang w:eastAsia="zh-CN"/>
                <w14:textFill>
                  <w14:solidFill>
                    <w14:schemeClr w14:val="tx1"/>
                  </w14:solidFill>
                </w14:textFill>
              </w:rPr>
              <w:t>则单个筒仓上料时间为</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15</w:t>
            </w:r>
            <w:r>
              <w:rPr>
                <w:rFonts w:hint="eastAsia" w:ascii="Times New Roman" w:hAnsi="Times New Roman" w:eastAsia="宋体"/>
                <w:b w:val="0"/>
                <w:bCs w:val="0"/>
                <w:color w:val="000000" w:themeColor="text1"/>
                <w:sz w:val="24"/>
                <w:u w:val="none"/>
                <w:lang w:eastAsia="zh-CN"/>
                <w14:textFill>
                  <w14:solidFill>
                    <w14:schemeClr w14:val="tx1"/>
                  </w14:solidFill>
                </w14:textFill>
              </w:rPr>
              <w:t>min；</w:t>
            </w:r>
            <w:r>
              <w:rPr>
                <w:rFonts w:hint="eastAsia"/>
                <w:b w:val="0"/>
                <w:bCs w:val="0"/>
                <w:color w:val="000000" w:themeColor="text1"/>
                <w:sz w:val="24"/>
                <w:u w:val="none"/>
                <w:lang w:val="en-US" w:eastAsia="zh-CN"/>
                <w14:textFill>
                  <w14:solidFill>
                    <w14:schemeClr w14:val="tx1"/>
                  </w14:solidFill>
                </w14:textFill>
              </w:rPr>
              <w:t>2号</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生产线</w:t>
            </w:r>
            <w:r>
              <w:rPr>
                <w:rFonts w:hint="eastAsia" w:ascii="Times New Roman" w:hAnsi="Times New Roman" w:eastAsia="宋体"/>
                <w:b w:val="0"/>
                <w:bCs w:val="0"/>
                <w:color w:val="000000" w:themeColor="text1"/>
                <w:sz w:val="24"/>
                <w:u w:val="none"/>
                <w:lang w:eastAsia="zh-CN"/>
                <w14:textFill>
                  <w14:solidFill>
                    <w14:schemeClr w14:val="tx1"/>
                  </w14:solidFill>
                </w14:textFill>
              </w:rPr>
              <w:t>粉料罐容积为</w:t>
            </w:r>
            <w:r>
              <w:rPr>
                <w:rFonts w:hint="eastAsia"/>
                <w:b w:val="0"/>
                <w:bCs w:val="0"/>
                <w:color w:val="000000" w:themeColor="text1"/>
                <w:sz w:val="24"/>
                <w:u w:val="none"/>
                <w:lang w:val="en-US" w:eastAsia="zh-CN"/>
                <w14:textFill>
                  <w14:solidFill>
                    <w14:schemeClr w14:val="tx1"/>
                  </w14:solidFill>
                </w14:textFill>
              </w:rPr>
              <w:t>2</w:t>
            </w:r>
            <w:r>
              <w:rPr>
                <w:rFonts w:hint="eastAsia" w:ascii="Times New Roman" w:hAnsi="Times New Roman" w:eastAsia="宋体"/>
                <w:b w:val="0"/>
                <w:bCs w:val="0"/>
                <w:color w:val="000000" w:themeColor="text1"/>
                <w:sz w:val="24"/>
                <w:u w:val="none"/>
                <w:lang w:eastAsia="zh-CN"/>
                <w14:textFill>
                  <w14:solidFill>
                    <w14:schemeClr w14:val="tx1"/>
                  </w14:solidFill>
                </w14:textFill>
              </w:rPr>
              <w:t>00t，</w:t>
            </w:r>
            <w:r>
              <w:rPr>
                <w:rFonts w:hint="eastAsia" w:ascii="Times New Roman" w:hAnsi="Times New Roman" w:cs="宋体"/>
                <w:bCs/>
                <w:color w:val="000000" w:themeColor="text1"/>
                <w:sz w:val="24"/>
                <w:szCs w:val="24"/>
                <w14:textFill>
                  <w14:solidFill>
                    <w14:schemeClr w14:val="tx1"/>
                  </w14:solidFill>
                </w14:textFill>
              </w:rPr>
              <w:t>产</w:t>
            </w:r>
            <w:r>
              <w:rPr>
                <w:rFonts w:hint="eastAsia" w:ascii="Times New Roman" w:hAnsi="Times New Roman" w:cs="宋体"/>
                <w:bCs/>
                <w:color w:val="000000" w:themeColor="text1"/>
                <w:sz w:val="24"/>
                <w:szCs w:val="24"/>
                <w:lang w:eastAsia="zh-CN"/>
                <w14:textFill>
                  <w14:solidFill>
                    <w14:schemeClr w14:val="tx1"/>
                  </w14:solidFill>
                </w14:textFill>
              </w:rPr>
              <w:t>能</w:t>
            </w:r>
            <w:r>
              <w:rPr>
                <w:rFonts w:hint="eastAsia" w:ascii="Times New Roman" w:hAnsi="Times New Roman" w:cs="宋体"/>
                <w:bCs/>
                <w:color w:val="000000" w:themeColor="text1"/>
                <w:sz w:val="24"/>
                <w:szCs w:val="24"/>
                <w14:textFill>
                  <w14:solidFill>
                    <w14:schemeClr w14:val="tx1"/>
                  </w14:solidFill>
                </w14:textFill>
              </w:rPr>
              <w:t>为</w:t>
            </w:r>
            <w:r>
              <w:rPr>
                <w:rFonts w:hint="eastAsia" w:ascii="Times New Roman" w:hAnsi="Times New Roman" w:cs="宋体"/>
                <w:bCs/>
                <w:color w:val="000000" w:themeColor="text1"/>
                <w:sz w:val="24"/>
                <w:szCs w:val="24"/>
                <w:lang w:val="en-US" w:eastAsia="zh-CN"/>
                <w14:textFill>
                  <w14:solidFill>
                    <w14:schemeClr w14:val="tx1"/>
                  </w14:solidFill>
                </w14:textFill>
              </w:rPr>
              <w:t>18万m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/a（43.2万t/a），</w:t>
            </w:r>
            <w:r>
              <w:rPr>
                <w:rFonts w:hint="eastAsia" w:ascii="Times New Roman" w:hAnsi="Times New Roman" w:cs="宋体"/>
                <w:bCs/>
                <w:color w:val="000000" w:themeColor="text1"/>
                <w:sz w:val="24"/>
                <w:szCs w:val="24"/>
                <w14:textFill>
                  <w14:solidFill>
                    <w14:schemeClr w14:val="tx1"/>
                  </w14:solidFill>
                </w14:textFill>
              </w:rPr>
              <w:t>水泥使用量为</w:t>
            </w:r>
            <w:r>
              <w:rPr>
                <w:rFonts w:hint="eastAsia" w:cs="宋体"/>
                <w:bCs/>
                <w:color w:val="000000" w:themeColor="text1"/>
                <w:sz w:val="24"/>
                <w:szCs w:val="24"/>
                <w:lang w:val="en-US" w:eastAsia="zh-CN"/>
                <w14:textFill>
                  <w14:solidFill>
                    <w14:schemeClr w14:val="tx1"/>
                  </w14:solidFill>
                </w14:textFill>
              </w:rPr>
              <w:t>5.1</w:t>
            </w:r>
            <w:r>
              <w:rPr>
                <w:rFonts w:hint="eastAsia" w:ascii="Times New Roman" w:hAnsi="Times New Roman" w:cs="宋体"/>
                <w:bCs/>
                <w:color w:val="000000" w:themeColor="text1"/>
                <w:sz w:val="24"/>
                <w:szCs w:val="24"/>
                <w:lang w:val="en-US" w:eastAsia="zh-CN"/>
                <w14:textFill>
                  <w14:solidFill>
                    <w14:schemeClr w14:val="tx1"/>
                  </w14:solidFill>
                </w14:textFill>
              </w:rPr>
              <w:t>万</w:t>
            </w:r>
            <w:r>
              <w:rPr>
                <w:rFonts w:hint="eastAsia" w:ascii="Times New Roman" w:hAnsi="Times New Roman" w:cs="宋体"/>
                <w:bCs/>
                <w:color w:val="000000" w:themeColor="text1"/>
                <w:sz w:val="24"/>
                <w:szCs w:val="24"/>
                <w14:textFill>
                  <w14:solidFill>
                    <w14:schemeClr w14:val="tx1"/>
                  </w14:solidFill>
                </w14:textFill>
              </w:rPr>
              <w:t>t/a，粉煤灰使用</w:t>
            </w:r>
            <w:r>
              <w:rPr>
                <w:rFonts w:hint="eastAsia" w:ascii="Times New Roman" w:hAnsi="Times New Roman" w:cs="宋体"/>
                <w:bCs/>
                <w:color w:val="000000" w:themeColor="text1"/>
                <w:sz w:val="24"/>
                <w:szCs w:val="24"/>
                <w:lang w:eastAsia="zh-CN"/>
                <w14:textFill>
                  <w14:solidFill>
                    <w14:schemeClr w14:val="tx1"/>
                  </w14:solidFill>
                </w14:textFill>
              </w:rPr>
              <w:t>量为</w:t>
            </w:r>
            <w:r>
              <w:rPr>
                <w:rFonts w:hint="eastAsia" w:cs="宋体"/>
                <w:bCs/>
                <w:color w:val="000000" w:themeColor="text1"/>
                <w:sz w:val="24"/>
                <w:szCs w:val="24"/>
                <w:lang w:val="en-US" w:eastAsia="zh-CN"/>
                <w14:textFill>
                  <w14:solidFill>
                    <w14:schemeClr w14:val="tx1"/>
                  </w14:solidFill>
                </w14:textFill>
              </w:rPr>
              <w:t>2.6</w:t>
            </w:r>
            <w:r>
              <w:rPr>
                <w:rFonts w:hint="eastAsia" w:ascii="Times New Roman" w:hAnsi="Times New Roman" w:cs="宋体"/>
                <w:bCs/>
                <w:color w:val="000000" w:themeColor="text1"/>
                <w:sz w:val="24"/>
                <w:szCs w:val="24"/>
                <w:lang w:val="en-US" w:eastAsia="zh-CN"/>
                <w14:textFill>
                  <w14:solidFill>
                    <w14:schemeClr w14:val="tx1"/>
                  </w14:solidFill>
                </w14:textFill>
              </w:rPr>
              <w:t>万t/a，</w:t>
            </w:r>
            <w:r>
              <w:rPr>
                <w:rFonts w:hint="eastAsia" w:ascii="Times New Roman" w:hAnsi="Times New Roman" w:cs="宋体"/>
                <w:bCs/>
                <w:color w:val="000000" w:themeColor="text1"/>
                <w:sz w:val="24"/>
                <w:szCs w:val="24"/>
                <w14:textFill>
                  <w14:solidFill>
                    <w14:schemeClr w14:val="tx1"/>
                  </w14:solidFill>
                </w14:textFill>
              </w:rPr>
              <w:t>罐车运送量为20t，</w:t>
            </w:r>
            <w:r>
              <w:rPr>
                <w:rFonts w:hint="eastAsia" w:ascii="Times New Roman" w:hAnsi="Times New Roman" w:eastAsia="宋体"/>
                <w:b w:val="0"/>
                <w:bCs w:val="0"/>
                <w:color w:val="000000" w:themeColor="text1"/>
                <w:sz w:val="24"/>
                <w:u w:val="none"/>
                <w:lang w:eastAsia="zh-CN"/>
                <w14:textFill>
                  <w14:solidFill>
                    <w14:schemeClr w14:val="tx1"/>
                  </w14:solidFill>
                </w14:textFill>
              </w:rPr>
              <w:t>则单个筒仓上料时间为</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20</w:t>
            </w:r>
            <w:r>
              <w:rPr>
                <w:rFonts w:hint="eastAsia" w:ascii="Times New Roman" w:hAnsi="Times New Roman" w:eastAsia="宋体"/>
                <w:b w:val="0"/>
                <w:bCs w:val="0"/>
                <w:color w:val="000000" w:themeColor="text1"/>
                <w:sz w:val="24"/>
                <w:u w:val="none"/>
                <w:lang w:eastAsia="zh-CN"/>
                <w14:textFill>
                  <w14:solidFill>
                    <w14:schemeClr w14:val="tx1"/>
                  </w14:solidFill>
                </w14:textFill>
              </w:rPr>
              <w:t>mi</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n。</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Cs/>
                <w:color w:val="000000" w:themeColor="text1"/>
                <w:sz w:val="24"/>
                <w:szCs w:val="24"/>
                <w:lang w:val="en-US" w:eastAsia="zh-CN"/>
                <w14:textFill>
                  <w14:solidFill>
                    <w14:schemeClr w14:val="tx1"/>
                  </w14:solidFill>
                </w14:textFill>
              </w:rPr>
            </w:pPr>
            <w:r>
              <w:rPr>
                <w:rFonts w:hint="eastAsia" w:ascii="Times New Roman" w:hAnsi="Times New Roman" w:cs="宋体"/>
                <w:b w:val="0"/>
                <w:bCs/>
                <w:color w:val="000000" w:themeColor="text1"/>
                <w:sz w:val="24"/>
                <w:szCs w:val="24"/>
                <w:u w:val="none"/>
                <w14:textFill>
                  <w14:solidFill>
                    <w14:schemeClr w14:val="tx1"/>
                  </w14:solidFill>
                </w14:textFill>
              </w:rPr>
              <w:t>根据第二次全国污染源普查水泥制品制造业工业污染源污染物产生量和排放量的核算办法，粉尘产生量</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0.13</w:t>
            </w:r>
            <w:r>
              <w:rPr>
                <w:rFonts w:hint="eastAsia" w:ascii="Times New Roman" w:hAnsi="Times New Roman" w:cs="宋体"/>
                <w:b w:val="0"/>
                <w:bCs/>
                <w:color w:val="000000" w:themeColor="text1"/>
                <w:sz w:val="24"/>
                <w:szCs w:val="24"/>
                <w:u w:val="none"/>
                <w14:textFill>
                  <w14:solidFill>
                    <w14:schemeClr w14:val="tx1"/>
                  </w14:solidFill>
                </w14:textFill>
              </w:rPr>
              <w:t>kg/t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w:t>
            </w:r>
            <w:r>
              <w:rPr>
                <w:rFonts w:hint="eastAsia" w:ascii="Times New Roman" w:hAnsi="Times New Roman" w:cs="宋体"/>
                <w:b w:val="0"/>
                <w:bCs/>
                <w:color w:val="000000" w:themeColor="text1"/>
                <w:sz w:val="24"/>
                <w:szCs w:val="24"/>
                <w:u w:val="none"/>
                <w14:textFill>
                  <w14:solidFill>
                    <w14:schemeClr w14:val="tx1"/>
                  </w14:solidFill>
                </w14:textFill>
              </w:rPr>
              <w:t>产品，</w:t>
            </w:r>
            <w:r>
              <w:rPr>
                <w:rFonts w:hint="eastAsia" w:ascii="Times New Roman" w:hAnsi="Times New Roman" w:cs="宋体"/>
                <w:b w:val="0"/>
                <w:bCs/>
                <w:color w:val="000000" w:themeColor="text1"/>
                <w:sz w:val="24"/>
                <w:szCs w:val="24"/>
                <w:u w:val="none"/>
                <w:lang w:eastAsia="zh-CN"/>
                <w14:textFill>
                  <w14:solidFill>
                    <w14:schemeClr w14:val="tx1"/>
                  </w14:solidFill>
                </w14:textFill>
              </w:rPr>
              <w:t>废气量</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20标m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/t-产品。计算可得</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1号</w:t>
            </w:r>
            <w:r>
              <w:rPr>
                <w:rFonts w:hint="eastAsia"/>
                <w:b w:val="0"/>
                <w:bCs w:val="0"/>
                <w:color w:val="000000" w:themeColor="text1"/>
                <w:sz w:val="24"/>
                <w:u w:val="none"/>
                <w:lang w:val="en-US" w:eastAsia="zh-CN"/>
                <w14:textFill>
                  <w14:solidFill>
                    <w14:schemeClr w14:val="tx1"/>
                  </w14:solidFill>
                </w14:textFill>
              </w:rPr>
              <w:t>生产线</w:t>
            </w:r>
            <w:r>
              <w:rPr>
                <w:rFonts w:hint="eastAsia" w:ascii="Times New Roman" w:hAnsi="Times New Roman" w:cs="宋体"/>
                <w:b w:val="0"/>
                <w:bCs/>
                <w:color w:val="000000" w:themeColor="text1"/>
                <w:sz w:val="24"/>
                <w:szCs w:val="24"/>
                <w:u w:val="none"/>
                <w14:textFill>
                  <w14:solidFill>
                    <w14:schemeClr w14:val="tx1"/>
                  </w14:solidFill>
                </w14:textFill>
              </w:rPr>
              <w:t>粉尘产生量为</w:t>
            </w:r>
            <w:r>
              <w:rPr>
                <w:rFonts w:hint="eastAsia" w:cs="宋体"/>
                <w:b w:val="0"/>
                <w:bCs/>
                <w:color w:val="000000" w:themeColor="text1"/>
                <w:sz w:val="24"/>
                <w:szCs w:val="24"/>
                <w:u w:val="none"/>
                <w:lang w:val="en-US" w:eastAsia="zh-CN"/>
                <w14:textFill>
                  <w14:solidFill>
                    <w14:schemeClr w14:val="tx1"/>
                  </w14:solidFill>
                </w14:textFill>
              </w:rPr>
              <w:t>37.44</w:t>
            </w:r>
            <w:r>
              <w:rPr>
                <w:rFonts w:hint="eastAsia" w:ascii="Times New Roman" w:hAnsi="Times New Roman" w:cs="宋体"/>
                <w:b w:val="0"/>
                <w:bCs/>
                <w:color w:val="000000" w:themeColor="text1"/>
                <w:sz w:val="24"/>
                <w:szCs w:val="24"/>
                <w:u w:val="none"/>
                <w14:textFill>
                  <w14:solidFill>
                    <w14:schemeClr w14:val="tx1"/>
                  </w14:solidFill>
                </w14:textFill>
              </w:rPr>
              <w:t>t/a</w:t>
            </w:r>
            <w:r>
              <w:rPr>
                <w:rFonts w:hint="eastAsia" w:ascii="Times New Roman" w:hAnsi="Times New Roman"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Cs/>
                <w:color w:val="000000" w:themeColor="text1"/>
                <w:sz w:val="24"/>
                <w:szCs w:val="24"/>
                <w:lang w:eastAsia="zh-CN"/>
                <w14:textFill>
                  <w14:solidFill>
                    <w14:schemeClr w14:val="tx1"/>
                  </w14:solidFill>
                </w14:textFill>
              </w:rPr>
              <w:t>废气量为</w:t>
            </w:r>
            <w:r>
              <w:rPr>
                <w:rFonts w:hint="eastAsia" w:cs="宋体"/>
                <w:bCs/>
                <w:color w:val="000000" w:themeColor="text1"/>
                <w:sz w:val="24"/>
                <w:szCs w:val="24"/>
                <w:lang w:val="en-US" w:eastAsia="zh-CN"/>
                <w14:textFill>
                  <w14:solidFill>
                    <w14:schemeClr w14:val="tx1"/>
                  </w14:solidFill>
                </w14:textFill>
              </w:rPr>
              <w:t>576万</w:t>
            </w:r>
            <w:r>
              <w:rPr>
                <w:rFonts w:hint="eastAsia" w:ascii="Times New Roman" w:hAnsi="Times New Roman" w:cs="宋体"/>
                <w:bCs/>
                <w:color w:val="000000" w:themeColor="text1"/>
                <w:sz w:val="24"/>
                <w:szCs w:val="24"/>
                <w:lang w:val="en-US" w:eastAsia="zh-CN"/>
                <w14:textFill>
                  <w14:solidFill>
                    <w14:schemeClr w14:val="tx1"/>
                  </w14:solidFill>
                </w14:textFill>
              </w:rPr>
              <w:t>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w:t>
            </w:r>
            <w:r>
              <w:rPr>
                <w:rFonts w:hint="eastAsia" w:ascii="Times New Roman" w:hAnsi="Times New Roman" w:cs="宋体"/>
                <w:bCs/>
                <w:color w:val="000000" w:themeColor="text1"/>
                <w:sz w:val="24"/>
                <w:szCs w:val="24"/>
                <w:lang w:eastAsia="zh-CN"/>
                <w14:textFill>
                  <w14:solidFill>
                    <w14:schemeClr w14:val="tx1"/>
                  </w14:solidFill>
                </w14:textFill>
              </w:rPr>
              <w:t>本项目年工作时间按</w:t>
            </w:r>
            <w:r>
              <w:rPr>
                <w:rFonts w:hint="eastAsia" w:cs="宋体"/>
                <w:bCs/>
                <w:color w:val="000000" w:themeColor="text1"/>
                <w:sz w:val="24"/>
                <w:szCs w:val="24"/>
                <w:lang w:val="en-US" w:eastAsia="zh-CN"/>
                <w14:textFill>
                  <w14:solidFill>
                    <w14:schemeClr w14:val="tx1"/>
                  </w14:solidFill>
                </w14:textFill>
              </w:rPr>
              <w:t>638</w:t>
            </w:r>
            <w:r>
              <w:rPr>
                <w:rFonts w:hint="eastAsia" w:ascii="Times New Roman" w:hAnsi="Times New Roman" w:cs="宋体"/>
                <w:bCs/>
                <w:color w:val="000000" w:themeColor="text1"/>
                <w:sz w:val="24"/>
                <w:szCs w:val="24"/>
                <w:lang w:val="en-US" w:eastAsia="zh-CN"/>
                <w14:textFill>
                  <w14:solidFill>
                    <w14:schemeClr w14:val="tx1"/>
                  </w14:solidFill>
                </w14:textFill>
              </w:rPr>
              <w:t>h计</w:t>
            </w:r>
            <w:r>
              <w:rPr>
                <w:rFonts w:hint="eastAsia" w:cs="宋体"/>
                <w:bCs/>
                <w:color w:val="000000" w:themeColor="text1"/>
                <w:sz w:val="24"/>
                <w:szCs w:val="24"/>
                <w:lang w:val="en-US" w:eastAsia="zh-CN"/>
                <w14:textFill>
                  <w14:solidFill>
                    <w14:schemeClr w14:val="tx1"/>
                  </w14:solidFill>
                </w14:textFill>
              </w:rPr>
              <w:t>；</w:t>
            </w:r>
            <w:r>
              <w:rPr>
                <w:rFonts w:hint="eastAsia"/>
                <w:b w:val="0"/>
                <w:bCs w:val="0"/>
                <w:color w:val="000000" w:themeColor="text1"/>
                <w:sz w:val="24"/>
                <w:u w:val="none"/>
                <w:lang w:val="en-US" w:eastAsia="zh-CN"/>
                <w14:textFill>
                  <w14:solidFill>
                    <w14:schemeClr w14:val="tx1"/>
                  </w14:solidFill>
                </w14:textFill>
              </w:rPr>
              <w:t>2</w:t>
            </w:r>
            <w:r>
              <w:rPr>
                <w:rFonts w:hint="eastAsia" w:ascii="Times New Roman" w:hAnsi="Times New Roman" w:eastAsia="宋体"/>
                <w:b w:val="0"/>
                <w:bCs w:val="0"/>
                <w:color w:val="000000" w:themeColor="text1"/>
                <w:sz w:val="24"/>
                <w:u w:val="none"/>
                <w:lang w:val="en-US" w:eastAsia="zh-CN"/>
                <w14:textFill>
                  <w14:solidFill>
                    <w14:schemeClr w14:val="tx1"/>
                  </w14:solidFill>
                </w14:textFill>
              </w:rPr>
              <w:t>号</w:t>
            </w:r>
            <w:r>
              <w:rPr>
                <w:rFonts w:hint="eastAsia"/>
                <w:b w:val="0"/>
                <w:bCs w:val="0"/>
                <w:color w:val="000000" w:themeColor="text1"/>
                <w:sz w:val="24"/>
                <w:u w:val="none"/>
                <w:lang w:val="en-US" w:eastAsia="zh-CN"/>
                <w14:textFill>
                  <w14:solidFill>
                    <w14:schemeClr w14:val="tx1"/>
                  </w14:solidFill>
                </w14:textFill>
              </w:rPr>
              <w:t>生产线</w:t>
            </w:r>
            <w:r>
              <w:rPr>
                <w:rFonts w:hint="eastAsia" w:ascii="Times New Roman" w:hAnsi="Times New Roman" w:cs="宋体"/>
                <w:b w:val="0"/>
                <w:bCs/>
                <w:color w:val="000000" w:themeColor="text1"/>
                <w:sz w:val="24"/>
                <w:szCs w:val="24"/>
                <w:u w:val="none"/>
                <w14:textFill>
                  <w14:solidFill>
                    <w14:schemeClr w14:val="tx1"/>
                  </w14:solidFill>
                </w14:textFill>
              </w:rPr>
              <w:t>粉尘产生量为</w:t>
            </w:r>
            <w:r>
              <w:rPr>
                <w:rFonts w:hint="eastAsia" w:cs="宋体"/>
                <w:b w:val="0"/>
                <w:bCs/>
                <w:color w:val="000000" w:themeColor="text1"/>
                <w:sz w:val="24"/>
                <w:szCs w:val="24"/>
                <w:u w:val="none"/>
                <w:lang w:val="en-US" w:eastAsia="zh-CN"/>
                <w14:textFill>
                  <w14:solidFill>
                    <w14:schemeClr w14:val="tx1"/>
                  </w14:solidFill>
                </w14:textFill>
              </w:rPr>
              <w:t>56.16</w:t>
            </w:r>
            <w:r>
              <w:rPr>
                <w:rFonts w:hint="eastAsia" w:ascii="Times New Roman" w:hAnsi="Times New Roman" w:cs="宋体"/>
                <w:b w:val="0"/>
                <w:bCs/>
                <w:color w:val="000000" w:themeColor="text1"/>
                <w:sz w:val="24"/>
                <w:szCs w:val="24"/>
                <w:u w:val="none"/>
                <w14:textFill>
                  <w14:solidFill>
                    <w14:schemeClr w14:val="tx1"/>
                  </w14:solidFill>
                </w14:textFill>
              </w:rPr>
              <w:t>t/a</w:t>
            </w:r>
            <w:r>
              <w:rPr>
                <w:rFonts w:hint="eastAsia" w:ascii="Times New Roman" w:hAnsi="Times New Roman"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Cs/>
                <w:color w:val="000000" w:themeColor="text1"/>
                <w:sz w:val="24"/>
                <w:szCs w:val="24"/>
                <w:lang w:eastAsia="zh-CN"/>
                <w14:textFill>
                  <w14:solidFill>
                    <w14:schemeClr w14:val="tx1"/>
                  </w14:solidFill>
                </w14:textFill>
              </w:rPr>
              <w:t>废气量为</w:t>
            </w:r>
            <w:r>
              <w:rPr>
                <w:rFonts w:hint="eastAsia" w:cs="宋体"/>
                <w:bCs/>
                <w:color w:val="000000" w:themeColor="text1"/>
                <w:sz w:val="24"/>
                <w:szCs w:val="24"/>
                <w:lang w:val="en-US" w:eastAsia="zh-CN"/>
                <w14:textFill>
                  <w14:solidFill>
                    <w14:schemeClr w14:val="tx1"/>
                  </w14:solidFill>
                </w14:textFill>
              </w:rPr>
              <w:t>864万</w:t>
            </w:r>
            <w:r>
              <w:rPr>
                <w:rFonts w:hint="eastAsia" w:ascii="Times New Roman" w:hAnsi="Times New Roman" w:cs="宋体"/>
                <w:bCs/>
                <w:color w:val="000000" w:themeColor="text1"/>
                <w:sz w:val="24"/>
                <w:szCs w:val="24"/>
                <w:lang w:val="en-US" w:eastAsia="zh-CN"/>
                <w14:textFill>
                  <w14:solidFill>
                    <w14:schemeClr w14:val="tx1"/>
                  </w14:solidFill>
                </w14:textFill>
              </w:rPr>
              <w:t>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w:t>
            </w:r>
            <w:r>
              <w:rPr>
                <w:rFonts w:hint="eastAsia" w:ascii="Times New Roman" w:hAnsi="Times New Roman" w:cs="宋体"/>
                <w:bCs/>
                <w:color w:val="000000" w:themeColor="text1"/>
                <w:sz w:val="24"/>
                <w:szCs w:val="24"/>
                <w:lang w:eastAsia="zh-CN"/>
                <w14:textFill>
                  <w14:solidFill>
                    <w14:schemeClr w14:val="tx1"/>
                  </w14:solidFill>
                </w14:textFill>
              </w:rPr>
              <w:t>本项目年工作时间按</w:t>
            </w:r>
            <w:r>
              <w:rPr>
                <w:rFonts w:hint="eastAsia" w:cs="宋体"/>
                <w:bCs/>
                <w:color w:val="000000" w:themeColor="text1"/>
                <w:sz w:val="24"/>
                <w:szCs w:val="24"/>
                <w:lang w:val="en-US" w:eastAsia="zh-CN"/>
                <w14:textFill>
                  <w14:solidFill>
                    <w14:schemeClr w14:val="tx1"/>
                  </w14:solidFill>
                </w14:textFill>
              </w:rPr>
              <w:t>1284</w:t>
            </w:r>
            <w:r>
              <w:rPr>
                <w:rFonts w:hint="eastAsia" w:ascii="Times New Roman" w:hAnsi="Times New Roman" w:cs="宋体"/>
                <w:bCs/>
                <w:color w:val="000000" w:themeColor="text1"/>
                <w:sz w:val="24"/>
                <w:szCs w:val="24"/>
                <w:lang w:val="en-US" w:eastAsia="zh-CN"/>
                <w14:textFill>
                  <w14:solidFill>
                    <w14:schemeClr w14:val="tx1"/>
                  </w14:solidFill>
                </w14:textFill>
              </w:rPr>
              <w:t>h计。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 w:val="0"/>
                <w:bCs/>
                <w:color w:val="000000" w:themeColor="text1"/>
                <w:sz w:val="24"/>
                <w:szCs w:val="24"/>
                <w:u w:val="none"/>
                <w:lang w:val="en-US" w:eastAsia="zh-CN"/>
                <w14:textFill>
                  <w14:solidFill>
                    <w14:schemeClr w14:val="tx1"/>
                  </w14:solidFill>
                </w14:textFill>
              </w:rPr>
            </w:pPr>
            <w:r>
              <w:rPr>
                <w:rFonts w:hint="eastAsia" w:ascii="Times New Roman" w:hAnsi="Times New Roman" w:cs="宋体"/>
                <w:b w:val="0"/>
                <w:bCs/>
                <w:color w:val="000000" w:themeColor="text1"/>
                <w:sz w:val="24"/>
                <w:szCs w:val="24"/>
                <w:u w:val="none"/>
                <w:lang w:eastAsia="zh-CN"/>
                <w14:textFill>
                  <w14:solidFill>
                    <w14:schemeClr w14:val="tx1"/>
                  </w14:solidFill>
                </w14:textFill>
              </w:rPr>
              <w:t>本项目</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b w:val="0"/>
                <w:bCs w:val="0"/>
                <w:color w:val="000000" w:themeColor="text1"/>
                <w:sz w:val="24"/>
                <w:u w:val="none"/>
                <w:lang w:val="en-US" w:eastAsia="zh-CN"/>
                <w14:textFill>
                  <w14:solidFill>
                    <w14:schemeClr w14:val="tx1"/>
                  </w14:solidFill>
                </w14:textFill>
              </w:rPr>
              <w:t>生产线</w:t>
            </w:r>
            <w:r>
              <w:rPr>
                <w:rFonts w:hint="eastAsia" w:ascii="Times New Roman" w:hAnsi="Times New Roman" w:cs="宋体"/>
                <w:b w:val="0"/>
                <w:bCs/>
                <w:color w:val="000000" w:themeColor="text1"/>
                <w:sz w:val="24"/>
                <w:szCs w:val="24"/>
                <w:u w:val="none"/>
                <w14:textFill>
                  <w14:solidFill>
                    <w14:schemeClr w14:val="tx1"/>
                  </w14:solidFill>
                </w14:textFill>
              </w:rPr>
              <w:t>粉尘产生量为</w:t>
            </w:r>
            <w:r>
              <w:rPr>
                <w:rFonts w:hint="eastAsia" w:cs="宋体"/>
                <w:b w:val="0"/>
                <w:bCs/>
                <w:color w:val="000000" w:themeColor="text1"/>
                <w:sz w:val="24"/>
                <w:szCs w:val="24"/>
                <w:u w:val="none"/>
                <w:lang w:val="en-US" w:eastAsia="zh-CN"/>
                <w14:textFill>
                  <w14:solidFill>
                    <w14:schemeClr w14:val="tx1"/>
                  </w14:solidFill>
                </w14:textFill>
              </w:rPr>
              <w:t>37.44</w:t>
            </w:r>
            <w:r>
              <w:rPr>
                <w:rFonts w:hint="eastAsia" w:ascii="Times New Roman" w:hAnsi="Times New Roman" w:cs="宋体"/>
                <w:b w:val="0"/>
                <w:bCs/>
                <w:color w:val="000000" w:themeColor="text1"/>
                <w:sz w:val="24"/>
                <w:szCs w:val="24"/>
                <w:u w:val="none"/>
                <w14:textFill>
                  <w14:solidFill>
                    <w14:schemeClr w14:val="tx1"/>
                  </w14:solidFill>
                </w14:textFill>
              </w:rPr>
              <w:t>t/a</w:t>
            </w:r>
            <w:r>
              <w:rPr>
                <w:rFonts w:hint="eastAsia" w:ascii="Times New Roman" w:hAnsi="Times New Roman"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Cs/>
                <w:color w:val="000000" w:themeColor="text1"/>
                <w:sz w:val="24"/>
                <w:szCs w:val="24"/>
                <w:lang w:eastAsia="zh-CN"/>
                <w14:textFill>
                  <w14:solidFill>
                    <w14:schemeClr w14:val="tx1"/>
                  </w14:solidFill>
                </w14:textFill>
              </w:rPr>
              <w:t>废气量为</w:t>
            </w:r>
            <w:r>
              <w:rPr>
                <w:rFonts w:hint="eastAsia" w:cs="宋体"/>
                <w:bCs/>
                <w:color w:val="000000" w:themeColor="text1"/>
                <w:sz w:val="24"/>
                <w:szCs w:val="24"/>
                <w:lang w:val="en-US" w:eastAsia="zh-CN"/>
                <w14:textFill>
                  <w14:solidFill>
                    <w14:schemeClr w14:val="tx1"/>
                  </w14:solidFill>
                </w14:textFill>
              </w:rPr>
              <w:t>576万</w:t>
            </w:r>
            <w:r>
              <w:rPr>
                <w:rFonts w:hint="eastAsia" w:ascii="Times New Roman" w:hAnsi="Times New Roman" w:cs="宋体"/>
                <w:bCs/>
                <w:color w:val="000000" w:themeColor="text1"/>
                <w:sz w:val="24"/>
                <w:szCs w:val="24"/>
                <w:lang w:val="en-US" w:eastAsia="zh-CN"/>
                <w14:textFill>
                  <w14:solidFill>
                    <w14:schemeClr w14:val="tx1"/>
                  </w14:solidFill>
                </w14:textFill>
              </w:rPr>
              <w:t>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，粉尘产生浓度为6500mg/m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生产线各筒仓产生的粉尘分别</w:t>
            </w:r>
            <w:r>
              <w:rPr>
                <w:rFonts w:hint="eastAsia" w:ascii="Times New Roman" w:hAnsi="Times New Roman" w:cs="宋体"/>
                <w:b w:val="0"/>
                <w:bCs/>
                <w:color w:val="000000" w:themeColor="text1"/>
                <w:sz w:val="24"/>
                <w:szCs w:val="24"/>
                <w:u w:val="none"/>
                <w14:textFill>
                  <w14:solidFill>
                    <w14:schemeClr w14:val="tx1"/>
                  </w14:solidFill>
                </w14:textFill>
              </w:rPr>
              <w:t>经</w:t>
            </w:r>
            <w:r>
              <w:rPr>
                <w:rFonts w:hint="eastAsia" w:ascii="Times New Roman" w:hAnsi="Times New Roman" w:cs="宋体"/>
                <w:b w:val="0"/>
                <w:bCs/>
                <w:color w:val="000000" w:themeColor="text1"/>
                <w:sz w:val="24"/>
                <w:szCs w:val="24"/>
                <w:u w:val="none"/>
                <w:lang w:eastAsia="zh-CN"/>
                <w14:textFill>
                  <w14:solidFill>
                    <w14:schemeClr w14:val="tx1"/>
                  </w14:solidFill>
                </w14:textFill>
              </w:rPr>
              <w:t>各自</w:t>
            </w:r>
            <w:r>
              <w:rPr>
                <w:rFonts w:hint="eastAsia" w:ascii="Times New Roman" w:hAnsi="Times New Roman" w:cs="宋体"/>
                <w:b w:val="0"/>
                <w:bCs/>
                <w:color w:val="000000" w:themeColor="text1"/>
                <w:sz w:val="24"/>
                <w:szCs w:val="24"/>
                <w:u w:val="none"/>
                <w14:textFill>
                  <w14:solidFill>
                    <w14:schemeClr w14:val="tx1"/>
                  </w14:solidFill>
                </w14:textFill>
              </w:rPr>
              <w:t>仓顶脉冲袋式除尘器处理后（除尘效率取</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99.9</w:t>
            </w:r>
            <w:r>
              <w:rPr>
                <w:rFonts w:hint="eastAsia" w:ascii="Times New Roman" w:hAnsi="Times New Roman" w:cs="宋体"/>
                <w:b w:val="0"/>
                <w:bCs/>
                <w:color w:val="000000" w:themeColor="text1"/>
                <w:sz w:val="24"/>
                <w:szCs w:val="24"/>
                <w:u w:val="none"/>
                <w14:textFill>
                  <w14:solidFill>
                    <w14:schemeClr w14:val="tx1"/>
                  </w14:solidFill>
                </w14:textFill>
              </w:rPr>
              <w:t>%），</w:t>
            </w:r>
            <w:r>
              <w:rPr>
                <w:rFonts w:hint="eastAsia" w:ascii="Times New Roman" w:hAnsi="Times New Roman" w:cs="宋体"/>
                <w:b w:val="0"/>
                <w:bCs/>
                <w:color w:val="000000" w:themeColor="text1"/>
                <w:sz w:val="24"/>
                <w:szCs w:val="24"/>
                <w:u w:val="none"/>
                <w:lang w:eastAsia="zh-CN"/>
                <w14:textFill>
                  <w14:solidFill>
                    <w14:schemeClr w14:val="tx1"/>
                  </w14:solidFill>
                </w14:textFill>
              </w:rPr>
              <w:t>与</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ascii="Times New Roman" w:hAnsi="Times New Roman" w:cs="宋体"/>
                <w:b w:val="0"/>
                <w:bCs/>
                <w:color w:val="000000" w:themeColor="text1"/>
                <w:sz w:val="24"/>
                <w:szCs w:val="24"/>
                <w:u w:val="none"/>
                <w:lang w:eastAsia="zh-CN"/>
                <w14:textFill>
                  <w14:solidFill>
                    <w14:schemeClr w14:val="tx1"/>
                  </w14:solidFill>
                </w14:textFill>
              </w:rPr>
              <w:t>生产线的搅拌工序袋式除尘器处理后的废气通过同一根排气筒排放</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筒仓粉尘和搅拌粉尘经处理后设置</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根</w:t>
            </w:r>
            <w:r>
              <w:rPr>
                <w:rFonts w:hint="eastAsia" w:cs="宋体"/>
                <w:b w:val="0"/>
                <w:bCs/>
                <w:color w:val="000000" w:themeColor="text1"/>
                <w:sz w:val="24"/>
                <w:szCs w:val="24"/>
                <w:u w:val="none"/>
                <w:lang w:val="en-US" w:eastAsia="zh-CN"/>
                <w14:textFill>
                  <w14:solidFill>
                    <w14:schemeClr w14:val="tx1"/>
                  </w14:solidFill>
                </w14:textFill>
              </w:rPr>
              <w:t>15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m高的排气筒</w:t>
            </w:r>
            <w:r>
              <w:rPr>
                <w:rFonts w:hint="eastAsia" w:cs="宋体"/>
                <w:b w:val="0"/>
                <w:bCs/>
                <w:color w:val="000000" w:themeColor="text1"/>
                <w:sz w:val="24"/>
                <w:szCs w:val="24"/>
                <w:u w:val="none"/>
                <w:lang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DA002</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排放</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ascii="Times New Roman" w:hAnsi="Times New Roman" w:cs="宋体"/>
                <w:b w:val="0"/>
                <w:bCs/>
                <w:color w:val="000000" w:themeColor="text1"/>
                <w:sz w:val="24"/>
                <w:szCs w:val="24"/>
                <w:u w:val="none"/>
                <w:lang w:eastAsia="zh-CN"/>
                <w14:textFill>
                  <w14:solidFill>
                    <w14:schemeClr w14:val="tx1"/>
                  </w14:solidFill>
                </w14:textFill>
              </w:rPr>
              <w:t>生产线共设置有</w:t>
            </w:r>
            <w:r>
              <w:rPr>
                <w:rFonts w:hint="eastAsia" w:cs="宋体"/>
                <w:b w:val="0"/>
                <w:bCs/>
                <w:color w:val="000000" w:themeColor="text1"/>
                <w:sz w:val="24"/>
                <w:szCs w:val="24"/>
                <w:u w:val="none"/>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个筒仓，因此</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生产线共有</w:t>
            </w:r>
            <w:r>
              <w:rPr>
                <w:rFonts w:hint="eastAsia" w:cs="宋体"/>
                <w:b w:val="0"/>
                <w:bCs/>
                <w:color w:val="000000" w:themeColor="text1"/>
                <w:sz w:val="24"/>
                <w:szCs w:val="24"/>
                <w:u w:val="none"/>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个仓顶脉冲袋式除尘器。</w:t>
            </w:r>
            <w:r>
              <w:rPr>
                <w:rFonts w:hint="eastAsia" w:cs="宋体"/>
                <w:b w:val="0"/>
                <w:bCs/>
                <w:color w:val="000000" w:themeColor="text1"/>
                <w:sz w:val="24"/>
                <w:szCs w:val="24"/>
                <w:u w:val="none"/>
                <w:lang w:val="en-US" w:eastAsia="zh-CN"/>
                <w14:textFill>
                  <w14:solidFill>
                    <w14:schemeClr w14:val="tx1"/>
                  </w14:solidFill>
                </w14:textFill>
              </w:rPr>
              <w:t>1号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生产线的粉尘排放量为0.0</w:t>
            </w:r>
            <w:r>
              <w:rPr>
                <w:rFonts w:hint="eastAsia" w:cs="宋体"/>
                <w:b w:val="0"/>
                <w:bCs/>
                <w:color w:val="000000" w:themeColor="text1"/>
                <w:sz w:val="24"/>
                <w:szCs w:val="24"/>
                <w:u w:val="none"/>
                <w:lang w:val="en-US" w:eastAsia="zh-CN"/>
                <w14:textFill>
                  <w14:solidFill>
                    <w14:schemeClr w14:val="tx1"/>
                  </w14:solidFill>
                </w14:textFill>
              </w:rPr>
              <w:t>3744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t/a，粉尘产生浓度为6.5mg/m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 w:val="0"/>
                <w:bCs/>
                <w:color w:val="000000" w:themeColor="text1"/>
                <w:sz w:val="24"/>
                <w:szCs w:val="24"/>
                <w:u w:val="none"/>
                <w:lang w:val="en-US" w:eastAsia="zh-CN"/>
                <w14:textFill>
                  <w14:solidFill>
                    <w14:schemeClr w14:val="tx1"/>
                  </w14:solidFill>
                </w14:textFill>
              </w:rPr>
            </w:pPr>
            <w:r>
              <w:rPr>
                <w:rFonts w:hint="eastAsia" w:ascii="Times New Roman" w:hAnsi="Times New Roman" w:cs="宋体"/>
                <w:b w:val="0"/>
                <w:bCs/>
                <w:color w:val="000000" w:themeColor="text1"/>
                <w:sz w:val="24"/>
                <w:szCs w:val="24"/>
                <w:u w:val="none"/>
                <w:lang w:eastAsia="zh-CN"/>
                <w14:textFill>
                  <w14:solidFill>
                    <w14:schemeClr w14:val="tx1"/>
                  </w14:solidFill>
                </w14:textFill>
              </w:rPr>
              <w:t>本项目</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b w:val="0"/>
                <w:bCs/>
                <w:color w:val="000000" w:themeColor="text1"/>
                <w:sz w:val="24"/>
                <w:u w:val="none"/>
                <w:lang w:val="en-US" w:eastAsia="zh-CN"/>
                <w14:textFill>
                  <w14:solidFill>
                    <w14:schemeClr w14:val="tx1"/>
                  </w14:solidFill>
                </w14:textFill>
              </w:rPr>
              <w:t>生产线</w:t>
            </w:r>
            <w:r>
              <w:rPr>
                <w:rFonts w:hint="eastAsia" w:ascii="Times New Roman" w:hAnsi="Times New Roman" w:cs="宋体"/>
                <w:b w:val="0"/>
                <w:bCs/>
                <w:color w:val="000000" w:themeColor="text1"/>
                <w:sz w:val="24"/>
                <w:szCs w:val="24"/>
                <w:u w:val="none"/>
                <w14:textFill>
                  <w14:solidFill>
                    <w14:schemeClr w14:val="tx1"/>
                  </w14:solidFill>
                </w14:textFill>
              </w:rPr>
              <w:t>粉尘产生量为</w:t>
            </w:r>
            <w:r>
              <w:rPr>
                <w:rFonts w:hint="eastAsia" w:cs="宋体"/>
                <w:b w:val="0"/>
                <w:bCs/>
                <w:color w:val="000000" w:themeColor="text1"/>
                <w:sz w:val="24"/>
                <w:szCs w:val="24"/>
                <w:u w:val="none"/>
                <w:lang w:val="en-US" w:eastAsia="zh-CN"/>
                <w14:textFill>
                  <w14:solidFill>
                    <w14:schemeClr w14:val="tx1"/>
                  </w14:solidFill>
                </w14:textFill>
              </w:rPr>
              <w:t>56.16</w:t>
            </w:r>
            <w:r>
              <w:rPr>
                <w:rFonts w:hint="eastAsia" w:ascii="Times New Roman" w:hAnsi="Times New Roman" w:cs="宋体"/>
                <w:b w:val="0"/>
                <w:bCs/>
                <w:color w:val="000000" w:themeColor="text1"/>
                <w:sz w:val="24"/>
                <w:szCs w:val="24"/>
                <w:u w:val="none"/>
                <w14:textFill>
                  <w14:solidFill>
                    <w14:schemeClr w14:val="tx1"/>
                  </w14:solidFill>
                </w14:textFill>
              </w:rPr>
              <w:t>t/a</w:t>
            </w:r>
            <w:r>
              <w:rPr>
                <w:rFonts w:hint="eastAsia" w:ascii="Times New Roman" w:hAnsi="Times New Roman" w:cs="宋体"/>
                <w:b w:val="0"/>
                <w:bCs/>
                <w:color w:val="000000" w:themeColor="text1"/>
                <w:sz w:val="24"/>
                <w:szCs w:val="24"/>
                <w:u w:val="none"/>
                <w:lang w:eastAsia="zh-CN"/>
                <w14:textFill>
                  <w14:solidFill>
                    <w14:schemeClr w14:val="tx1"/>
                  </w14:solidFill>
                </w14:textFill>
              </w:rPr>
              <w:t>，废气量为</w:t>
            </w:r>
            <w:r>
              <w:rPr>
                <w:rFonts w:hint="eastAsia" w:cs="宋体"/>
                <w:b w:val="0"/>
                <w:bCs/>
                <w:color w:val="000000" w:themeColor="text1"/>
                <w:sz w:val="24"/>
                <w:szCs w:val="24"/>
                <w:u w:val="none"/>
                <w:lang w:val="en-US" w:eastAsia="zh-CN"/>
                <w14:textFill>
                  <w14:solidFill>
                    <w14:schemeClr w14:val="tx1"/>
                  </w14:solidFill>
                </w14:textFill>
              </w:rPr>
              <w:t>864万</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/a，粉尘产生浓度为6500mg/m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生产线各筒仓产生的粉尘分别</w:t>
            </w:r>
            <w:r>
              <w:rPr>
                <w:rFonts w:hint="eastAsia" w:ascii="Times New Roman" w:hAnsi="Times New Roman" w:cs="宋体"/>
                <w:b w:val="0"/>
                <w:bCs/>
                <w:color w:val="000000" w:themeColor="text1"/>
                <w:sz w:val="24"/>
                <w:szCs w:val="24"/>
                <w:u w:val="none"/>
                <w14:textFill>
                  <w14:solidFill>
                    <w14:schemeClr w14:val="tx1"/>
                  </w14:solidFill>
                </w14:textFill>
              </w:rPr>
              <w:t>经</w:t>
            </w:r>
            <w:r>
              <w:rPr>
                <w:rFonts w:hint="eastAsia" w:ascii="Times New Roman" w:hAnsi="Times New Roman" w:cs="宋体"/>
                <w:b w:val="0"/>
                <w:bCs/>
                <w:color w:val="000000" w:themeColor="text1"/>
                <w:sz w:val="24"/>
                <w:szCs w:val="24"/>
                <w:u w:val="none"/>
                <w:lang w:eastAsia="zh-CN"/>
                <w14:textFill>
                  <w14:solidFill>
                    <w14:schemeClr w14:val="tx1"/>
                  </w14:solidFill>
                </w14:textFill>
              </w:rPr>
              <w:t>各自</w:t>
            </w:r>
            <w:r>
              <w:rPr>
                <w:rFonts w:hint="eastAsia" w:ascii="Times New Roman" w:hAnsi="Times New Roman" w:cs="宋体"/>
                <w:b w:val="0"/>
                <w:bCs/>
                <w:color w:val="000000" w:themeColor="text1"/>
                <w:sz w:val="24"/>
                <w:szCs w:val="24"/>
                <w:u w:val="none"/>
                <w14:textFill>
                  <w14:solidFill>
                    <w14:schemeClr w14:val="tx1"/>
                  </w14:solidFill>
                </w14:textFill>
              </w:rPr>
              <w:t>仓顶脉冲袋式除尘器处理后（除尘效率取</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99.9</w:t>
            </w:r>
            <w:r>
              <w:rPr>
                <w:rFonts w:hint="eastAsia" w:ascii="Times New Roman" w:hAnsi="Times New Roman" w:cs="宋体"/>
                <w:b w:val="0"/>
                <w:bCs/>
                <w:color w:val="000000" w:themeColor="text1"/>
                <w:sz w:val="24"/>
                <w:szCs w:val="24"/>
                <w:u w:val="none"/>
                <w14:textFill>
                  <w14:solidFill>
                    <w14:schemeClr w14:val="tx1"/>
                  </w14:solidFill>
                </w14:textFill>
              </w:rPr>
              <w:t>%），</w:t>
            </w:r>
            <w:r>
              <w:rPr>
                <w:rFonts w:hint="eastAsia" w:ascii="Times New Roman" w:hAnsi="Times New Roman" w:cs="宋体"/>
                <w:b w:val="0"/>
                <w:bCs/>
                <w:color w:val="000000" w:themeColor="text1"/>
                <w:sz w:val="24"/>
                <w:szCs w:val="24"/>
                <w:u w:val="none"/>
                <w:lang w:eastAsia="zh-CN"/>
                <w14:textFill>
                  <w14:solidFill>
                    <w14:schemeClr w14:val="tx1"/>
                  </w14:solidFill>
                </w14:textFill>
              </w:rPr>
              <w:t>与</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ascii="Times New Roman" w:hAnsi="Times New Roman" w:cs="宋体"/>
                <w:b w:val="0"/>
                <w:bCs/>
                <w:color w:val="000000" w:themeColor="text1"/>
                <w:sz w:val="24"/>
                <w:szCs w:val="24"/>
                <w:u w:val="none"/>
                <w:lang w:eastAsia="zh-CN"/>
                <w14:textFill>
                  <w14:solidFill>
                    <w14:schemeClr w14:val="tx1"/>
                  </w14:solidFill>
                </w14:textFill>
              </w:rPr>
              <w:t>生产线的搅拌工序袋式除尘器处理后的废气通过同一根排气筒排放</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筒仓粉尘和搅拌粉尘经处理后设置</w:t>
            </w:r>
            <w:r>
              <w:rPr>
                <w:rFonts w:hint="eastAsia" w:cs="宋体"/>
                <w:b w:val="0"/>
                <w:bCs/>
                <w:color w:val="000000" w:themeColor="text1"/>
                <w:sz w:val="24"/>
                <w:szCs w:val="24"/>
                <w:u w:val="none"/>
                <w:lang w:val="en-US" w:eastAsia="zh-CN"/>
                <w14:textFill>
                  <w14:solidFill>
                    <w14:schemeClr w14:val="tx1"/>
                  </w14:solidFill>
                </w14:textFill>
              </w:rPr>
              <w:t>1</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根</w:t>
            </w:r>
            <w:r>
              <w:rPr>
                <w:rFonts w:hint="eastAsia" w:cs="宋体"/>
                <w:b w:val="0"/>
                <w:bCs/>
                <w:color w:val="000000" w:themeColor="text1"/>
                <w:sz w:val="24"/>
                <w:szCs w:val="24"/>
                <w:u w:val="none"/>
                <w:lang w:val="en-US" w:eastAsia="zh-CN"/>
                <w14:textFill>
                  <w14:solidFill>
                    <w14:schemeClr w14:val="tx1"/>
                  </w14:solidFill>
                </w14:textFill>
              </w:rPr>
              <w:t>15</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m高的排气筒</w:t>
            </w:r>
            <w:r>
              <w:rPr>
                <w:rFonts w:hint="eastAsia" w:cs="宋体"/>
                <w:b w:val="0"/>
                <w:bCs/>
                <w:color w:val="000000" w:themeColor="text1"/>
                <w:sz w:val="24"/>
                <w:szCs w:val="24"/>
                <w:u w:val="none"/>
                <w:lang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DA004</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排放，</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ascii="Times New Roman" w:hAnsi="Times New Roman" w:cs="宋体"/>
                <w:b w:val="0"/>
                <w:bCs/>
                <w:color w:val="000000" w:themeColor="text1"/>
                <w:sz w:val="24"/>
                <w:szCs w:val="24"/>
                <w:u w:val="none"/>
                <w:lang w:eastAsia="zh-CN"/>
                <w14:textFill>
                  <w14:solidFill>
                    <w14:schemeClr w14:val="tx1"/>
                  </w14:solidFill>
                </w14:textFill>
              </w:rPr>
              <w:t>生产线共设置有</w:t>
            </w:r>
            <w:r>
              <w:rPr>
                <w:rFonts w:hint="eastAsia" w:cs="宋体"/>
                <w:b w:val="0"/>
                <w:bCs/>
                <w:color w:val="000000" w:themeColor="text1"/>
                <w:sz w:val="24"/>
                <w:szCs w:val="24"/>
                <w:u w:val="none"/>
                <w:lang w:val="en-US" w:eastAsia="zh-CN"/>
                <w14:textFill>
                  <w14:solidFill>
                    <w14:schemeClr w14:val="tx1"/>
                  </w14:solidFill>
                </w14:textFill>
              </w:rPr>
              <w:t>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个筒仓，因此</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生产线共有</w:t>
            </w:r>
            <w:r>
              <w:rPr>
                <w:rFonts w:hint="eastAsia" w:cs="宋体"/>
                <w:b w:val="0"/>
                <w:bCs/>
                <w:color w:val="000000" w:themeColor="text1"/>
                <w:sz w:val="24"/>
                <w:szCs w:val="24"/>
                <w:u w:val="none"/>
                <w:lang w:val="en-US" w:eastAsia="zh-CN"/>
                <w14:textFill>
                  <w14:solidFill>
                    <w14:schemeClr w14:val="tx1"/>
                  </w14:solidFill>
                </w14:textFill>
              </w:rPr>
              <w:t>4</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个仓顶脉冲袋式除尘器。</w:t>
            </w:r>
            <w:r>
              <w:rPr>
                <w:rFonts w:hint="eastAsia" w:cs="宋体"/>
                <w:b w:val="0"/>
                <w:bCs/>
                <w:color w:val="000000" w:themeColor="text1"/>
                <w:sz w:val="24"/>
                <w:szCs w:val="24"/>
                <w:u w:val="none"/>
                <w:lang w:val="en-US" w:eastAsia="zh-CN"/>
                <w14:textFill>
                  <w14:solidFill>
                    <w14:schemeClr w14:val="tx1"/>
                  </w14:solidFill>
                </w14:textFill>
              </w:rPr>
              <w:t>2号</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生产线的粉尘排放量为</w:t>
            </w:r>
            <w:r>
              <w:rPr>
                <w:rFonts w:hint="eastAsia" w:cs="宋体"/>
                <w:b w:val="0"/>
                <w:bCs/>
                <w:color w:val="000000" w:themeColor="text1"/>
                <w:sz w:val="24"/>
                <w:szCs w:val="24"/>
                <w:u w:val="none"/>
                <w:lang w:val="en-US" w:eastAsia="zh-CN"/>
                <w14:textFill>
                  <w14:solidFill>
                    <w14:schemeClr w14:val="tx1"/>
                  </w14:solidFill>
                </w14:textFill>
              </w:rPr>
              <w:t>0.05616</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t/a，粉尘产生浓度为6.5mg/m</w:t>
            </w:r>
            <w:r>
              <w:rPr>
                <w:rFonts w:hint="eastAsia" w:ascii="Times New Roman" w:hAnsi="Times New Roman" w:cs="宋体"/>
                <w:b w:val="0"/>
                <w:bCs/>
                <w:color w:val="000000" w:themeColor="text1"/>
                <w:sz w:val="24"/>
                <w:szCs w:val="24"/>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2" w:firstLineChars="0"/>
              <w:jc w:val="both"/>
              <w:textAlignment w:val="auto"/>
              <w:outlineLvl w:val="9"/>
              <w:rPr>
                <w:rFonts w:hint="eastAsia" w:ascii="Times New Roman" w:hAnsi="Times New Roman" w:cs="宋体"/>
                <w:bCs/>
                <w:color w:val="000000" w:themeColor="text1"/>
                <w:sz w:val="24"/>
                <w:szCs w:val="24"/>
                <w14:textFill>
                  <w14:solidFill>
                    <w14:schemeClr w14:val="tx1"/>
                  </w14:solidFill>
                </w14:textFill>
              </w:rPr>
            </w:pPr>
            <w:r>
              <w:rPr>
                <w:rFonts w:hint="eastAsia" w:ascii="Times New Roman" w:hAnsi="Times New Roman" w:cs="宋体"/>
                <w:bCs/>
                <w:color w:val="000000" w:themeColor="text1"/>
                <w:sz w:val="24"/>
                <w:szCs w:val="24"/>
                <w14:textFill>
                  <w14:solidFill>
                    <w14:schemeClr w14:val="tx1"/>
                  </w14:solidFill>
                </w14:textFill>
              </w:rPr>
              <w:t>（</w:t>
            </w:r>
            <w:r>
              <w:rPr>
                <w:rFonts w:hint="eastAsia" w:ascii="Times New Roman" w:hAnsi="Times New Roman" w:cs="宋体"/>
                <w:bCs/>
                <w:color w:val="000000" w:themeColor="text1"/>
                <w:sz w:val="24"/>
                <w:szCs w:val="24"/>
                <w:lang w:val="en-US" w:eastAsia="zh-CN"/>
                <w14:textFill>
                  <w14:solidFill>
                    <w14:schemeClr w14:val="tx1"/>
                  </w14:solidFill>
                </w14:textFill>
              </w:rPr>
              <w:t>3</w:t>
            </w:r>
            <w:r>
              <w:rPr>
                <w:rFonts w:hint="eastAsia" w:ascii="Times New Roman" w:hAnsi="Times New Roman" w:cs="宋体"/>
                <w:bCs/>
                <w:color w:val="000000" w:themeColor="text1"/>
                <w:sz w:val="24"/>
                <w:szCs w:val="24"/>
                <w14:textFill>
                  <w14:solidFill>
                    <w14:schemeClr w14:val="tx1"/>
                  </w14:solidFill>
                </w14:textFill>
              </w:rPr>
              <w:t>）</w:t>
            </w:r>
            <w:r>
              <w:rPr>
                <w:rFonts w:hint="eastAsia" w:ascii="Times New Roman" w:hAnsi="Times New Roman" w:cs="宋体"/>
                <w:bCs/>
                <w:color w:val="000000" w:themeColor="text1"/>
                <w:sz w:val="24"/>
                <w:szCs w:val="24"/>
                <w:lang w:eastAsia="zh-CN"/>
                <w14:textFill>
                  <w14:solidFill>
                    <w14:schemeClr w14:val="tx1"/>
                  </w14:solidFill>
                </w14:textFill>
              </w:rPr>
              <w:t>搅拌粉尘</w:t>
            </w:r>
          </w:p>
          <w:p>
            <w:pPr>
              <w:keepLines w:val="0"/>
              <w:pageBreakBefore w:val="0"/>
              <w:widowControl w:val="0"/>
              <w:kinsoku/>
              <w:wordWrap/>
              <w:topLinePunct w:val="0"/>
              <w:autoSpaceDE/>
              <w:autoSpaceDN/>
              <w:bidi w:val="0"/>
              <w:adjustRightInd w:val="0"/>
              <w:snapToGrid w:val="0"/>
              <w:spacing w:line="360" w:lineRule="auto"/>
              <w:ind w:right="0" w:firstLine="480" w:firstLineChars="200"/>
              <w:textAlignment w:val="auto"/>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本项目设置</w:t>
            </w:r>
            <w:r>
              <w:rPr>
                <w:rFonts w:hint="eastAsia" w:cs="Times New Roman"/>
                <w:b w:val="0"/>
                <w:bCs w:val="0"/>
                <w:color w:val="000000" w:themeColor="text1"/>
                <w:sz w:val="24"/>
                <w:szCs w:val="24"/>
                <w:u w:val="none"/>
                <w:lang w:val="en-US" w:eastAsia="zh-CN"/>
                <w14:textFill>
                  <w14:solidFill>
                    <w14:schemeClr w14:val="tx1"/>
                  </w14:solidFill>
                </w14:textFill>
              </w:rPr>
              <w:t>2</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条混凝土生产线，根据客户需求，由计算机进行计量配料。砂石骨料由计料斗称量后经密闭输送带进入搅拌机；水泥及粉状煤灰等粉料由螺旋输送机输送至各自的计量斗进行计量，水及外加剂分别由水泵及外加剂泵送至各自的计量斗中进行计量。各种物料计量完毕后，由控制系统发出指令顺次投料到搅拌机中进行搅拌。各种粉料和砂石骨料投放到搅拌机混合搅拌过程中产生颗粒物。</w:t>
            </w:r>
          </w:p>
          <w:p>
            <w:pPr>
              <w:keepLines w:val="0"/>
              <w:pageBreakBefore w:val="0"/>
              <w:widowControl w:val="0"/>
              <w:kinsoku/>
              <w:wordWrap/>
              <w:topLinePunct w:val="0"/>
              <w:autoSpaceDE/>
              <w:autoSpaceDN/>
              <w:bidi w:val="0"/>
              <w:adjustRightInd w:val="0"/>
              <w:snapToGrid w:val="0"/>
              <w:spacing w:line="360" w:lineRule="auto"/>
              <w:ind w:right="0" w:firstLine="480" w:firstLineChars="200"/>
              <w:textAlignment w:val="auto"/>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参考《第二次全国污染源普查工业污染源产排污系数手册》“C3021 水泥制品制造”中的</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产污系数核算。</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表4-2  第二次全国污染源普查“C3021 水泥制品制造行业”产污系数表</w:t>
            </w:r>
          </w:p>
          <w:tbl>
            <w:tblPr>
              <w:tblStyle w:val="26"/>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Layout w:type="autofit"/>
              <w:tblCellMar>
                <w:top w:w="0" w:type="dxa"/>
                <w:left w:w="108" w:type="dxa"/>
                <w:bottom w:w="0" w:type="dxa"/>
                <w:right w:w="108" w:type="dxa"/>
              </w:tblCellMar>
            </w:tblPr>
            <w:tblGrid>
              <w:gridCol w:w="715"/>
              <w:gridCol w:w="901"/>
              <w:gridCol w:w="1277"/>
              <w:gridCol w:w="1014"/>
              <w:gridCol w:w="1154"/>
              <w:gridCol w:w="464"/>
              <w:gridCol w:w="868"/>
              <w:gridCol w:w="1401"/>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340" w:hRule="atLeast"/>
                <w:jc w:val="center"/>
              </w:trPr>
              <w:tc>
                <w:tcPr>
                  <w:tcW w:w="393"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核算环节</w:t>
                  </w:r>
                </w:p>
              </w:tc>
              <w:tc>
                <w:tcPr>
                  <w:tcW w:w="495"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产品</w:t>
                  </w:r>
                </w:p>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名称</w:t>
                  </w:r>
                </w:p>
              </w:tc>
              <w:tc>
                <w:tcPr>
                  <w:tcW w:w="702"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原料</w:t>
                  </w:r>
                </w:p>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名称</w:t>
                  </w:r>
                </w:p>
              </w:tc>
              <w:tc>
                <w:tcPr>
                  <w:tcW w:w="557"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工艺</w:t>
                  </w:r>
                </w:p>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名称</w:t>
                  </w:r>
                </w:p>
              </w:tc>
              <w:tc>
                <w:tcPr>
                  <w:tcW w:w="634"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规模等级</w:t>
                  </w:r>
                </w:p>
              </w:tc>
              <w:tc>
                <w:tcPr>
                  <w:tcW w:w="732" w:type="pct"/>
                  <w:gridSpan w:val="2"/>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污染物指标</w:t>
                  </w:r>
                </w:p>
              </w:tc>
              <w:tc>
                <w:tcPr>
                  <w:tcW w:w="770"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废气量</w:t>
                  </w:r>
                </w:p>
              </w:tc>
              <w:tc>
                <w:tcPr>
                  <w:tcW w:w="714"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粉尘</w:t>
                  </w: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产污系数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6" w:space="0"/>
                </w:tblBorders>
                <w:tblCellMar>
                  <w:top w:w="0" w:type="dxa"/>
                  <w:left w:w="108" w:type="dxa"/>
                  <w:bottom w:w="0" w:type="dxa"/>
                  <w:right w:w="108" w:type="dxa"/>
                </w:tblCellMar>
              </w:tblPrEx>
              <w:trPr>
                <w:trHeight w:val="591" w:hRule="atLeast"/>
                <w:jc w:val="center"/>
              </w:trPr>
              <w:tc>
                <w:tcPr>
                  <w:tcW w:w="393"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物料输送</w:t>
                  </w:r>
                </w:p>
              </w:tc>
              <w:tc>
                <w:tcPr>
                  <w:tcW w:w="495"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混凝土制品</w:t>
                  </w:r>
                </w:p>
              </w:tc>
              <w:tc>
                <w:tcPr>
                  <w:tcW w:w="702"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水泥、砂子、石子等</w:t>
                  </w:r>
                </w:p>
              </w:tc>
              <w:tc>
                <w:tcPr>
                  <w:tcW w:w="557"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物料混合搅拌</w:t>
                  </w:r>
                </w:p>
              </w:tc>
              <w:tc>
                <w:tcPr>
                  <w:tcW w:w="634"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所有规模</w:t>
                  </w:r>
                </w:p>
              </w:tc>
              <w:tc>
                <w:tcPr>
                  <w:tcW w:w="255" w:type="pct"/>
                  <w:tcBorders>
                    <w:right w:val="single" w:color="auto" w:sz="4" w:space="0"/>
                  </w:tcBorders>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废气</w:t>
                  </w:r>
                </w:p>
              </w:tc>
              <w:tc>
                <w:tcPr>
                  <w:tcW w:w="477" w:type="pct"/>
                  <w:tcBorders>
                    <w:left w:val="single" w:color="auto" w:sz="4" w:space="0"/>
                  </w:tcBorders>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颗粒物</w:t>
                  </w:r>
                </w:p>
              </w:tc>
              <w:tc>
                <w:tcPr>
                  <w:tcW w:w="770" w:type="pct"/>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cs="宋体"/>
                      <w:b w:val="0"/>
                      <w:bCs/>
                      <w:color w:val="000000" w:themeColor="text1"/>
                      <w:sz w:val="21"/>
                      <w:szCs w:val="21"/>
                      <w:u w:val="none"/>
                      <w:lang w:val="en-US" w:eastAsia="zh-CN"/>
                      <w14:textFill>
                        <w14:solidFill>
                          <w14:schemeClr w14:val="tx1"/>
                        </w14:solidFill>
                      </w14:textFill>
                    </w:rPr>
                    <w:t>2</w:t>
                  </w:r>
                  <w:r>
                    <w:rPr>
                      <w:rFonts w:hint="eastAsia" w:cs="宋体"/>
                      <w:b w:val="0"/>
                      <w:bCs/>
                      <w:color w:val="000000" w:themeColor="text1"/>
                      <w:sz w:val="21"/>
                      <w:szCs w:val="21"/>
                      <w:u w:val="none"/>
                      <w:lang w:val="en-US" w:eastAsia="zh-CN"/>
                      <w14:textFill>
                        <w14:solidFill>
                          <w14:schemeClr w14:val="tx1"/>
                        </w14:solidFill>
                      </w14:textFill>
                    </w:rPr>
                    <w:t>0</w:t>
                  </w:r>
                  <w:r>
                    <w:rPr>
                      <w:rFonts w:hint="eastAsia" w:ascii="Times New Roman" w:hAnsi="Times New Roman" w:cs="宋体"/>
                      <w:b w:val="0"/>
                      <w:bCs/>
                      <w:color w:val="000000" w:themeColor="text1"/>
                      <w:sz w:val="21"/>
                      <w:szCs w:val="21"/>
                      <w:u w:val="none"/>
                      <w:lang w:val="en-US" w:eastAsia="zh-CN"/>
                      <w14:textFill>
                        <w14:solidFill>
                          <w14:schemeClr w14:val="tx1"/>
                        </w14:solidFill>
                      </w14:textFill>
                    </w:rPr>
                    <w:t>标m</w:t>
                  </w:r>
                  <w:r>
                    <w:rPr>
                      <w:rFonts w:hint="eastAsia" w:ascii="Times New Roman" w:hAnsi="Times New Roman" w:cs="宋体"/>
                      <w:b w:val="0"/>
                      <w:bCs/>
                      <w:color w:val="000000" w:themeColor="text1"/>
                      <w:sz w:val="21"/>
                      <w:szCs w:val="21"/>
                      <w:u w:val="none"/>
                      <w:vertAlign w:val="superscript"/>
                      <w:lang w:val="en-US" w:eastAsia="zh-CN"/>
                      <w14:textFill>
                        <w14:solidFill>
                          <w14:schemeClr w14:val="tx1"/>
                        </w14:solidFill>
                      </w14:textFill>
                    </w:rPr>
                    <w:t>3</w:t>
                  </w:r>
                  <w:r>
                    <w:rPr>
                      <w:rFonts w:hint="eastAsia" w:ascii="Times New Roman" w:hAnsi="Times New Roman" w:cs="宋体"/>
                      <w:b w:val="0"/>
                      <w:bCs/>
                      <w:color w:val="000000" w:themeColor="text1"/>
                      <w:sz w:val="21"/>
                      <w:szCs w:val="21"/>
                      <w:u w:val="none"/>
                      <w:lang w:val="en-US" w:eastAsia="zh-CN"/>
                      <w14:textFill>
                        <w14:solidFill>
                          <w14:schemeClr w14:val="tx1"/>
                        </w14:solidFill>
                      </w14:textFill>
                    </w:rPr>
                    <w:t>/t-产品</w:t>
                  </w:r>
                </w:p>
              </w:tc>
              <w:tc>
                <w:tcPr>
                  <w:tcW w:w="714" w:type="pct"/>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0.1</w:t>
                  </w:r>
                  <w:r>
                    <w:rPr>
                      <w:rFonts w:hint="eastAsia" w:cs="Times New Roman"/>
                      <w:b w:val="0"/>
                      <w:bCs w:val="0"/>
                      <w:color w:val="000000" w:themeColor="text1"/>
                      <w:sz w:val="21"/>
                      <w:szCs w:val="21"/>
                      <w:u w:val="none"/>
                      <w:lang w:val="en-US" w:eastAsia="zh-CN"/>
                      <w14:textFill>
                        <w14:solidFill>
                          <w14:schemeClr w14:val="tx1"/>
                        </w14:solidFill>
                      </w14:textFill>
                    </w:rPr>
                    <w:t>66</w:t>
                  </w: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千克/吨-产品</w:t>
                  </w:r>
                </w:p>
              </w:tc>
            </w:tr>
          </w:tbl>
          <w:p>
            <w:pPr>
              <w:spacing w:line="500" w:lineRule="exact"/>
              <w:ind w:firstLine="480" w:firstLineChars="200"/>
              <w:rPr>
                <w:rFonts w:hint="eastAsia" w:ascii="Times New Roman" w:hAnsi="Times New Roman" w:cs="宋体"/>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本项目</w:t>
            </w:r>
            <w:r>
              <w:rPr>
                <w:rFonts w:hint="eastAsia" w:cs="Times New Roman"/>
                <w:b w:val="0"/>
                <w:bCs w:val="0"/>
                <w:color w:val="000000" w:themeColor="text1"/>
                <w:sz w:val="24"/>
                <w:szCs w:val="24"/>
                <w:u w:val="none"/>
                <w:lang w:val="en-US" w:eastAsia="zh-CN"/>
                <w14:textFill>
                  <w14:solidFill>
                    <w14:schemeClr w14:val="tx1"/>
                  </w14:solidFill>
                </w14:textFill>
              </w:rPr>
              <w:t>1号生产线</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商品混凝土产能</w:t>
            </w:r>
            <w:r>
              <w:rPr>
                <w:rFonts w:hint="eastAsia" w:ascii="Times New Roman" w:hAnsi="Times New Roman" w:cs="宋体"/>
                <w:bCs/>
                <w:color w:val="000000" w:themeColor="text1"/>
                <w:sz w:val="24"/>
                <w:szCs w:val="24"/>
                <w14:textFill>
                  <w14:solidFill>
                    <w14:schemeClr w14:val="tx1"/>
                  </w14:solidFill>
                </w14:textFill>
              </w:rPr>
              <w:t>产</w:t>
            </w:r>
            <w:r>
              <w:rPr>
                <w:rFonts w:hint="eastAsia" w:ascii="Times New Roman" w:hAnsi="Times New Roman" w:cs="宋体"/>
                <w:bCs/>
                <w:color w:val="000000" w:themeColor="text1"/>
                <w:sz w:val="24"/>
                <w:szCs w:val="24"/>
                <w:lang w:eastAsia="zh-CN"/>
                <w14:textFill>
                  <w14:solidFill>
                    <w14:schemeClr w14:val="tx1"/>
                  </w14:solidFill>
                </w14:textFill>
              </w:rPr>
              <w:t>能</w:t>
            </w:r>
            <w:r>
              <w:rPr>
                <w:rFonts w:hint="eastAsia" w:ascii="Times New Roman" w:hAnsi="Times New Roman" w:cs="宋体"/>
                <w:bCs/>
                <w:color w:val="000000" w:themeColor="text1"/>
                <w:sz w:val="24"/>
                <w:szCs w:val="24"/>
                <w14:textFill>
                  <w14:solidFill>
                    <w14:schemeClr w14:val="tx1"/>
                  </w14:solidFill>
                </w14:textFill>
              </w:rPr>
              <w:t>为</w:t>
            </w:r>
            <w:r>
              <w:rPr>
                <w:rFonts w:hint="eastAsia" w:ascii="Times New Roman" w:hAnsi="Times New Roman" w:cs="宋体"/>
                <w:bCs/>
                <w:color w:val="000000" w:themeColor="text1"/>
                <w:sz w:val="24"/>
                <w:szCs w:val="24"/>
                <w:lang w:val="en-US" w:eastAsia="zh-CN"/>
                <w14:textFill>
                  <w14:solidFill>
                    <w14:schemeClr w14:val="tx1"/>
                  </w14:solidFill>
                </w14:textFill>
              </w:rPr>
              <w:t>12万m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/a（28.8万t/a），</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混合搅拌过程产生的颗粒物安装1套袋式除尘器进行处理（除尘效率为99%），处理达标后与</w:t>
            </w:r>
            <w:r>
              <w:rPr>
                <w:rFonts w:hint="eastAsia" w:cs="Times New Roman"/>
                <w:b w:val="0"/>
                <w:bCs w:val="0"/>
                <w:color w:val="000000" w:themeColor="text1"/>
                <w:sz w:val="24"/>
                <w:szCs w:val="24"/>
                <w:u w:val="none"/>
                <w:lang w:val="en-US" w:eastAsia="zh-CN"/>
                <w14:textFill>
                  <w14:solidFill>
                    <w14:schemeClr w14:val="tx1"/>
                  </w14:solidFill>
                </w14:textFill>
              </w:rPr>
              <w:t>1号生产线</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粉料仓仓顶除尘器共用1根排气筒</w:t>
            </w:r>
            <w:r>
              <w:rPr>
                <w:rFonts w:hint="eastAsia" w:cs="宋体"/>
                <w:b w:val="0"/>
                <w:bCs/>
                <w:color w:val="000000" w:themeColor="text1"/>
                <w:sz w:val="24"/>
                <w:szCs w:val="24"/>
                <w:u w:val="none"/>
                <w:lang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DA002</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w:t>
            </w:r>
            <w:r>
              <w:rPr>
                <w:rFonts w:hint="eastAsia" w:cs="Times New Roman"/>
                <w:b w:val="0"/>
                <w:bCs w:val="0"/>
                <w:color w:val="000000" w:themeColor="text1"/>
                <w:sz w:val="24"/>
                <w:szCs w:val="24"/>
                <w:u w:val="none"/>
                <w:lang w:val="en-US" w:eastAsia="zh-CN"/>
                <w14:textFill>
                  <w14:solidFill>
                    <w14:schemeClr w14:val="tx1"/>
                  </w14:solidFill>
                </w14:textFill>
              </w:rPr>
              <w:t>2号生产线</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商品混凝土产能</w:t>
            </w:r>
            <w:r>
              <w:rPr>
                <w:rFonts w:hint="eastAsia" w:ascii="Times New Roman" w:hAnsi="Times New Roman" w:cs="宋体"/>
                <w:bCs/>
                <w:color w:val="000000" w:themeColor="text1"/>
                <w:sz w:val="24"/>
                <w:szCs w:val="24"/>
                <w14:textFill>
                  <w14:solidFill>
                    <w14:schemeClr w14:val="tx1"/>
                  </w14:solidFill>
                </w14:textFill>
              </w:rPr>
              <w:t>产</w:t>
            </w:r>
            <w:r>
              <w:rPr>
                <w:rFonts w:hint="eastAsia" w:ascii="Times New Roman" w:hAnsi="Times New Roman" w:cs="宋体"/>
                <w:bCs/>
                <w:color w:val="000000" w:themeColor="text1"/>
                <w:sz w:val="24"/>
                <w:szCs w:val="24"/>
                <w:lang w:eastAsia="zh-CN"/>
                <w14:textFill>
                  <w14:solidFill>
                    <w14:schemeClr w14:val="tx1"/>
                  </w14:solidFill>
                </w14:textFill>
              </w:rPr>
              <w:t>能</w:t>
            </w:r>
            <w:r>
              <w:rPr>
                <w:rFonts w:hint="eastAsia" w:ascii="Times New Roman" w:hAnsi="Times New Roman" w:cs="宋体"/>
                <w:bCs/>
                <w:color w:val="000000" w:themeColor="text1"/>
                <w:sz w:val="24"/>
                <w:szCs w:val="24"/>
                <w14:textFill>
                  <w14:solidFill>
                    <w14:schemeClr w14:val="tx1"/>
                  </w14:solidFill>
                </w14:textFill>
              </w:rPr>
              <w:t>为</w:t>
            </w:r>
            <w:r>
              <w:rPr>
                <w:rFonts w:hint="eastAsia" w:ascii="Times New Roman" w:hAnsi="Times New Roman" w:cs="宋体"/>
                <w:bCs/>
                <w:color w:val="000000" w:themeColor="text1"/>
                <w:sz w:val="24"/>
                <w:szCs w:val="24"/>
                <w:lang w:val="en-US" w:eastAsia="zh-CN"/>
                <w14:textFill>
                  <w14:solidFill>
                    <w14:schemeClr w14:val="tx1"/>
                  </w14:solidFill>
                </w14:textFill>
              </w:rPr>
              <w:t>1</w:t>
            </w:r>
            <w:r>
              <w:rPr>
                <w:rFonts w:hint="eastAsia" w:cs="宋体"/>
                <w:bCs/>
                <w:color w:val="000000" w:themeColor="text1"/>
                <w:sz w:val="24"/>
                <w:szCs w:val="24"/>
                <w:lang w:val="en-US" w:eastAsia="zh-CN"/>
                <w14:textFill>
                  <w14:solidFill>
                    <w14:schemeClr w14:val="tx1"/>
                  </w14:solidFill>
                </w14:textFill>
              </w:rPr>
              <w:t>8</w:t>
            </w:r>
            <w:r>
              <w:rPr>
                <w:rFonts w:hint="eastAsia" w:ascii="Times New Roman" w:hAnsi="Times New Roman" w:cs="宋体"/>
                <w:bCs/>
                <w:color w:val="000000" w:themeColor="text1"/>
                <w:sz w:val="24"/>
                <w:szCs w:val="24"/>
                <w:lang w:val="en-US" w:eastAsia="zh-CN"/>
                <w14:textFill>
                  <w14:solidFill>
                    <w14:schemeClr w14:val="tx1"/>
                  </w14:solidFill>
                </w14:textFill>
              </w:rPr>
              <w:t>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w:t>
            </w:r>
            <w:r>
              <w:rPr>
                <w:rFonts w:hint="eastAsia" w:cs="宋体"/>
                <w:bCs/>
                <w:color w:val="000000" w:themeColor="text1"/>
                <w:sz w:val="24"/>
                <w:szCs w:val="24"/>
                <w:lang w:val="en-US" w:eastAsia="zh-CN"/>
                <w14:textFill>
                  <w14:solidFill>
                    <w14:schemeClr w14:val="tx1"/>
                  </w14:solidFill>
                </w14:textFill>
              </w:rPr>
              <w:t>43.2</w:t>
            </w:r>
            <w:r>
              <w:rPr>
                <w:rFonts w:hint="eastAsia" w:ascii="Times New Roman" w:hAnsi="Times New Roman" w:cs="宋体"/>
                <w:bCs/>
                <w:color w:val="000000" w:themeColor="text1"/>
                <w:sz w:val="24"/>
                <w:szCs w:val="24"/>
                <w:lang w:val="en-US" w:eastAsia="zh-CN"/>
                <w14:textFill>
                  <w14:solidFill>
                    <w14:schemeClr w14:val="tx1"/>
                  </w14:solidFill>
                </w14:textFill>
              </w:rPr>
              <w:t>万t/a），</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混合搅拌过程产生的颗粒物安装1套袋式除尘器进行处理（除尘效率为99%），处理达标后与</w:t>
            </w:r>
            <w:r>
              <w:rPr>
                <w:rFonts w:hint="eastAsia" w:cs="Times New Roman"/>
                <w:b w:val="0"/>
                <w:bCs w:val="0"/>
                <w:color w:val="000000" w:themeColor="text1"/>
                <w:sz w:val="24"/>
                <w:szCs w:val="24"/>
                <w:u w:val="none"/>
                <w:lang w:val="en-US" w:eastAsia="zh-CN"/>
                <w14:textFill>
                  <w14:solidFill>
                    <w14:schemeClr w14:val="tx1"/>
                  </w14:solidFill>
                </w14:textFill>
              </w:rPr>
              <w:t>2号生产线</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粉料仓仓顶除尘器共用1根排气筒</w:t>
            </w:r>
            <w:r>
              <w:rPr>
                <w:rFonts w:hint="eastAsia" w:cs="宋体"/>
                <w:b w:val="0"/>
                <w:bCs/>
                <w:color w:val="000000" w:themeColor="text1"/>
                <w:sz w:val="24"/>
                <w:szCs w:val="24"/>
                <w:u w:val="none"/>
                <w:lang w:eastAsia="zh-CN"/>
                <w14:textFill>
                  <w14:solidFill>
                    <w14:schemeClr w14:val="tx1"/>
                  </w14:solidFill>
                </w14:textFill>
              </w:rPr>
              <w:t>（</w:t>
            </w:r>
            <w:r>
              <w:rPr>
                <w:rFonts w:hint="eastAsia" w:cs="宋体"/>
                <w:b w:val="0"/>
                <w:bCs/>
                <w:color w:val="000000" w:themeColor="text1"/>
                <w:sz w:val="24"/>
                <w:szCs w:val="24"/>
                <w:u w:val="none"/>
                <w:lang w:val="en-US" w:eastAsia="zh-CN"/>
                <w14:textFill>
                  <w14:solidFill>
                    <w14:schemeClr w14:val="tx1"/>
                  </w14:solidFill>
                </w14:textFill>
              </w:rPr>
              <w:t>DA004</w:t>
            </w:r>
            <w:r>
              <w:rPr>
                <w:rFonts w:hint="eastAsia" w:cs="宋体"/>
                <w:b w:val="0"/>
                <w:bCs/>
                <w:color w:val="000000" w:themeColor="text1"/>
                <w:sz w:val="24"/>
                <w:szCs w:val="24"/>
                <w:u w:val="none"/>
                <w:lang w:eastAsia="zh-CN"/>
                <w14:textFill>
                  <w14:solidFill>
                    <w14:schemeClr w14:val="tx1"/>
                  </w14:solidFill>
                </w14:textFill>
              </w:rPr>
              <w:t>）</w:t>
            </w: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w:t>
            </w:r>
          </w:p>
          <w:p>
            <w:pPr>
              <w:spacing w:line="500" w:lineRule="exact"/>
              <w:ind w:firstLine="480" w:firstLineChars="200"/>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pPr>
            <w:r>
              <w:rPr>
                <w:rFonts w:hint="eastAsia"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本项目商品混凝土混合搅拌过程颗粒物产排情况详见下表。</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表4-</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 xml:space="preserve">  混合搅拌过程颗粒物产排情况一览表</w:t>
            </w:r>
          </w:p>
          <w:tbl>
            <w:tblPr>
              <w:tblStyle w:val="2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426"/>
              <w:gridCol w:w="871"/>
              <w:gridCol w:w="1035"/>
              <w:gridCol w:w="1219"/>
              <w:gridCol w:w="1241"/>
              <w:gridCol w:w="871"/>
              <w:gridCol w:w="1035"/>
              <w:gridCol w:w="1219"/>
              <w:gridCol w:w="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71" w:type="pct"/>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污染物</w:t>
                  </w:r>
                </w:p>
              </w:tc>
              <w:tc>
                <w:tcPr>
                  <w:tcW w:w="46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产生量（t/</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a</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55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产生速率</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kg/h</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66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产生浓度（mg/m</w:t>
                  </w:r>
                  <w:r>
                    <w:rPr>
                      <w:rFonts w:hint="default" w:ascii="Times New Roman" w:hAnsi="Times New Roman" w:eastAsia="宋体" w:cs="Times New Roman"/>
                      <w:b/>
                      <w:bCs/>
                      <w:color w:val="000000" w:themeColor="text1"/>
                      <w:sz w:val="21"/>
                      <w:szCs w:val="21"/>
                      <w:u w:val="none"/>
                      <w:vertAlign w:val="superscript"/>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7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处理措施</w:t>
                  </w:r>
                </w:p>
              </w:tc>
              <w:tc>
                <w:tcPr>
                  <w:tcW w:w="467"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排放量（t/</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a</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558"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排放速率</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kg/h</w:t>
                  </w: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660"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排放浓度（mg/m</w:t>
                  </w:r>
                  <w:r>
                    <w:rPr>
                      <w:rFonts w:hint="default" w:ascii="Times New Roman" w:hAnsi="Times New Roman" w:eastAsia="宋体" w:cs="Times New Roman"/>
                      <w:b/>
                      <w:bCs/>
                      <w:color w:val="000000" w:themeColor="text1"/>
                      <w:sz w:val="21"/>
                      <w:szCs w:val="21"/>
                      <w:u w:val="none"/>
                      <w:vertAlign w:val="superscript"/>
                      <w:lang w:val="en-US" w:eastAsia="zh-CN"/>
                      <w14:textFill>
                        <w14:solidFill>
                          <w14:schemeClr w14:val="tx1"/>
                        </w14:solidFill>
                      </w14:textFill>
                    </w:rPr>
                    <w:t>3</w:t>
                  </w:r>
                  <w: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t>）</w:t>
                  </w:r>
                </w:p>
              </w:tc>
              <w:tc>
                <w:tcPr>
                  <w:tcW w:w="40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工作时间（h）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1号</w:t>
                  </w: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生产线</w:t>
                  </w:r>
                </w:p>
              </w:tc>
              <w:tc>
                <w:tcPr>
                  <w:tcW w:w="235"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搅拌</w:t>
                  </w:r>
                  <w: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颗粒物有组织</w:t>
                  </w:r>
                </w:p>
              </w:tc>
              <w:tc>
                <w:tcPr>
                  <w:tcW w:w="8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47.808</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19.92</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6500</w:t>
                  </w:r>
                </w:p>
              </w:tc>
              <w:tc>
                <w:tcPr>
                  <w:tcW w:w="7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default" w:cs="Times New Roman"/>
                      <w:b w:val="0"/>
                      <w:bCs w:val="0"/>
                      <w:color w:val="000000" w:themeColor="text1"/>
                      <w:sz w:val="21"/>
                      <w:szCs w:val="21"/>
                      <w:u w:val="none"/>
                      <w:lang w:val="en-US" w:eastAsia="zh-CN"/>
                      <w14:textFill>
                        <w14:solidFill>
                          <w14:schemeClr w14:val="tx1"/>
                        </w14:solidFill>
                      </w14:textFill>
                    </w:rPr>
                    <w:t>袋式除尘器（除尘效率99</w:t>
                  </w:r>
                  <w:r>
                    <w:rPr>
                      <w:rFonts w:hint="eastAsia" w:cs="Times New Roman"/>
                      <w:b w:val="0"/>
                      <w:bCs w:val="0"/>
                      <w:color w:val="000000" w:themeColor="text1"/>
                      <w:sz w:val="21"/>
                      <w:szCs w:val="21"/>
                      <w:u w:val="none"/>
                      <w:lang w:val="en-US" w:eastAsia="zh-CN"/>
                      <w14:textFill>
                        <w14:solidFill>
                          <w14:schemeClr w14:val="tx1"/>
                        </w14:solidFill>
                      </w14:textFill>
                    </w:rPr>
                    <w:t>.9</w:t>
                  </w:r>
                  <w:r>
                    <w:rPr>
                      <w:rFonts w:hint="default" w:cs="Times New Roman"/>
                      <w:b w:val="0"/>
                      <w:bCs w:val="0"/>
                      <w:color w:val="000000" w:themeColor="text1"/>
                      <w:sz w:val="21"/>
                      <w:szCs w:val="21"/>
                      <w:u w:val="none"/>
                      <w:lang w:val="en-US" w:eastAsia="zh-CN"/>
                      <w14:textFill>
                        <w14:solidFill>
                          <w14:schemeClr w14:val="tx1"/>
                        </w14:solidFill>
                      </w14:textFill>
                    </w:rPr>
                    <w:t>%，风机风量</w:t>
                  </w:r>
                  <w:r>
                    <w:rPr>
                      <w:rFonts w:hint="eastAsia" w:cs="Times New Roman"/>
                      <w:b w:val="0"/>
                      <w:bCs w:val="0"/>
                      <w:color w:val="000000" w:themeColor="text1"/>
                      <w:sz w:val="21"/>
                      <w:szCs w:val="21"/>
                      <w:u w:val="none"/>
                      <w:lang w:val="en-US" w:eastAsia="zh-CN"/>
                      <w14:textFill>
                        <w14:solidFill>
                          <w14:schemeClr w14:val="tx1"/>
                        </w14:solidFill>
                      </w14:textFill>
                    </w:rPr>
                    <w:t>3000</w:t>
                  </w:r>
                  <w:r>
                    <w:rPr>
                      <w:rFonts w:hint="default" w:cs="Times New Roman"/>
                      <w:b w:val="0"/>
                      <w:bCs w:val="0"/>
                      <w:color w:val="000000" w:themeColor="text1"/>
                      <w:sz w:val="21"/>
                      <w:szCs w:val="21"/>
                      <w:u w:val="none"/>
                      <w:lang w:val="en-US" w:eastAsia="zh-CN"/>
                      <w14:textFill>
                        <w14:solidFill>
                          <w14:schemeClr w14:val="tx1"/>
                        </w14:solidFill>
                      </w14:textFill>
                    </w:rPr>
                    <w:t>m</w:t>
                  </w:r>
                  <w:r>
                    <w:rPr>
                      <w:rFonts w:hint="default" w:cs="Times New Roman"/>
                      <w:b w:val="0"/>
                      <w:bCs w:val="0"/>
                      <w:color w:val="000000" w:themeColor="text1"/>
                      <w:sz w:val="21"/>
                      <w:szCs w:val="21"/>
                      <w:u w:val="none"/>
                      <w:vertAlign w:val="superscript"/>
                      <w:lang w:val="en-US" w:eastAsia="zh-CN"/>
                      <w14:textFill>
                        <w14:solidFill>
                          <w14:schemeClr w14:val="tx1"/>
                        </w14:solidFill>
                      </w14:textFill>
                    </w:rPr>
                    <w:t>3</w:t>
                  </w:r>
                  <w:r>
                    <w:rPr>
                      <w:rFonts w:hint="default" w:cs="Times New Roman"/>
                      <w:b w:val="0"/>
                      <w:bCs w:val="0"/>
                      <w:color w:val="000000" w:themeColor="text1"/>
                      <w:sz w:val="21"/>
                      <w:szCs w:val="21"/>
                      <w:u w:val="none"/>
                      <w:lang w:val="en-US" w:eastAsia="zh-CN"/>
                      <w14:textFill>
                        <w14:solidFill>
                          <w14:schemeClr w14:val="tx1"/>
                        </w14:solidFill>
                      </w14:textFill>
                    </w:rPr>
                    <w:t>/h）</w:t>
                  </w:r>
                </w:p>
              </w:tc>
              <w:tc>
                <w:tcPr>
                  <w:tcW w:w="8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0.0478</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0.0199</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6.5</w:t>
                  </w:r>
                </w:p>
              </w:tc>
              <w:tc>
                <w:tcPr>
                  <w:tcW w:w="40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2号</w:t>
                  </w:r>
                  <w:r>
                    <w:rPr>
                      <w:rFonts w:hint="eastAsia" w:ascii="Times New Roman" w:hAnsi="Times New Roman" w:eastAsia="宋体" w:cs="Times New Roman"/>
                      <w:b w:val="0"/>
                      <w:bCs w:val="0"/>
                      <w:color w:val="000000" w:themeColor="text1"/>
                      <w:sz w:val="21"/>
                      <w:szCs w:val="21"/>
                      <w:u w:val="none"/>
                      <w:lang w:val="en-US" w:eastAsia="zh-CN"/>
                      <w14:textFill>
                        <w14:solidFill>
                          <w14:schemeClr w14:val="tx1"/>
                        </w14:solidFill>
                      </w14:textFill>
                    </w:rPr>
                    <w:t>生产线</w:t>
                  </w:r>
                </w:p>
              </w:tc>
              <w:tc>
                <w:tcPr>
                  <w:tcW w:w="235"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rFonts w:hint="default" w:ascii="Times New Roman" w:hAnsi="Times New Roman" w:eastAsia="宋体" w:cs="Times New Roman"/>
                      <w:b w:val="0"/>
                      <w:bCs w:val="0"/>
                      <w:color w:val="000000" w:themeColor="text1"/>
                      <w:sz w:val="21"/>
                      <w:szCs w:val="21"/>
                      <w:u w:val="none"/>
                      <w:lang w:val="en-US" w:eastAsia="zh-CN"/>
                      <w14:textFill>
                        <w14:solidFill>
                          <w14:schemeClr w14:val="tx1"/>
                        </w14:solidFill>
                      </w14:textFill>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71.712</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29.88</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6500</w:t>
                  </w:r>
                </w:p>
              </w:tc>
              <w:tc>
                <w:tcPr>
                  <w:tcW w:w="7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default" w:cs="Times New Roman"/>
                      <w:b w:val="0"/>
                      <w:bCs w:val="0"/>
                      <w:color w:val="000000" w:themeColor="text1"/>
                      <w:sz w:val="21"/>
                      <w:szCs w:val="21"/>
                      <w:u w:val="none"/>
                      <w:lang w:val="en-US" w:eastAsia="zh-CN"/>
                      <w14:textFill>
                        <w14:solidFill>
                          <w14:schemeClr w14:val="tx1"/>
                        </w14:solidFill>
                      </w14:textFill>
                    </w:rPr>
                    <w:t>袋式除尘器（除尘效率99</w:t>
                  </w:r>
                  <w:r>
                    <w:rPr>
                      <w:rFonts w:hint="eastAsia" w:cs="Times New Roman"/>
                      <w:b w:val="0"/>
                      <w:bCs w:val="0"/>
                      <w:color w:val="000000" w:themeColor="text1"/>
                      <w:sz w:val="21"/>
                      <w:szCs w:val="21"/>
                      <w:u w:val="none"/>
                      <w:lang w:val="en-US" w:eastAsia="zh-CN"/>
                      <w14:textFill>
                        <w14:solidFill>
                          <w14:schemeClr w14:val="tx1"/>
                        </w14:solidFill>
                      </w14:textFill>
                    </w:rPr>
                    <w:t>.9</w:t>
                  </w:r>
                  <w:r>
                    <w:rPr>
                      <w:rFonts w:hint="default" w:cs="Times New Roman"/>
                      <w:b w:val="0"/>
                      <w:bCs w:val="0"/>
                      <w:color w:val="000000" w:themeColor="text1"/>
                      <w:sz w:val="21"/>
                      <w:szCs w:val="21"/>
                      <w:u w:val="none"/>
                      <w:lang w:val="en-US" w:eastAsia="zh-CN"/>
                      <w14:textFill>
                        <w14:solidFill>
                          <w14:schemeClr w14:val="tx1"/>
                        </w14:solidFill>
                      </w14:textFill>
                    </w:rPr>
                    <w:t>%，风机风量</w:t>
                  </w:r>
                  <w:r>
                    <w:rPr>
                      <w:rFonts w:hint="eastAsia" w:cs="Times New Roman"/>
                      <w:b w:val="0"/>
                      <w:bCs w:val="0"/>
                      <w:color w:val="000000" w:themeColor="text1"/>
                      <w:sz w:val="21"/>
                      <w:szCs w:val="21"/>
                      <w:u w:val="none"/>
                      <w:lang w:val="en-US" w:eastAsia="zh-CN"/>
                      <w14:textFill>
                        <w14:solidFill>
                          <w14:schemeClr w14:val="tx1"/>
                        </w14:solidFill>
                      </w14:textFill>
                    </w:rPr>
                    <w:t>4500</w:t>
                  </w:r>
                  <w:r>
                    <w:rPr>
                      <w:rFonts w:hint="default" w:cs="Times New Roman"/>
                      <w:b w:val="0"/>
                      <w:bCs w:val="0"/>
                      <w:color w:val="000000" w:themeColor="text1"/>
                      <w:sz w:val="21"/>
                      <w:szCs w:val="21"/>
                      <w:u w:val="none"/>
                      <w:lang w:val="en-US" w:eastAsia="zh-CN"/>
                      <w14:textFill>
                        <w14:solidFill>
                          <w14:schemeClr w14:val="tx1"/>
                        </w14:solidFill>
                      </w14:textFill>
                    </w:rPr>
                    <w:t>m</w:t>
                  </w:r>
                  <w:r>
                    <w:rPr>
                      <w:rFonts w:hint="default" w:cs="Times New Roman"/>
                      <w:b w:val="0"/>
                      <w:bCs w:val="0"/>
                      <w:color w:val="000000" w:themeColor="text1"/>
                      <w:sz w:val="21"/>
                      <w:szCs w:val="21"/>
                      <w:u w:val="none"/>
                      <w:vertAlign w:val="superscript"/>
                      <w:lang w:val="en-US" w:eastAsia="zh-CN"/>
                      <w14:textFill>
                        <w14:solidFill>
                          <w14:schemeClr w14:val="tx1"/>
                        </w14:solidFill>
                      </w14:textFill>
                    </w:rPr>
                    <w:t>3</w:t>
                  </w:r>
                  <w:r>
                    <w:rPr>
                      <w:rFonts w:hint="default" w:cs="Times New Roman"/>
                      <w:b w:val="0"/>
                      <w:bCs w:val="0"/>
                      <w:color w:val="000000" w:themeColor="text1"/>
                      <w:sz w:val="21"/>
                      <w:szCs w:val="21"/>
                      <w:u w:val="none"/>
                      <w:lang w:val="en-US" w:eastAsia="zh-CN"/>
                      <w14:textFill>
                        <w14:solidFill>
                          <w14:schemeClr w14:val="tx1"/>
                        </w14:solidFill>
                      </w14:textFill>
                    </w:rPr>
                    <w:t>/h）</w:t>
                  </w:r>
                </w:p>
              </w:tc>
              <w:tc>
                <w:tcPr>
                  <w:tcW w:w="84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0.0717</w:t>
                  </w:r>
                </w:p>
              </w:tc>
              <w:tc>
                <w:tcPr>
                  <w:tcW w:w="1010"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0.0299</w:t>
                  </w:r>
                </w:p>
              </w:tc>
              <w:tc>
                <w:tcPr>
                  <w:tcW w:w="1195"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6.5</w:t>
                  </w:r>
                </w:p>
              </w:tc>
              <w:tc>
                <w:tcPr>
                  <w:tcW w:w="409"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default" w:cs="Times New Roman"/>
                      <w:b w:val="0"/>
                      <w:bCs w:val="0"/>
                      <w:color w:val="000000" w:themeColor="text1"/>
                      <w:sz w:val="21"/>
                      <w:szCs w:val="21"/>
                      <w:u w:val="none"/>
                      <w:lang w:val="en-US" w:eastAsia="zh-CN"/>
                      <w14:textFill>
                        <w14:solidFill>
                          <w14:schemeClr w14:val="tx1"/>
                        </w14:solidFill>
                      </w14:textFill>
                    </w:rPr>
                  </w:pPr>
                  <w:r>
                    <w:rPr>
                      <w:rFonts w:hint="eastAsia" w:cs="Times New Roman"/>
                      <w:b w:val="0"/>
                      <w:bCs w:val="0"/>
                      <w:color w:val="000000" w:themeColor="text1"/>
                      <w:sz w:val="21"/>
                      <w:szCs w:val="21"/>
                      <w:u w:val="none"/>
                      <w:lang w:val="en-US" w:eastAsia="zh-CN"/>
                      <w14:textFill>
                        <w14:solidFill>
                          <w14:schemeClr w14:val="tx1"/>
                        </w14:solidFill>
                      </w14:textFill>
                    </w:rPr>
                    <w:t>2400</w:t>
                  </w:r>
                </w:p>
              </w:tc>
            </w:tr>
          </w:tbl>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lang w:val="en-US" w:eastAsia="zh-CN"/>
                <w14:textFill>
                  <w14:solidFill>
                    <w14:schemeClr w14:val="tx1"/>
                  </w14:solidFill>
                </w14:textFill>
              </w:rPr>
              <w:t>1.2</w:t>
            </w:r>
            <w:r>
              <w:rPr>
                <w:rFonts w:hint="eastAsia" w:ascii="Times New Roman" w:hAnsi="Times New Roman"/>
                <w:b/>
                <w:snapToGrid w:val="0"/>
                <w:color w:val="000000" w:themeColor="text1"/>
                <w:kern w:val="0"/>
                <w:sz w:val="24"/>
                <w14:textFill>
                  <w14:solidFill>
                    <w14:schemeClr w14:val="tx1"/>
                  </w14:solidFill>
                </w14:textFill>
              </w:rPr>
              <w:t>无组织粉尘</w:t>
            </w:r>
          </w:p>
          <w:p>
            <w:pPr>
              <w:keepNext w:val="0"/>
              <w:keepLines w:val="0"/>
              <w:pageBreakBefore w:val="0"/>
              <w:widowControl w:val="0"/>
              <w:kinsoku/>
              <w:wordWrap/>
              <w:overflowPunct/>
              <w:topLinePunct w:val="0"/>
              <w:autoSpaceDE/>
              <w:autoSpaceDN/>
              <w:bidi w:val="0"/>
              <w:spacing w:line="360" w:lineRule="auto"/>
              <w:ind w:left="0" w:leftChars="0" w:right="0" w:rightChars="0" w:firstLine="482" w:firstLineChars="200"/>
              <w:textAlignment w:val="auto"/>
              <w:outlineLvl w:val="9"/>
              <w:rPr>
                <w:rFonts w:hint="eastAsia" w:ascii="Times New Roman" w:hAnsi="Times New Roman"/>
                <w:b/>
                <w:bCs/>
                <w:snapToGrid w:val="0"/>
                <w:color w:val="000000" w:themeColor="text1"/>
                <w:kern w:val="0"/>
                <w:sz w:val="24"/>
                <w14:textFill>
                  <w14:solidFill>
                    <w14:schemeClr w14:val="tx1"/>
                  </w14:solidFill>
                </w14:textFill>
              </w:rPr>
            </w:pPr>
            <w:r>
              <w:rPr>
                <w:rFonts w:hint="eastAsia" w:ascii="Times New Roman" w:hAnsi="Times New Roman"/>
                <w:b/>
                <w:bCs/>
                <w:snapToGrid w:val="0"/>
                <w:color w:val="000000" w:themeColor="text1"/>
                <w:kern w:val="0"/>
                <w:sz w:val="24"/>
                <w14:textFill>
                  <w14:solidFill>
                    <w14:schemeClr w14:val="tx1"/>
                  </w14:solidFill>
                </w14:textFill>
              </w:rPr>
              <w:t>（1）砂石料场</w:t>
            </w:r>
            <w:r>
              <w:rPr>
                <w:rFonts w:hint="eastAsia" w:ascii="Times New Roman" w:hAnsi="Times New Roman"/>
                <w:b/>
                <w:bCs/>
                <w:snapToGrid w:val="0"/>
                <w:color w:val="000000" w:themeColor="text1"/>
                <w:kern w:val="0"/>
                <w:sz w:val="24"/>
                <w:lang w:eastAsia="zh-CN"/>
                <w14:textFill>
                  <w14:solidFill>
                    <w14:schemeClr w14:val="tx1"/>
                  </w14:solidFill>
                </w14:textFill>
              </w:rPr>
              <w:t>卸载</w:t>
            </w:r>
            <w:r>
              <w:rPr>
                <w:rFonts w:hint="eastAsia" w:ascii="Times New Roman" w:hAnsi="Times New Roman"/>
                <w:b/>
                <w:bCs/>
                <w:snapToGrid w:val="0"/>
                <w:color w:val="000000" w:themeColor="text1"/>
                <w:kern w:val="0"/>
                <w:sz w:val="24"/>
                <w14:textFill>
                  <w14:solidFill>
                    <w14:schemeClr w14:val="tx1"/>
                  </w14:solidFill>
                </w14:textFill>
              </w:rPr>
              <w:t>粉尘</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lang w:eastAsia="zh-CN"/>
                <w14:textFill>
                  <w14:solidFill>
                    <w14:schemeClr w14:val="tx1"/>
                  </w14:solidFill>
                </w14:textFill>
              </w:rPr>
              <w:t>本项目原料砂、石子通过自卸汽车在砂石料场内卸载。</w:t>
            </w:r>
            <w:r>
              <w:rPr>
                <w:rFonts w:hint="eastAsia" w:ascii="Times New Roman" w:hAnsi="Times New Roman"/>
                <w:snapToGrid w:val="0"/>
                <w:color w:val="000000" w:themeColor="text1"/>
                <w:kern w:val="0"/>
                <w:sz w:val="24"/>
                <w14:textFill>
                  <w14:solidFill>
                    <w14:schemeClr w14:val="tx1"/>
                  </w14:solidFill>
                </w14:textFill>
              </w:rPr>
              <w:t>自卸汽车卸料起尘量选用山西环保科研所，武汉水运工程学院提出的经验公式估算，经验公式为：</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Q=e</w:t>
            </w:r>
            <w:r>
              <w:rPr>
                <w:rFonts w:hint="eastAsia" w:ascii="Times New Roman" w:hAnsi="Times New Roman"/>
                <w:snapToGrid w:val="0"/>
                <w:color w:val="000000" w:themeColor="text1"/>
                <w:kern w:val="0"/>
                <w:sz w:val="24"/>
                <w:vertAlign w:val="superscript"/>
                <w14:textFill>
                  <w14:solidFill>
                    <w14:schemeClr w14:val="tx1"/>
                  </w14:solidFill>
                </w14:textFill>
              </w:rPr>
              <w:t>0.61u</w:t>
            </w:r>
            <w:r>
              <w:rPr>
                <w:rFonts w:hint="eastAsia" w:ascii="Times New Roman" w:hAnsi="Times New Roman"/>
                <w:snapToGrid w:val="0"/>
                <w:color w:val="000000" w:themeColor="text1"/>
                <w:kern w:val="0"/>
                <w:sz w:val="24"/>
                <w14:textFill>
                  <w14:solidFill>
                    <w14:schemeClr w14:val="tx1"/>
                  </w14:solidFill>
                </w14:textFill>
              </w:rPr>
              <w:t>×M/13.5</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cs="宋体"/>
                <w:b w:val="0"/>
                <w:bCs/>
                <w:color w:val="000000" w:themeColor="text1"/>
                <w:sz w:val="24"/>
                <w:szCs w:val="24"/>
                <w:u w:val="none"/>
                <w:lang w:val="en-US" w:eastAsia="zh-CN"/>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式中：Q-自卸汽车卸料起尘量，g/次；u-平均风速，取2m/s，M--汽车卸载量，取</w:t>
            </w:r>
            <w:r>
              <w:rPr>
                <w:rFonts w:hint="eastAsia"/>
                <w:snapToGrid w:val="0"/>
                <w:color w:val="000000" w:themeColor="text1"/>
                <w:kern w:val="0"/>
                <w:sz w:val="24"/>
                <w:lang w:val="en-US" w:eastAsia="zh-CN"/>
                <w14:textFill>
                  <w14:solidFill>
                    <w14:schemeClr w14:val="tx1"/>
                  </w14:solidFill>
                </w14:textFill>
              </w:rPr>
              <w:t>35</w:t>
            </w:r>
            <w:r>
              <w:rPr>
                <w:rFonts w:hint="eastAsia" w:ascii="Times New Roman" w:hAnsi="Times New Roman"/>
                <w:snapToGrid w:val="0"/>
                <w:color w:val="000000" w:themeColor="text1"/>
                <w:kern w:val="0"/>
                <w:sz w:val="24"/>
                <w14:textFill>
                  <w14:solidFill>
                    <w14:schemeClr w14:val="tx1"/>
                  </w14:solidFill>
                </w14:textFill>
              </w:rPr>
              <w:t>t。根据上述公式计算，</w:t>
            </w:r>
            <w:r>
              <w:rPr>
                <w:rFonts w:hint="eastAsia" w:ascii="Times New Roman" w:hAnsi="Times New Roman"/>
                <w:snapToGrid w:val="0"/>
                <w:color w:val="000000" w:themeColor="text1"/>
                <w:kern w:val="0"/>
                <w:sz w:val="24"/>
                <w:lang w:eastAsia="zh-CN"/>
                <w14:textFill>
                  <w14:solidFill>
                    <w14:schemeClr w14:val="tx1"/>
                  </w14:solidFill>
                </w14:textFill>
              </w:rPr>
              <w:t>项目</w:t>
            </w:r>
            <w:r>
              <w:rPr>
                <w:rFonts w:hint="eastAsia"/>
                <w:snapToGrid w:val="0"/>
                <w:color w:val="000000" w:themeColor="text1"/>
                <w:kern w:val="0"/>
                <w:sz w:val="24"/>
                <w:lang w:val="en-US" w:eastAsia="zh-CN"/>
                <w14:textFill>
                  <w14:solidFill>
                    <w14:schemeClr w14:val="tx1"/>
                  </w14:solidFill>
                </w14:textFill>
              </w:rPr>
              <w:t>项目</w:t>
            </w:r>
            <w:r>
              <w:rPr>
                <w:rFonts w:hint="eastAsia" w:ascii="Times New Roman" w:hAnsi="Times New Roman"/>
                <w:snapToGrid w:val="0"/>
                <w:color w:val="000000" w:themeColor="text1"/>
                <w:kern w:val="0"/>
                <w:sz w:val="24"/>
                <w:lang w:eastAsia="zh-CN"/>
                <w14:textFill>
                  <w14:solidFill>
                    <w14:schemeClr w14:val="tx1"/>
                  </w14:solidFill>
                </w14:textFill>
              </w:rPr>
              <w:t>砂、石子原料</w:t>
            </w:r>
            <w:r>
              <w:rPr>
                <w:rFonts w:hint="eastAsia" w:ascii="Times New Roman" w:hAnsi="Times New Roman"/>
                <w:snapToGrid w:val="0"/>
                <w:color w:val="000000" w:themeColor="text1"/>
                <w:kern w:val="0"/>
                <w:sz w:val="24"/>
                <w14:textFill>
                  <w14:solidFill>
                    <w14:schemeClr w14:val="tx1"/>
                  </w14:solidFill>
                </w14:textFill>
              </w:rPr>
              <w:t>卸载粉尘排放情况见表</w:t>
            </w:r>
            <w:r>
              <w:rPr>
                <w:rFonts w:hint="eastAsia" w:ascii="Times New Roman" w:hAnsi="Times New Roman"/>
                <w:snapToGrid w:val="0"/>
                <w:color w:val="000000" w:themeColor="text1"/>
                <w:kern w:val="0"/>
                <w:sz w:val="24"/>
                <w:lang w:val="en-US" w:eastAsia="zh-CN"/>
                <w14:textFill>
                  <w14:solidFill>
                    <w14:schemeClr w14:val="tx1"/>
                  </w14:solidFill>
                </w14:textFill>
              </w:rPr>
              <w:t>16</w:t>
            </w:r>
            <w:r>
              <w:rPr>
                <w:rFonts w:hint="eastAsia" w:ascii="Times New Roman" w:hAnsi="Times New Roman"/>
                <w:snapToGrid w:val="0"/>
                <w:color w:val="000000" w:themeColor="text1"/>
                <w:kern w:val="0"/>
                <w:sz w:val="24"/>
                <w14:textFill>
                  <w14:solidFill>
                    <w14:schemeClr w14:val="tx1"/>
                  </w14:solidFill>
                </w14:textFill>
              </w:rPr>
              <w:t>。</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本项目</w:t>
            </w:r>
            <w:r>
              <w:rPr>
                <w:rFonts w:hint="eastAsia" w:cs="宋体"/>
                <w:b w:val="0"/>
                <w:bCs/>
                <w:color w:val="000000" w:themeColor="text1"/>
                <w:sz w:val="24"/>
                <w:szCs w:val="24"/>
                <w:u w:val="none"/>
                <w:lang w:val="en-US" w:eastAsia="zh-CN"/>
                <w14:textFill>
                  <w14:solidFill>
                    <w14:schemeClr w14:val="tx1"/>
                  </w14:solidFill>
                </w14:textFill>
              </w:rPr>
              <w:t>1号生产线</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砂石料用量共计</w:t>
            </w:r>
            <w:r>
              <w:rPr>
                <w:rFonts w:hint="eastAsia" w:cs="宋体"/>
                <w:b w:val="0"/>
                <w:bCs/>
                <w:color w:val="000000" w:themeColor="text1"/>
                <w:sz w:val="24"/>
                <w:szCs w:val="24"/>
                <w:u w:val="none"/>
                <w:lang w:val="en-US" w:eastAsia="zh-CN"/>
                <w14:textFill>
                  <w14:solidFill>
                    <w14:schemeClr w14:val="tx1"/>
                  </w14:solidFill>
                </w14:textFill>
              </w:rPr>
              <w:t>22.9</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万t/a</w:t>
            </w:r>
            <w:r>
              <w:rPr>
                <w:rFonts w:hint="eastAsia" w:cs="宋体"/>
                <w:b w:val="0"/>
                <w:bCs/>
                <w:color w:val="000000" w:themeColor="text1"/>
                <w:sz w:val="24"/>
                <w:szCs w:val="24"/>
                <w:u w:val="none"/>
                <w:lang w:val="en-US" w:eastAsia="zh-CN"/>
                <w14:textFill>
                  <w14:solidFill>
                    <w14:schemeClr w14:val="tx1"/>
                  </w14:solidFill>
                </w14:textFill>
              </w:rPr>
              <w:t>；2号生产线</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砂石料用量共计</w:t>
            </w:r>
            <w:r>
              <w:rPr>
                <w:rFonts w:hint="eastAsia" w:cs="宋体"/>
                <w:b w:val="0"/>
                <w:bCs/>
                <w:color w:val="000000" w:themeColor="text1"/>
                <w:sz w:val="24"/>
                <w:szCs w:val="24"/>
                <w:u w:val="none"/>
                <w:lang w:val="en-US" w:eastAsia="zh-CN"/>
                <w14:textFill>
                  <w14:solidFill>
                    <w14:schemeClr w14:val="tx1"/>
                  </w14:solidFill>
                </w14:textFill>
              </w:rPr>
              <w:t>34.3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万t/a</w:t>
            </w:r>
            <w:r>
              <w:rPr>
                <w:rFonts w:hint="eastAsia" w:cs="宋体"/>
                <w:b w:val="0"/>
                <w:bCs/>
                <w:color w:val="000000" w:themeColor="text1"/>
                <w:sz w:val="24"/>
                <w:szCs w:val="24"/>
                <w:u w:val="none"/>
                <w:lang w:val="en-US" w:eastAsia="zh-CN"/>
                <w14:textFill>
                  <w14:solidFill>
                    <w14:schemeClr w14:val="tx1"/>
                  </w14:solidFill>
                </w14:textFill>
              </w:rPr>
              <w:t>。</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表4-4  原料卸载粉尘核算一栏表</w:t>
            </w:r>
          </w:p>
          <w:tbl>
            <w:tblPr>
              <w:tblStyle w:val="26"/>
              <w:tblW w:w="4998" w:type="pct"/>
              <w:tblInd w:w="0"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484"/>
              <w:gridCol w:w="2002"/>
              <w:gridCol w:w="2164"/>
              <w:gridCol w:w="1931"/>
              <w:gridCol w:w="1508"/>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16" w:type="pct"/>
                  <w:tcBorders>
                    <w:tl2br w:val="nil"/>
                    <w:tr2bl w:val="nil"/>
                  </w:tcBorders>
                  <w:noWrap w:val="0"/>
                  <w:vAlign w:val="center"/>
                </w:tcPr>
                <w:p>
                  <w:pPr>
                    <w:jc w:val="center"/>
                    <w:rPr>
                      <w:rFonts w:hint="eastAsia" w:ascii="Times New Roman" w:hAnsi="Times New Roman"/>
                      <w:b/>
                      <w:snapToGrid w:val="0"/>
                      <w:color w:val="000000" w:themeColor="text1"/>
                      <w:kern w:val="0"/>
                      <w:szCs w:val="21"/>
                      <w14:textFill>
                        <w14:solidFill>
                          <w14:schemeClr w14:val="tx1"/>
                        </w14:solidFill>
                      </w14:textFill>
                    </w:rPr>
                  </w:pPr>
                  <w:r>
                    <w:rPr>
                      <w:rFonts w:hint="eastAsia" w:ascii="Times New Roman" w:hAnsi="Times New Roman"/>
                      <w:b/>
                      <w:snapToGrid w:val="0"/>
                      <w:color w:val="000000" w:themeColor="text1"/>
                      <w:kern w:val="0"/>
                      <w:szCs w:val="21"/>
                      <w14:textFill>
                        <w14:solidFill>
                          <w14:schemeClr w14:val="tx1"/>
                        </w14:solidFill>
                      </w14:textFill>
                    </w:rPr>
                    <w:t>类别</w:t>
                  </w:r>
                </w:p>
              </w:tc>
              <w:tc>
                <w:tcPr>
                  <w:tcW w:w="1101" w:type="pct"/>
                  <w:tcBorders>
                    <w:tl2br w:val="nil"/>
                    <w:tr2bl w:val="nil"/>
                  </w:tcBorders>
                  <w:noWrap w:val="0"/>
                  <w:vAlign w:val="center"/>
                </w:tcPr>
                <w:p>
                  <w:pPr>
                    <w:jc w:val="center"/>
                    <w:rPr>
                      <w:rFonts w:hint="eastAsia" w:ascii="Times New Roman" w:hAnsi="Times New Roman"/>
                      <w:b/>
                      <w:snapToGrid w:val="0"/>
                      <w:color w:val="000000" w:themeColor="text1"/>
                      <w:kern w:val="0"/>
                      <w:szCs w:val="21"/>
                      <w14:textFill>
                        <w14:solidFill>
                          <w14:schemeClr w14:val="tx1"/>
                        </w14:solidFill>
                      </w14:textFill>
                    </w:rPr>
                  </w:pPr>
                  <w:r>
                    <w:rPr>
                      <w:rFonts w:hint="eastAsia" w:ascii="Times New Roman" w:hAnsi="Times New Roman"/>
                      <w:b/>
                      <w:snapToGrid w:val="0"/>
                      <w:color w:val="000000" w:themeColor="text1"/>
                      <w:kern w:val="0"/>
                      <w:szCs w:val="21"/>
                      <w14:textFill>
                        <w14:solidFill>
                          <w14:schemeClr w14:val="tx1"/>
                        </w14:solidFill>
                      </w14:textFill>
                    </w:rPr>
                    <w:t>汽车装载量（M）</w:t>
                  </w:r>
                </w:p>
              </w:tc>
              <w:tc>
                <w:tcPr>
                  <w:tcW w:w="1190" w:type="pct"/>
                  <w:tcBorders>
                    <w:tl2br w:val="nil"/>
                    <w:tr2bl w:val="nil"/>
                  </w:tcBorders>
                  <w:noWrap w:val="0"/>
                  <w:vAlign w:val="center"/>
                </w:tcPr>
                <w:p>
                  <w:pPr>
                    <w:jc w:val="center"/>
                    <w:rPr>
                      <w:rFonts w:hint="eastAsia" w:ascii="Times New Roman" w:hAnsi="Times New Roman"/>
                      <w:b/>
                      <w:snapToGrid w:val="0"/>
                      <w:color w:val="000000" w:themeColor="text1"/>
                      <w:kern w:val="0"/>
                      <w:szCs w:val="21"/>
                      <w14:textFill>
                        <w14:solidFill>
                          <w14:schemeClr w14:val="tx1"/>
                        </w14:solidFill>
                      </w14:textFill>
                    </w:rPr>
                  </w:pPr>
                  <w:r>
                    <w:rPr>
                      <w:rFonts w:hint="eastAsia" w:ascii="Times New Roman" w:hAnsi="Times New Roman"/>
                      <w:b/>
                      <w:snapToGrid w:val="0"/>
                      <w:color w:val="000000" w:themeColor="text1"/>
                      <w:kern w:val="0"/>
                      <w:szCs w:val="21"/>
                      <w14:textFill>
                        <w14:solidFill>
                          <w14:schemeClr w14:val="tx1"/>
                        </w14:solidFill>
                      </w14:textFill>
                    </w:rPr>
                    <w:t>卸载起尘量（g/次）</w:t>
                  </w:r>
                </w:p>
              </w:tc>
              <w:tc>
                <w:tcPr>
                  <w:tcW w:w="1062" w:type="pct"/>
                  <w:tcBorders>
                    <w:tl2br w:val="nil"/>
                    <w:tr2bl w:val="nil"/>
                  </w:tcBorders>
                  <w:noWrap w:val="0"/>
                  <w:vAlign w:val="center"/>
                </w:tcPr>
                <w:p>
                  <w:pPr>
                    <w:jc w:val="center"/>
                    <w:rPr>
                      <w:rFonts w:hint="eastAsia" w:ascii="Times New Roman" w:hAnsi="Times New Roman"/>
                      <w:b/>
                      <w:snapToGrid w:val="0"/>
                      <w:color w:val="000000" w:themeColor="text1"/>
                      <w:kern w:val="0"/>
                      <w:szCs w:val="21"/>
                      <w14:textFill>
                        <w14:solidFill>
                          <w14:schemeClr w14:val="tx1"/>
                        </w14:solidFill>
                      </w14:textFill>
                    </w:rPr>
                  </w:pPr>
                  <w:r>
                    <w:rPr>
                      <w:rFonts w:hint="eastAsia" w:ascii="Times New Roman" w:hAnsi="Times New Roman"/>
                      <w:b/>
                      <w:snapToGrid w:val="0"/>
                      <w:color w:val="000000" w:themeColor="text1"/>
                      <w:kern w:val="0"/>
                      <w:szCs w:val="21"/>
                      <w14:textFill>
                        <w14:solidFill>
                          <w14:schemeClr w14:val="tx1"/>
                        </w14:solidFill>
                      </w14:textFill>
                    </w:rPr>
                    <w:t>装载次数（次/a）</w:t>
                  </w:r>
                </w:p>
              </w:tc>
              <w:tc>
                <w:tcPr>
                  <w:tcW w:w="829" w:type="pct"/>
                  <w:tcBorders>
                    <w:tl2br w:val="nil"/>
                    <w:tr2bl w:val="nil"/>
                  </w:tcBorders>
                  <w:noWrap w:val="0"/>
                  <w:vAlign w:val="center"/>
                </w:tcPr>
                <w:p>
                  <w:pPr>
                    <w:jc w:val="center"/>
                    <w:rPr>
                      <w:rFonts w:hint="eastAsia" w:ascii="Times New Roman" w:hAnsi="Times New Roman"/>
                      <w:b/>
                      <w:snapToGrid w:val="0"/>
                      <w:color w:val="000000" w:themeColor="text1"/>
                      <w:kern w:val="0"/>
                      <w:szCs w:val="21"/>
                      <w14:textFill>
                        <w14:solidFill>
                          <w14:schemeClr w14:val="tx1"/>
                        </w14:solidFill>
                      </w14:textFill>
                    </w:rPr>
                  </w:pPr>
                  <w:r>
                    <w:rPr>
                      <w:rFonts w:hint="eastAsia" w:ascii="Times New Roman" w:hAnsi="Times New Roman"/>
                      <w:b/>
                      <w:snapToGrid w:val="0"/>
                      <w:color w:val="000000" w:themeColor="text1"/>
                      <w:kern w:val="0"/>
                      <w:szCs w:val="21"/>
                      <w14:textFill>
                        <w14:solidFill>
                          <w14:schemeClr w14:val="tx1"/>
                        </w14:solidFill>
                      </w14:textFill>
                    </w:rPr>
                    <w:t>起尘量（</w:t>
                  </w:r>
                  <w:r>
                    <w:rPr>
                      <w:rFonts w:hint="eastAsia" w:ascii="Times New Roman" w:hAnsi="Times New Roman"/>
                      <w:b/>
                      <w:snapToGrid w:val="0"/>
                      <w:color w:val="000000" w:themeColor="text1"/>
                      <w:kern w:val="0"/>
                      <w:szCs w:val="21"/>
                      <w:lang w:val="en-US" w:eastAsia="zh-CN"/>
                      <w14:textFill>
                        <w14:solidFill>
                          <w14:schemeClr w14:val="tx1"/>
                        </w14:solidFill>
                      </w14:textFill>
                    </w:rPr>
                    <w:t>t</w:t>
                  </w:r>
                  <w:r>
                    <w:rPr>
                      <w:rFonts w:hint="eastAsia" w:ascii="Times New Roman" w:hAnsi="Times New Roman"/>
                      <w:b/>
                      <w:snapToGrid w:val="0"/>
                      <w:color w:val="000000" w:themeColor="text1"/>
                      <w:kern w:val="0"/>
                      <w:szCs w:val="21"/>
                      <w14:textFill>
                        <w14:solidFill>
                          <w14:schemeClr w14:val="tx1"/>
                        </w14:solidFill>
                      </w14:textFill>
                    </w:rPr>
                    <w:t>/a）</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16" w:type="pct"/>
                  <w:tcBorders>
                    <w:tl2br w:val="nil"/>
                    <w:tr2bl w:val="nil"/>
                  </w:tcBorders>
                  <w:noWrap w:val="0"/>
                  <w:vAlign w:val="center"/>
                </w:tcPr>
                <w:p>
                  <w:pPr>
                    <w:jc w:val="center"/>
                    <w:rPr>
                      <w:rFonts w:hint="eastAsia" w:ascii="Times New Roman" w:hAnsi="Times New Roman"/>
                      <w:snapToGrid w:val="0"/>
                      <w:color w:val="000000" w:themeColor="text1"/>
                      <w:kern w:val="0"/>
                      <w:szCs w:val="21"/>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1号生产线</w:t>
                  </w:r>
                  <w:r>
                    <w:rPr>
                      <w:rFonts w:hint="eastAsia" w:ascii="Times New Roman" w:hAnsi="Times New Roman"/>
                      <w:snapToGrid w:val="0"/>
                      <w:color w:val="000000" w:themeColor="text1"/>
                      <w:kern w:val="0"/>
                      <w:szCs w:val="21"/>
                      <w:lang w:eastAsia="zh-CN"/>
                      <w14:textFill>
                        <w14:solidFill>
                          <w14:schemeClr w14:val="tx1"/>
                        </w14:solidFill>
                      </w14:textFill>
                    </w:rPr>
                    <w:t>砂石料</w:t>
                  </w:r>
                  <w:r>
                    <w:rPr>
                      <w:rFonts w:hint="eastAsia" w:ascii="Times New Roman" w:hAnsi="Times New Roman"/>
                      <w:snapToGrid w:val="0"/>
                      <w:color w:val="000000" w:themeColor="text1"/>
                      <w:kern w:val="0"/>
                      <w:szCs w:val="21"/>
                      <w14:textFill>
                        <w14:solidFill>
                          <w14:schemeClr w14:val="tx1"/>
                        </w14:solidFill>
                      </w14:textFill>
                    </w:rPr>
                    <w:t>卸载</w:t>
                  </w:r>
                </w:p>
              </w:tc>
              <w:tc>
                <w:tcPr>
                  <w:tcW w:w="1101" w:type="pct"/>
                  <w:tcBorders>
                    <w:tl2br w:val="nil"/>
                    <w:tr2bl w:val="nil"/>
                  </w:tcBorders>
                  <w:noWrap w:val="0"/>
                  <w:vAlign w:val="center"/>
                </w:tcPr>
                <w:p>
                  <w:pPr>
                    <w:jc w:val="center"/>
                    <w:rPr>
                      <w:rFonts w:hint="eastAsia" w:ascii="Times New Roman" w:hAnsi="Times New Roman"/>
                      <w:snapToGrid w:val="0"/>
                      <w:color w:val="000000" w:themeColor="text1"/>
                      <w:kern w:val="0"/>
                      <w:szCs w:val="21"/>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35</w:t>
                  </w:r>
                  <w:r>
                    <w:rPr>
                      <w:rFonts w:hint="eastAsia" w:ascii="Times New Roman" w:hAnsi="Times New Roman"/>
                      <w:snapToGrid w:val="0"/>
                      <w:color w:val="000000" w:themeColor="text1"/>
                      <w:kern w:val="0"/>
                      <w:szCs w:val="21"/>
                      <w14:textFill>
                        <w14:solidFill>
                          <w14:schemeClr w14:val="tx1"/>
                        </w14:solidFill>
                      </w14:textFill>
                    </w:rPr>
                    <w:t>t</w:t>
                  </w:r>
                </w:p>
              </w:tc>
              <w:tc>
                <w:tcPr>
                  <w:tcW w:w="1190" w:type="pct"/>
                  <w:tcBorders>
                    <w:tl2br w:val="nil"/>
                    <w:tr2bl w:val="nil"/>
                  </w:tcBorders>
                  <w:noWrap w:val="0"/>
                  <w:vAlign w:val="center"/>
                </w:tcPr>
                <w:p>
                  <w:pPr>
                    <w:jc w:val="center"/>
                    <w:rPr>
                      <w:rFonts w:hint="eastAsia" w:ascii="Times New Roman" w:hAnsi="Times New Roman" w:eastAsia="宋体"/>
                      <w:snapToGrid w:val="0"/>
                      <w:color w:val="000000" w:themeColor="text1"/>
                      <w:kern w:val="0"/>
                      <w:szCs w:val="21"/>
                      <w:lang w:val="en-US" w:eastAsia="zh-CN"/>
                      <w14:textFill>
                        <w14:solidFill>
                          <w14:schemeClr w14:val="tx1"/>
                        </w14:solidFill>
                      </w14:textFill>
                    </w:rPr>
                  </w:pPr>
                  <w:r>
                    <w:rPr>
                      <w:rFonts w:hint="eastAsia" w:ascii="Times New Roman" w:hAnsi="Times New Roman"/>
                      <w:snapToGrid w:val="0"/>
                      <w:color w:val="000000" w:themeColor="text1"/>
                      <w:kern w:val="0"/>
                      <w:szCs w:val="21"/>
                      <w:lang w:val="en-US" w:eastAsia="zh-CN"/>
                      <w14:textFill>
                        <w14:solidFill>
                          <w14:schemeClr w14:val="tx1"/>
                        </w14:solidFill>
                      </w14:textFill>
                    </w:rPr>
                    <w:t>8.78</w:t>
                  </w:r>
                </w:p>
              </w:tc>
              <w:tc>
                <w:tcPr>
                  <w:tcW w:w="1062" w:type="pct"/>
                  <w:tcBorders>
                    <w:tl2br w:val="nil"/>
                    <w:tr2bl w:val="nil"/>
                  </w:tcBorders>
                  <w:noWrap w:val="0"/>
                  <w:vAlign w:val="center"/>
                </w:tcPr>
                <w:p>
                  <w:pPr>
                    <w:tabs>
                      <w:tab w:val="center" w:pos="906"/>
                      <w:tab w:val="right" w:pos="1692"/>
                    </w:tabs>
                    <w:jc w:val="center"/>
                    <w:rPr>
                      <w:rFonts w:hint="default" w:ascii="Times New Roman" w:hAnsi="Times New Roman" w:eastAsia="宋体"/>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5089</w:t>
                  </w:r>
                </w:p>
              </w:tc>
              <w:tc>
                <w:tcPr>
                  <w:tcW w:w="829" w:type="pct"/>
                  <w:tcBorders>
                    <w:tl2br w:val="nil"/>
                    <w:tr2bl w:val="nil"/>
                  </w:tcBorders>
                  <w:noWrap w:val="0"/>
                  <w:vAlign w:val="center"/>
                </w:tcPr>
                <w:p>
                  <w:pPr>
                    <w:jc w:val="center"/>
                    <w:rPr>
                      <w:rFonts w:hint="default" w:ascii="Times New Roman" w:hAnsi="Times New Roman" w:eastAsia="宋体"/>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0.0447</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16" w:type="pct"/>
                  <w:tcBorders>
                    <w:tl2br w:val="nil"/>
                    <w:tr2bl w:val="nil"/>
                  </w:tcBorders>
                  <w:noWrap w:val="0"/>
                  <w:vAlign w:val="center"/>
                </w:tcPr>
                <w:p>
                  <w:pPr>
                    <w:jc w:val="center"/>
                    <w:rPr>
                      <w:rFonts w:hint="eastAsia"/>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2号生产线</w:t>
                  </w:r>
                  <w:r>
                    <w:rPr>
                      <w:rFonts w:hint="eastAsia" w:ascii="Times New Roman" w:hAnsi="Times New Roman"/>
                      <w:snapToGrid w:val="0"/>
                      <w:color w:val="000000" w:themeColor="text1"/>
                      <w:kern w:val="0"/>
                      <w:szCs w:val="21"/>
                      <w:lang w:eastAsia="zh-CN"/>
                      <w14:textFill>
                        <w14:solidFill>
                          <w14:schemeClr w14:val="tx1"/>
                        </w14:solidFill>
                      </w14:textFill>
                    </w:rPr>
                    <w:t>砂石料</w:t>
                  </w:r>
                  <w:r>
                    <w:rPr>
                      <w:rFonts w:hint="eastAsia" w:ascii="Times New Roman" w:hAnsi="Times New Roman"/>
                      <w:snapToGrid w:val="0"/>
                      <w:color w:val="000000" w:themeColor="text1"/>
                      <w:kern w:val="0"/>
                      <w:szCs w:val="21"/>
                      <w14:textFill>
                        <w14:solidFill>
                          <w14:schemeClr w14:val="tx1"/>
                        </w14:solidFill>
                      </w14:textFill>
                    </w:rPr>
                    <w:t>卸载</w:t>
                  </w:r>
                </w:p>
              </w:tc>
              <w:tc>
                <w:tcPr>
                  <w:tcW w:w="1101" w:type="pct"/>
                  <w:tcBorders>
                    <w:tl2br w:val="nil"/>
                    <w:tr2bl w:val="nil"/>
                  </w:tcBorders>
                  <w:noWrap w:val="0"/>
                  <w:vAlign w:val="center"/>
                </w:tcPr>
                <w:p>
                  <w:pPr>
                    <w:jc w:val="center"/>
                    <w:rPr>
                      <w:rFonts w:hint="default" w:ascii="Times New Roman" w:hAnsi="Times New Roman"/>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35t</w:t>
                  </w:r>
                </w:p>
              </w:tc>
              <w:tc>
                <w:tcPr>
                  <w:tcW w:w="1190" w:type="pct"/>
                  <w:tcBorders>
                    <w:tl2br w:val="nil"/>
                    <w:tr2bl w:val="nil"/>
                  </w:tcBorders>
                  <w:noWrap w:val="0"/>
                  <w:vAlign w:val="center"/>
                </w:tcPr>
                <w:p>
                  <w:pPr>
                    <w:jc w:val="center"/>
                    <w:rPr>
                      <w:rFonts w:hint="default" w:ascii="Times New Roman" w:hAnsi="Times New Roman"/>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8.78</w:t>
                  </w:r>
                </w:p>
              </w:tc>
              <w:tc>
                <w:tcPr>
                  <w:tcW w:w="1062" w:type="pct"/>
                  <w:tcBorders>
                    <w:tl2br w:val="nil"/>
                    <w:tr2bl w:val="nil"/>
                  </w:tcBorders>
                  <w:noWrap w:val="0"/>
                  <w:vAlign w:val="center"/>
                </w:tcPr>
                <w:p>
                  <w:pPr>
                    <w:jc w:val="center"/>
                    <w:rPr>
                      <w:rFonts w:hint="default" w:ascii="Times New Roman" w:hAnsi="Times New Roman"/>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7623</w:t>
                  </w:r>
                </w:p>
              </w:tc>
              <w:tc>
                <w:tcPr>
                  <w:tcW w:w="829" w:type="pct"/>
                  <w:tcBorders>
                    <w:tl2br w:val="nil"/>
                    <w:tr2bl w:val="nil"/>
                  </w:tcBorders>
                  <w:noWrap w:val="0"/>
                  <w:vAlign w:val="center"/>
                </w:tcPr>
                <w:p>
                  <w:pPr>
                    <w:jc w:val="center"/>
                    <w:rPr>
                      <w:rFonts w:hint="default" w:ascii="Times New Roman" w:hAnsi="Times New Roman"/>
                      <w:snapToGrid w:val="0"/>
                      <w:color w:val="000000" w:themeColor="text1"/>
                      <w:kern w:val="0"/>
                      <w:szCs w:val="21"/>
                      <w:lang w:val="en-US" w:eastAsia="zh-CN"/>
                      <w14:textFill>
                        <w14:solidFill>
                          <w14:schemeClr w14:val="tx1"/>
                        </w14:solidFill>
                      </w14:textFill>
                    </w:rPr>
                  </w:pPr>
                  <w:r>
                    <w:rPr>
                      <w:rFonts w:hint="eastAsia"/>
                      <w:snapToGrid w:val="0"/>
                      <w:color w:val="000000" w:themeColor="text1"/>
                      <w:kern w:val="0"/>
                      <w:szCs w:val="21"/>
                      <w:lang w:val="en-US" w:eastAsia="zh-CN"/>
                      <w14:textFill>
                        <w14:solidFill>
                          <w14:schemeClr w14:val="tx1"/>
                        </w14:solidFill>
                      </w14:textFill>
                    </w:rPr>
                    <w:t>0.0669</w:t>
                  </w: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评价建议建设单位按照</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《河南省生态环境厅关于印发河南省工业大气污染防治</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6个专项方案的通知</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[2019]84号</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）中“</w:t>
            </w:r>
            <w:r>
              <w:rPr>
                <w:rFonts w:hint="eastAsia" w:ascii="Times New Roman" w:hAnsi="Times New Roman"/>
                <w:b w:val="0"/>
                <w:bCs w:val="0"/>
                <w:snapToGrid w:val="0"/>
                <w:color w:val="000000" w:themeColor="text1"/>
                <w:kern w:val="0"/>
                <w:sz w:val="24"/>
                <w:u w:val="none"/>
                <w14:textFill>
                  <w14:solidFill>
                    <w14:schemeClr w14:val="tx1"/>
                  </w14:solidFill>
                </w14:textFill>
              </w:rPr>
              <w:t>河南省</w:t>
            </w:r>
            <w:r>
              <w:rPr>
                <w:rFonts w:ascii="Times New Roman" w:hAnsi="Times New Roman"/>
                <w:b w:val="0"/>
                <w:bCs w:val="0"/>
                <w:snapToGrid w:val="0"/>
                <w:color w:val="000000" w:themeColor="text1"/>
                <w:kern w:val="0"/>
                <w:sz w:val="24"/>
                <w:u w:val="none"/>
                <w14:textFill>
                  <w14:solidFill>
                    <w14:schemeClr w14:val="tx1"/>
                  </w14:solidFill>
                </w14:textFill>
              </w:rPr>
              <w:t>2019</w:t>
            </w:r>
            <w:r>
              <w:rPr>
                <w:rFonts w:hint="eastAsia" w:ascii="Times New Roman" w:hAnsi="Times New Roman"/>
                <w:b w:val="0"/>
                <w:bCs w:val="0"/>
                <w:snapToGrid w:val="0"/>
                <w:color w:val="000000" w:themeColor="text1"/>
                <w:kern w:val="0"/>
                <w:sz w:val="24"/>
                <w:u w:val="none"/>
                <w14:textFill>
                  <w14:solidFill>
                    <w14:schemeClr w14:val="tx1"/>
                  </w14:solidFill>
                </w14:textFill>
              </w:rPr>
              <w:t>年工业企业无组织排放治理方案</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14:textFill>
                  <w14:solidFill>
                    <w14:schemeClr w14:val="tx1"/>
                  </w14:solidFill>
                </w14:textFill>
              </w:rPr>
              <w:t>中料场密闭治理要求做到：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①</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原料</w:t>
            </w:r>
            <w:r>
              <w:rPr>
                <w:rFonts w:hint="eastAsia" w:ascii="Times New Roman" w:hAnsi="Times New Roman"/>
                <w:b w:val="0"/>
                <w:bCs w:val="0"/>
                <w:snapToGrid w:val="0"/>
                <w:color w:val="000000" w:themeColor="text1"/>
                <w:kern w:val="0"/>
                <w:sz w:val="24"/>
                <w:u w:val="none"/>
                <w14:textFill>
                  <w14:solidFill>
                    <w14:schemeClr w14:val="tx1"/>
                  </w14:solidFill>
                </w14:textFill>
              </w:rPr>
              <w:t>砂</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14:textFill>
                  <w14:solidFill>
                    <w14:schemeClr w14:val="tx1"/>
                  </w14:solidFill>
                </w14:textFill>
              </w:rPr>
              <w:t>石</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子</w:t>
            </w:r>
            <w:r>
              <w:rPr>
                <w:rFonts w:hint="eastAsia" w:ascii="Times New Roman" w:hAnsi="Times New Roman"/>
                <w:b w:val="0"/>
                <w:bCs w:val="0"/>
                <w:snapToGrid w:val="0"/>
                <w:color w:val="000000" w:themeColor="text1"/>
                <w:kern w:val="0"/>
                <w:sz w:val="24"/>
                <w:u w:val="none"/>
                <w14:textFill>
                  <w14:solidFill>
                    <w14:schemeClr w14:val="tx1"/>
                  </w14:solidFill>
                </w14:textFill>
              </w:rPr>
              <w:t>堆放到密闭的砂石料场</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；原料水泥、粉煤灰均为粉状，储存在筒仓内，所有物料均无</w:t>
            </w:r>
            <w:r>
              <w:rPr>
                <w:rFonts w:hint="eastAsia" w:ascii="Times New Roman" w:hAnsi="Times New Roman"/>
                <w:b w:val="0"/>
                <w:bCs w:val="0"/>
                <w:snapToGrid w:val="0"/>
                <w:color w:val="000000" w:themeColor="text1"/>
                <w:kern w:val="0"/>
                <w:sz w:val="24"/>
                <w:u w:val="none"/>
                <w14:textFill>
                  <w14:solidFill>
                    <w14:schemeClr w14:val="tx1"/>
                  </w14:solidFill>
                </w14:textFill>
              </w:rPr>
              <w:t>露天堆放；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②</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砂石料的堆放、卸载、转运均在</w:t>
            </w:r>
            <w:r>
              <w:rPr>
                <w:rFonts w:hint="eastAsia" w:ascii="Times New Roman" w:hAnsi="Times New Roman"/>
                <w:b w:val="0"/>
                <w:bCs w:val="0"/>
                <w:snapToGrid w:val="0"/>
                <w:color w:val="000000" w:themeColor="text1"/>
                <w:kern w:val="0"/>
                <w:sz w:val="24"/>
                <w:u w:val="none"/>
                <w14:textFill>
                  <w14:solidFill>
                    <w14:schemeClr w14:val="tx1"/>
                  </w14:solidFill>
                </w14:textFill>
              </w:rPr>
              <w:t>密闭料场</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内进行；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③</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砂石料场</w:t>
            </w:r>
            <w:r>
              <w:rPr>
                <w:rFonts w:hint="eastAsia" w:ascii="Times New Roman" w:hAnsi="Times New Roman"/>
                <w:b w:val="0"/>
                <w:bCs w:val="0"/>
                <w:snapToGrid w:val="0"/>
                <w:color w:val="000000" w:themeColor="text1"/>
                <w:kern w:val="0"/>
                <w:sz w:val="24"/>
                <w:u w:val="none"/>
                <w14:textFill>
                  <w14:solidFill>
                    <w14:schemeClr w14:val="tx1"/>
                  </w14:solidFill>
                </w14:textFill>
              </w:rPr>
              <w:t>四面密闭，通道口安装卷帘门，在无车辆出入时将门关闭；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④砂石料场</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内</w:t>
            </w:r>
            <w:r>
              <w:rPr>
                <w:rFonts w:hint="eastAsia" w:ascii="Times New Roman" w:hAnsi="Times New Roman"/>
                <w:b w:val="0"/>
                <w:bCs w:val="0"/>
                <w:snapToGrid w:val="0"/>
                <w:color w:val="000000" w:themeColor="text1"/>
                <w:kern w:val="0"/>
                <w:sz w:val="24"/>
                <w:u w:val="none"/>
                <w14:textFill>
                  <w14:solidFill>
                    <w14:schemeClr w14:val="tx1"/>
                  </w14:solidFill>
                </w14:textFill>
              </w:rPr>
              <w:t>所有地面硬化</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，并派专人定期对砂石料场进行打扫，保证除物料堆放区域外没有明显积尘</w:t>
            </w:r>
            <w:r>
              <w:rPr>
                <w:rFonts w:hint="eastAsia" w:ascii="Times New Roman" w:hAnsi="Times New Roman"/>
                <w:b w:val="0"/>
                <w:bCs w:val="0"/>
                <w:snapToGrid w:val="0"/>
                <w:color w:val="000000" w:themeColor="text1"/>
                <w:kern w:val="0"/>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⑤砂石料场</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内安装固定的喷</w:t>
            </w:r>
            <w:r>
              <w:rPr>
                <w:rFonts w:hint="eastAsia" w:ascii="Times New Roman" w:hAnsi="Times New Roman"/>
                <w:b w:val="0"/>
                <w:bCs w:val="0"/>
                <w:snapToGrid w:val="0"/>
                <w:color w:val="000000" w:themeColor="text1"/>
                <w:kern w:val="0"/>
                <w:sz w:val="24"/>
                <w:u w:val="none"/>
                <w14:textFill>
                  <w14:solidFill>
                    <w14:schemeClr w14:val="tx1"/>
                  </w14:solidFill>
                </w14:textFill>
              </w:rPr>
              <w:t>干雾抑尘装置。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经采取以上措施后，本项目</w:t>
            </w:r>
            <w:r>
              <w:rPr>
                <w:rFonts w:hint="eastAsia" w:ascii="Times New Roman" w:hAnsi="Times New Roman"/>
                <w:snapToGrid w:val="0"/>
                <w:color w:val="000000" w:themeColor="text1"/>
                <w:kern w:val="0"/>
                <w:sz w:val="24"/>
                <w:lang w:eastAsia="zh-CN"/>
                <w14:textFill>
                  <w14:solidFill>
                    <w14:schemeClr w14:val="tx1"/>
                  </w14:solidFill>
                </w14:textFill>
              </w:rPr>
              <w:t>卸载</w:t>
            </w:r>
            <w:r>
              <w:rPr>
                <w:rFonts w:hint="eastAsia" w:ascii="Times New Roman" w:hAnsi="Times New Roman"/>
                <w:snapToGrid w:val="0"/>
                <w:color w:val="000000" w:themeColor="text1"/>
                <w:kern w:val="0"/>
                <w:sz w:val="24"/>
                <w14:textFill>
                  <w14:solidFill>
                    <w14:schemeClr w14:val="tx1"/>
                  </w14:solidFill>
                </w14:textFill>
              </w:rPr>
              <w:t>起尘量可减少</w:t>
            </w:r>
            <w:r>
              <w:rPr>
                <w:rFonts w:hint="eastAsia" w:ascii="Times New Roman" w:hAnsi="Times New Roman"/>
                <w:snapToGrid w:val="0"/>
                <w:color w:val="000000" w:themeColor="text1"/>
                <w:kern w:val="0"/>
                <w:sz w:val="24"/>
                <w:lang w:val="en-US" w:eastAsia="zh-CN"/>
                <w14:textFill>
                  <w14:solidFill>
                    <w14:schemeClr w14:val="tx1"/>
                  </w14:solidFill>
                </w14:textFill>
              </w:rPr>
              <w:t>90</w:t>
            </w:r>
            <w:r>
              <w:rPr>
                <w:rFonts w:ascii="Times New Roman" w:hAnsi="Times New Roman"/>
                <w:snapToGrid w:val="0"/>
                <w:color w:val="000000" w:themeColor="text1"/>
                <w:kern w:val="0"/>
                <w:sz w:val="24"/>
                <w14:textFill>
                  <w14:solidFill>
                    <w14:schemeClr w14:val="tx1"/>
                  </w14:solidFill>
                </w14:textFill>
              </w:rPr>
              <w:t>%</w:t>
            </w:r>
            <w:r>
              <w:rPr>
                <w:rFonts w:hint="eastAsia" w:ascii="Times New Roman" w:hAnsi="Times New Roman"/>
                <w:snapToGrid w:val="0"/>
                <w:color w:val="000000" w:themeColor="text1"/>
                <w:kern w:val="0"/>
                <w:sz w:val="24"/>
                <w14:textFill>
                  <w14:solidFill>
                    <w14:schemeClr w14:val="tx1"/>
                  </w14:solidFill>
                </w14:textFill>
              </w:rPr>
              <w:t>以上，故</w:t>
            </w:r>
            <w:r>
              <w:rPr>
                <w:rFonts w:hint="eastAsia"/>
                <w:snapToGrid w:val="0"/>
                <w:color w:val="000000" w:themeColor="text1"/>
                <w:kern w:val="0"/>
                <w:sz w:val="24"/>
                <w:lang w:val="en-US" w:eastAsia="zh-CN"/>
                <w14:textFill>
                  <w14:solidFill>
                    <w14:schemeClr w14:val="tx1"/>
                  </w14:solidFill>
                </w14:textFill>
              </w:rPr>
              <w:t>1号生产线砂石料卸载</w:t>
            </w:r>
            <w:r>
              <w:rPr>
                <w:rFonts w:hint="eastAsia" w:ascii="Times New Roman" w:hAnsi="Times New Roman"/>
                <w:snapToGrid w:val="0"/>
                <w:color w:val="000000" w:themeColor="text1"/>
                <w:kern w:val="0"/>
                <w:sz w:val="24"/>
                <w14:textFill>
                  <w14:solidFill>
                    <w14:schemeClr w14:val="tx1"/>
                  </w14:solidFill>
                </w14:textFill>
              </w:rPr>
              <w:t>粉尘排放量约为</w:t>
            </w:r>
            <w:r>
              <w:rPr>
                <w:rFonts w:hint="eastAsia" w:ascii="Times New Roman" w:hAnsi="Times New Roman"/>
                <w:snapToGrid w:val="0"/>
                <w:color w:val="000000" w:themeColor="text1"/>
                <w:kern w:val="0"/>
                <w:sz w:val="24"/>
                <w:lang w:val="en-US" w:eastAsia="zh-CN"/>
                <w14:textFill>
                  <w14:solidFill>
                    <w14:schemeClr w14:val="tx1"/>
                  </w14:solidFill>
                </w14:textFill>
              </w:rPr>
              <w:t>0.00</w:t>
            </w:r>
            <w:r>
              <w:rPr>
                <w:rFonts w:hint="eastAsia"/>
                <w:snapToGrid w:val="0"/>
                <w:color w:val="000000" w:themeColor="text1"/>
                <w:kern w:val="0"/>
                <w:sz w:val="24"/>
                <w:lang w:val="en-US" w:eastAsia="zh-CN"/>
                <w14:textFill>
                  <w14:solidFill>
                    <w14:schemeClr w14:val="tx1"/>
                  </w14:solidFill>
                </w14:textFill>
              </w:rPr>
              <w:t>45</w:t>
            </w:r>
            <w:r>
              <w:rPr>
                <w:rFonts w:ascii="Times New Roman" w:hAnsi="Times New Roman"/>
                <w:snapToGrid w:val="0"/>
                <w:color w:val="000000" w:themeColor="text1"/>
                <w:kern w:val="0"/>
                <w:sz w:val="24"/>
                <w14:textFill>
                  <w14:solidFill>
                    <w14:schemeClr w14:val="tx1"/>
                  </w14:solidFill>
                </w14:textFill>
              </w:rPr>
              <w:t>t/a</w:t>
            </w:r>
            <w:r>
              <w:rPr>
                <w:rFonts w:hint="eastAsia" w:ascii="Times New Roman" w:hAnsi="Times New Roman"/>
                <w:snapToGrid w:val="0"/>
                <w:color w:val="000000" w:themeColor="text1"/>
                <w:kern w:val="0"/>
                <w:sz w:val="24"/>
                <w14:textFill>
                  <w14:solidFill>
                    <w14:schemeClr w14:val="tx1"/>
                  </w14:solidFill>
                </w14:textFill>
              </w:rPr>
              <w:t>，</w:t>
            </w:r>
            <w:r>
              <w:rPr>
                <w:rFonts w:hint="eastAsia"/>
                <w:snapToGrid w:val="0"/>
                <w:color w:val="000000" w:themeColor="text1"/>
                <w:kern w:val="0"/>
                <w:sz w:val="24"/>
                <w:lang w:val="en-US" w:eastAsia="zh-CN"/>
                <w14:textFill>
                  <w14:solidFill>
                    <w14:schemeClr w14:val="tx1"/>
                  </w14:solidFill>
                </w14:textFill>
              </w:rPr>
              <w:t>2号生产线砂石料卸载</w:t>
            </w:r>
            <w:r>
              <w:rPr>
                <w:rFonts w:hint="eastAsia" w:ascii="Times New Roman" w:hAnsi="Times New Roman"/>
                <w:snapToGrid w:val="0"/>
                <w:color w:val="000000" w:themeColor="text1"/>
                <w:kern w:val="0"/>
                <w:sz w:val="24"/>
                <w14:textFill>
                  <w14:solidFill>
                    <w14:schemeClr w14:val="tx1"/>
                  </w14:solidFill>
                </w14:textFill>
              </w:rPr>
              <w:t>粉尘排放量约为</w:t>
            </w:r>
            <w:r>
              <w:rPr>
                <w:rFonts w:hint="eastAsia" w:ascii="Times New Roman" w:hAnsi="Times New Roman"/>
                <w:snapToGrid w:val="0"/>
                <w:color w:val="000000" w:themeColor="text1"/>
                <w:kern w:val="0"/>
                <w:sz w:val="24"/>
                <w:lang w:val="en-US" w:eastAsia="zh-CN"/>
                <w14:textFill>
                  <w14:solidFill>
                    <w14:schemeClr w14:val="tx1"/>
                  </w14:solidFill>
                </w14:textFill>
              </w:rPr>
              <w:t>0.00</w:t>
            </w:r>
            <w:r>
              <w:rPr>
                <w:rFonts w:hint="eastAsia"/>
                <w:snapToGrid w:val="0"/>
                <w:color w:val="000000" w:themeColor="text1"/>
                <w:kern w:val="0"/>
                <w:sz w:val="24"/>
                <w:lang w:val="en-US" w:eastAsia="zh-CN"/>
                <w14:textFill>
                  <w14:solidFill>
                    <w14:schemeClr w14:val="tx1"/>
                  </w14:solidFill>
                </w14:textFill>
              </w:rPr>
              <w:t>67</w:t>
            </w:r>
            <w:r>
              <w:rPr>
                <w:rFonts w:ascii="Times New Roman" w:hAnsi="Times New Roman"/>
                <w:snapToGrid w:val="0"/>
                <w:color w:val="000000" w:themeColor="text1"/>
                <w:kern w:val="0"/>
                <w:sz w:val="24"/>
                <w14:textFill>
                  <w14:solidFill>
                    <w14:schemeClr w14:val="tx1"/>
                  </w14:solidFill>
                </w14:textFill>
              </w:rPr>
              <w:t>t/a</w:t>
            </w:r>
            <w:r>
              <w:rPr>
                <w:rFonts w:hint="eastAsia" w:ascii="Times New Roman" w:hAnsi="Times New Roman"/>
                <w:snapToGrid w:val="0"/>
                <w:color w:val="000000" w:themeColor="text1"/>
                <w:kern w:val="0"/>
                <w:sz w:val="24"/>
                <w14:textFill>
                  <w14:solidFill>
                    <w14:schemeClr w14:val="tx1"/>
                  </w14:solidFill>
                </w14:textFill>
              </w:rPr>
              <w:t>，</w:t>
            </w:r>
            <w:r>
              <w:rPr>
                <w:rFonts w:hint="eastAsia"/>
                <w:b w:val="0"/>
                <w:bCs w:val="0"/>
                <w:snapToGrid w:val="0"/>
                <w:color w:val="000000" w:themeColor="text1"/>
                <w:kern w:val="0"/>
                <w:sz w:val="24"/>
                <w:u w:val="none"/>
                <w:lang w:val="en-US" w:eastAsia="zh-CN"/>
                <w14:textFill>
                  <w14:solidFill>
                    <w14:schemeClr w14:val="tx1"/>
                  </w14:solidFill>
                </w14:textFill>
              </w:rPr>
              <w:t>总排放量为0.0112</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w:t>
            </w:r>
            <w:r>
              <w:rPr>
                <w:rFonts w:hint="eastAsia" w:ascii="Times New Roman" w:hAnsi="Times New Roman"/>
                <w:snapToGrid w:val="0"/>
                <w:color w:val="000000" w:themeColor="text1"/>
                <w:kern w:val="0"/>
                <w:sz w:val="24"/>
                <w14:textFill>
                  <w14:solidFill>
                    <w14:schemeClr w14:val="tx1"/>
                  </w14:solidFill>
                </w14:textFill>
              </w:rPr>
              <w:t>以无组织形式排放。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Times New Roman" w:hAnsi="Times New Roman"/>
                <w:b/>
                <w:bCs/>
                <w:snapToGrid w:val="0"/>
                <w:color w:val="000000" w:themeColor="text1"/>
                <w:kern w:val="0"/>
                <w:sz w:val="24"/>
                <w:u w:val="none"/>
                <w:lang w:eastAsia="zh-CN"/>
                <w14:textFill>
                  <w14:solidFill>
                    <w14:schemeClr w14:val="tx1"/>
                  </w14:solidFill>
                </w14:textFill>
              </w:rPr>
            </w:pPr>
            <w:r>
              <w:rPr>
                <w:rFonts w:hint="eastAsia" w:ascii="Times New Roman" w:hAnsi="Times New Roman"/>
                <w:b/>
                <w:bCs/>
                <w:snapToGrid w:val="0"/>
                <w:color w:val="000000" w:themeColor="text1"/>
                <w:kern w:val="0"/>
                <w:sz w:val="24"/>
                <w:u w:val="none"/>
                <w14:textFill>
                  <w14:solidFill>
                    <w14:schemeClr w14:val="tx1"/>
                  </w14:solidFill>
                </w14:textFill>
              </w:rPr>
              <w:t>（</w:t>
            </w:r>
            <w:r>
              <w:rPr>
                <w:rFonts w:hint="eastAsia" w:ascii="Times New Roman" w:hAnsi="Times New Roman"/>
                <w:b/>
                <w:bCs/>
                <w:snapToGrid w:val="0"/>
                <w:color w:val="000000" w:themeColor="text1"/>
                <w:kern w:val="0"/>
                <w:sz w:val="24"/>
                <w:u w:val="none"/>
                <w:lang w:val="en-US" w:eastAsia="zh-CN"/>
                <w14:textFill>
                  <w14:solidFill>
                    <w14:schemeClr w14:val="tx1"/>
                  </w14:solidFill>
                </w14:textFill>
              </w:rPr>
              <w:t>2</w:t>
            </w:r>
            <w:r>
              <w:rPr>
                <w:rFonts w:hint="eastAsia" w:ascii="Times New Roman" w:hAnsi="Times New Roman"/>
                <w:b/>
                <w:bCs/>
                <w:snapToGrid w:val="0"/>
                <w:color w:val="000000" w:themeColor="text1"/>
                <w:kern w:val="0"/>
                <w:sz w:val="24"/>
                <w:u w:val="none"/>
                <w14:textFill>
                  <w14:solidFill>
                    <w14:schemeClr w14:val="tx1"/>
                  </w14:solidFill>
                </w14:textFill>
              </w:rPr>
              <w:t>）</w:t>
            </w:r>
            <w:r>
              <w:rPr>
                <w:rFonts w:hint="eastAsia" w:ascii="Times New Roman" w:hAnsi="Times New Roman"/>
                <w:b/>
                <w:bCs/>
                <w:snapToGrid w:val="0"/>
                <w:color w:val="000000" w:themeColor="text1"/>
                <w:kern w:val="0"/>
                <w:sz w:val="24"/>
                <w:u w:val="none"/>
                <w:lang w:eastAsia="zh-CN"/>
                <w14:textFill>
                  <w14:solidFill>
                    <w14:schemeClr w14:val="tx1"/>
                  </w14:solidFill>
                </w14:textFill>
              </w:rPr>
              <w:t>砂石料进上料机环节产生的无组织粉尘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default" w:ascii="Times New Roman" w:hAnsi="Times New Roman"/>
                <w:b w:val="0"/>
                <w:bCs w:val="0"/>
                <w:snapToGrid w:val="0"/>
                <w:color w:val="000000" w:themeColor="text1"/>
                <w:kern w:val="0"/>
                <w:sz w:val="24"/>
                <w:u w:val="none"/>
                <w:lang w:val="en-US"/>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本项目砂石原料在砂石料场内通过铲车将砂石料推至半地下设置的上料机内，此过程中会产生少量的粉尘，通过集气罩收集后由排气筒排放，</w:t>
            </w:r>
            <w:r>
              <w:rPr>
                <w:rFonts w:hint="eastAsia"/>
                <w:b w:val="0"/>
                <w:bCs w:val="0"/>
                <w:snapToGrid w:val="0"/>
                <w:color w:val="000000" w:themeColor="text1"/>
                <w:kern w:val="0"/>
                <w:sz w:val="24"/>
                <w:u w:val="none"/>
                <w:lang w:val="en-US" w:eastAsia="zh-CN"/>
                <w14:textFill>
                  <w14:solidFill>
                    <w14:schemeClr w14:val="tx1"/>
                  </w14:solidFill>
                </w14:textFill>
              </w:rPr>
              <w:t>1号生产线</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未被收集的粉尘量为</w:t>
            </w:r>
            <w:r>
              <w:rPr>
                <w:rFonts w:hint="eastAsia"/>
                <w:b w:val="0"/>
                <w:bCs w:val="0"/>
                <w:snapToGrid w:val="0"/>
                <w:color w:val="000000" w:themeColor="text1"/>
                <w:kern w:val="0"/>
                <w:sz w:val="24"/>
                <w:u w:val="none"/>
                <w:lang w:val="en-US" w:eastAsia="zh-CN"/>
                <w14:textFill>
                  <w14:solidFill>
                    <w14:schemeClr w14:val="tx1"/>
                  </w14:solidFill>
                </w14:textFill>
              </w:rPr>
              <w:t>1.145</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eastAsia="zh-CN"/>
                <w14:textFill>
                  <w14:solidFill>
                    <w14:schemeClr w14:val="tx1"/>
                  </w14:solidFill>
                </w14:textFill>
              </w:rPr>
              <w:t>，</w:t>
            </w:r>
            <w:r>
              <w:rPr>
                <w:rFonts w:hint="eastAsia"/>
                <w:b w:val="0"/>
                <w:bCs w:val="0"/>
                <w:snapToGrid w:val="0"/>
                <w:color w:val="000000" w:themeColor="text1"/>
                <w:kern w:val="0"/>
                <w:sz w:val="24"/>
                <w:u w:val="none"/>
                <w:lang w:val="en-US" w:eastAsia="zh-CN"/>
                <w14:textFill>
                  <w14:solidFill>
                    <w14:schemeClr w14:val="tx1"/>
                  </w14:solidFill>
                </w14:textFill>
              </w:rPr>
              <w:t>2号生产线</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未被收集的粉尘量为</w:t>
            </w:r>
            <w:r>
              <w:rPr>
                <w:rFonts w:hint="eastAsia"/>
                <w:b w:val="0"/>
                <w:bCs w:val="0"/>
                <w:snapToGrid w:val="0"/>
                <w:color w:val="000000" w:themeColor="text1"/>
                <w:kern w:val="0"/>
                <w:sz w:val="24"/>
                <w:u w:val="none"/>
                <w:lang w:val="en-US" w:eastAsia="zh-CN"/>
                <w14:textFill>
                  <w14:solidFill>
                    <w14:schemeClr w14:val="tx1"/>
                  </w14:solidFill>
                </w14:textFill>
              </w:rPr>
              <w:t>1.715</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通过在砂石料场上方设置喷淋设施、密闭的料场阻隔后，</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5%的粉尘以无组织形式排放，</w:t>
            </w:r>
            <w:r>
              <w:rPr>
                <w:rFonts w:hint="eastAsia"/>
                <w:b w:val="0"/>
                <w:bCs w:val="0"/>
                <w:snapToGrid w:val="0"/>
                <w:color w:val="000000" w:themeColor="text1"/>
                <w:kern w:val="0"/>
                <w:sz w:val="24"/>
                <w:u w:val="none"/>
                <w:lang w:val="en-US" w:eastAsia="zh-CN"/>
                <w14:textFill>
                  <w14:solidFill>
                    <w14:schemeClr w14:val="tx1"/>
                  </w14:solidFill>
                </w14:textFill>
              </w:rPr>
              <w:t>1号生产线</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排放量为0.0</w:t>
            </w:r>
            <w:r>
              <w:rPr>
                <w:rFonts w:hint="eastAsia"/>
                <w:b w:val="0"/>
                <w:bCs w:val="0"/>
                <w:snapToGrid w:val="0"/>
                <w:color w:val="000000" w:themeColor="text1"/>
                <w:kern w:val="0"/>
                <w:sz w:val="24"/>
                <w:u w:val="none"/>
                <w:lang w:val="en-US" w:eastAsia="zh-CN"/>
                <w14:textFill>
                  <w14:solidFill>
                    <w14:schemeClr w14:val="tx1"/>
                  </w14:solidFill>
                </w14:textFill>
              </w:rPr>
              <w:t>5725</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，2号生产线</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排放量为0.0</w:t>
            </w:r>
            <w:r>
              <w:rPr>
                <w:rFonts w:hint="eastAsia"/>
                <w:b w:val="0"/>
                <w:bCs w:val="0"/>
                <w:snapToGrid w:val="0"/>
                <w:color w:val="000000" w:themeColor="text1"/>
                <w:kern w:val="0"/>
                <w:sz w:val="24"/>
                <w:u w:val="none"/>
                <w:lang w:val="en-US" w:eastAsia="zh-CN"/>
                <w14:textFill>
                  <w14:solidFill>
                    <w14:schemeClr w14:val="tx1"/>
                  </w14:solidFill>
                </w14:textFill>
              </w:rPr>
              <w:t>8575</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，总排放量为0.143</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Times New Roman" w:hAnsi="Times New Roman"/>
                <w:b/>
                <w:bCs/>
                <w:snapToGrid w:val="0"/>
                <w:color w:val="000000" w:themeColor="text1"/>
                <w:kern w:val="0"/>
                <w:sz w:val="24"/>
                <w:u w:val="none"/>
                <w:lang w:eastAsia="zh-CN"/>
                <w14:textFill>
                  <w14:solidFill>
                    <w14:schemeClr w14:val="tx1"/>
                  </w14:solidFill>
                </w14:textFill>
              </w:rPr>
            </w:pPr>
            <w:r>
              <w:rPr>
                <w:rFonts w:hint="eastAsia" w:ascii="Times New Roman" w:hAnsi="Times New Roman"/>
                <w:b/>
                <w:bCs/>
                <w:snapToGrid w:val="0"/>
                <w:color w:val="000000" w:themeColor="text1"/>
                <w:kern w:val="0"/>
                <w:sz w:val="24"/>
                <w:u w:val="none"/>
                <w:lang w:eastAsia="zh-CN"/>
                <w14:textFill>
                  <w14:solidFill>
                    <w14:schemeClr w14:val="tx1"/>
                  </w14:solidFill>
                </w14:textFill>
              </w:rPr>
              <w:t>（</w:t>
            </w:r>
            <w:r>
              <w:rPr>
                <w:rFonts w:hint="eastAsia" w:ascii="Times New Roman" w:hAnsi="Times New Roman"/>
                <w:b/>
                <w:bCs/>
                <w:snapToGrid w:val="0"/>
                <w:color w:val="000000" w:themeColor="text1"/>
                <w:kern w:val="0"/>
                <w:sz w:val="24"/>
                <w:u w:val="none"/>
                <w:lang w:val="en-US" w:eastAsia="zh-CN"/>
                <w14:textFill>
                  <w14:solidFill>
                    <w14:schemeClr w14:val="tx1"/>
                  </w14:solidFill>
                </w14:textFill>
              </w:rPr>
              <w:t>3</w:t>
            </w:r>
            <w:r>
              <w:rPr>
                <w:rFonts w:hint="eastAsia" w:ascii="Times New Roman" w:hAnsi="Times New Roman"/>
                <w:b/>
                <w:bCs/>
                <w:snapToGrid w:val="0"/>
                <w:color w:val="000000" w:themeColor="text1"/>
                <w:kern w:val="0"/>
                <w:sz w:val="24"/>
                <w:u w:val="none"/>
                <w:lang w:eastAsia="zh-CN"/>
                <w14:textFill>
                  <w14:solidFill>
                    <w14:schemeClr w14:val="tx1"/>
                  </w14:solidFill>
                </w14:textFill>
              </w:rPr>
              <w:t>）物料输送环节、生产环节产生的无组织粉尘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本项目采取了有效措施对各粉尘排放点进行集中收集和治理，但在</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物料输送环节、生产环节仍会有少量粉尘</w:t>
            </w:r>
            <w:r>
              <w:rPr>
                <w:rFonts w:hint="eastAsia" w:ascii="Times New Roman" w:hAnsi="Times New Roman"/>
                <w:b w:val="0"/>
                <w:bCs w:val="0"/>
                <w:snapToGrid w:val="0"/>
                <w:color w:val="000000" w:themeColor="text1"/>
                <w:kern w:val="0"/>
                <w:sz w:val="24"/>
                <w:u w:val="none"/>
                <w14:textFill>
                  <w14:solidFill>
                    <w14:schemeClr w14:val="tx1"/>
                  </w14:solidFill>
                </w14:textFill>
              </w:rPr>
              <w:t>以无组织形式排放。评价建议建设单位按照</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《河南省生态环境厅关于印发河南省工业大气污染防治</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6个专项方案的通知</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[2019]84号</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）中“</w:t>
            </w:r>
            <w:r>
              <w:rPr>
                <w:rFonts w:hint="eastAsia" w:ascii="Times New Roman" w:hAnsi="Times New Roman"/>
                <w:b w:val="0"/>
                <w:bCs w:val="0"/>
                <w:snapToGrid w:val="0"/>
                <w:color w:val="000000" w:themeColor="text1"/>
                <w:kern w:val="0"/>
                <w:sz w:val="24"/>
                <w:u w:val="none"/>
                <w14:textFill>
                  <w14:solidFill>
                    <w14:schemeClr w14:val="tx1"/>
                  </w14:solidFill>
                </w14:textFill>
              </w:rPr>
              <w:t>河南省2019年工业企业无组织排放治理方案</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14:textFill>
                  <w14:solidFill>
                    <w14:schemeClr w14:val="tx1"/>
                  </w14:solidFill>
                </w14:textFill>
              </w:rPr>
              <w:t>中要求做到：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①本项目原料均为散状物料，均采用封闭式输送方式运输入场；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②砂石料计量之后通过皮带输送至搅拌楼，皮带采用全密闭皮带廊；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③运输车辆装载高度最高点不得超过车辆槽帮上沿</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40cm，两侧边缘应当低于槽帮上缘10cm，车斗应采用苫布覆盖，苫布边缘至少要遮住槽帮上沿以下15cm，禁止厂内露天转运散状物料；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④粉料通过螺旋输送机将其输送至搅拌机，采用螺旋上料方式；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⑤除尘器卸灰不直接卸落到地面，卸灰区封闭；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lang w:eastAsia="zh-CN"/>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⑥</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生产车间全密闭。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物料输送环节、生产环节</w:t>
            </w:r>
            <w:r>
              <w:rPr>
                <w:rFonts w:hint="eastAsia" w:ascii="Times New Roman" w:hAnsi="Times New Roman"/>
                <w:b w:val="0"/>
                <w:bCs w:val="0"/>
                <w:snapToGrid w:val="0"/>
                <w:color w:val="000000" w:themeColor="text1"/>
                <w:kern w:val="0"/>
                <w:sz w:val="24"/>
                <w:u w:val="none"/>
                <w14:textFill>
                  <w14:solidFill>
                    <w14:schemeClr w14:val="tx1"/>
                  </w14:solidFill>
                </w14:textFill>
              </w:rPr>
              <w:t>产生的</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无组织</w:t>
            </w:r>
            <w:r>
              <w:rPr>
                <w:rFonts w:hint="eastAsia" w:ascii="Times New Roman" w:hAnsi="Times New Roman"/>
                <w:b w:val="0"/>
                <w:bCs w:val="0"/>
                <w:snapToGrid w:val="0"/>
                <w:color w:val="000000" w:themeColor="text1"/>
                <w:kern w:val="0"/>
                <w:sz w:val="24"/>
                <w:u w:val="none"/>
                <w14:textFill>
                  <w14:solidFill>
                    <w14:schemeClr w14:val="tx1"/>
                  </w14:solidFill>
                </w14:textFill>
              </w:rPr>
              <w:t>粉尘量较小，通过采取措施后，粉尘产生量可有效降低。此过程粉尘产生量较小，只对其进行定性评价，不对其进行定量计算。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Times New Roman" w:hAnsi="Times New Roman" w:eastAsia="宋体" w:cs="Times New Roman"/>
                <w:b/>
                <w:bCs/>
                <w:snapToGrid w:val="0"/>
                <w:color w:val="000000" w:themeColor="text1"/>
                <w:kern w:val="0"/>
                <w:sz w:val="24"/>
                <w:u w:val="none"/>
                <w:lang w:eastAsia="zh-CN"/>
                <w14:textFill>
                  <w14:solidFill>
                    <w14:schemeClr w14:val="tx1"/>
                  </w14:solidFill>
                </w14:textFill>
              </w:rPr>
            </w:pPr>
            <w:r>
              <w:rPr>
                <w:rFonts w:hint="eastAsia" w:ascii="Times New Roman" w:hAnsi="Times New Roman" w:eastAsia="宋体" w:cs="Times New Roman"/>
                <w:b/>
                <w:bCs/>
                <w:snapToGrid w:val="0"/>
                <w:color w:val="000000" w:themeColor="text1"/>
                <w:kern w:val="0"/>
                <w:sz w:val="24"/>
                <w:u w:val="none"/>
                <w:lang w:val="en-US" w:eastAsia="zh-CN"/>
                <w14:textFill>
                  <w14:solidFill>
                    <w14:schemeClr w14:val="tx1"/>
                  </w14:solidFill>
                </w14:textFill>
              </w:rPr>
              <w:t>（4）</w:t>
            </w:r>
            <w:r>
              <w:rPr>
                <w:rFonts w:hint="eastAsia" w:ascii="Times New Roman" w:hAnsi="Times New Roman" w:eastAsia="宋体" w:cs="Times New Roman"/>
                <w:b/>
                <w:bCs/>
                <w:snapToGrid w:val="0"/>
                <w:color w:val="000000" w:themeColor="text1"/>
                <w:kern w:val="0"/>
                <w:sz w:val="24"/>
                <w:u w:val="none"/>
                <w:lang w:eastAsia="zh-CN"/>
                <w14:textFill>
                  <w14:solidFill>
                    <w14:schemeClr w14:val="tx1"/>
                  </w14:solidFill>
                </w14:textFill>
              </w:rPr>
              <w:t>运输车辆粉尘</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w:t>
            </w:r>
            <w:r>
              <w:rPr>
                <w:rFonts w:hint="eastAsia" w:ascii="Times New Roman" w:hAnsi="Times New Roman"/>
                <w:snapToGrid w:val="0"/>
                <w:color w:val="000000" w:themeColor="text1"/>
                <w:kern w:val="0"/>
                <w:sz w:val="24"/>
                <w:lang w:eastAsia="zh-CN"/>
                <w14:textFill>
                  <w14:solidFill>
                    <w14:schemeClr w14:val="tx1"/>
                  </w14:solidFill>
                </w14:textFill>
              </w:rPr>
              <w:t>原料及产品均采用汽车运输，汽车运输时由于碾压卷带产生的扬尘对道路两侧一定范围内会造成污染。扬尘量的大小与车流量、道路状况、气候条件、汽车行驶速度等均有关系。根据汽车道路扬尘扩散规律，在大气干燥和地面风速低于</w:t>
            </w:r>
            <w:r>
              <w:rPr>
                <w:rFonts w:hint="eastAsia" w:ascii="Times New Roman" w:hAnsi="Times New Roman"/>
                <w:snapToGrid w:val="0"/>
                <w:color w:val="000000" w:themeColor="text1"/>
                <w:kern w:val="0"/>
                <w:sz w:val="24"/>
                <w:lang w:val="en-US" w:eastAsia="zh-CN"/>
                <w14:textFill>
                  <w14:solidFill>
                    <w14:schemeClr w14:val="tx1"/>
                  </w14:solidFill>
                </w14:textFill>
              </w:rPr>
              <w:t>4m/s条件下，汽车行驶时引起的路面扬尘量与汽车速度成正比，与汽车质量成正比，与道路表面扬尘量成正比，其汽车扬尘量预测经验公式为：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position w:val="-24"/>
                <w:sz w:val="24"/>
                <w:lang w:val="en-US" w:eastAsia="zh-CN"/>
                <w14:textFill>
                  <w14:solidFill>
                    <w14:schemeClr w14:val="tx1"/>
                  </w14:solidFill>
                </w14:textFill>
              </w:rPr>
              <w:object>
                <v:shape id="_x0000_i1027" o:spt="75" type="#_x0000_t75" style="height:31pt;width:139.95pt;" o:ole="t" filled="f" o:preferrelative="t" stroked="f" coordsize="21600,21600">
                  <v:path/>
                  <v:fill on="f" focussize="0,0"/>
                  <v:stroke on="f"/>
                  <v:imagedata r:id="rId12" o:title=""/>
                  <o:lock v:ext="edit" aspectratio="t"/>
                  <w10:wrap type="none"/>
                  <w10:anchorlock/>
                </v:shape>
                <o:OLEObject Type="Embed" ProgID="Equation.KSEE3" ShapeID="_x0000_i1027" DrawAspect="Content" ObjectID="_1468075727" r:id="rId11">
                  <o:LockedField>false</o:LockedField>
                </o:OLEObject>
              </w:objec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eastAsia="zh-CN"/>
                <w14:textFill>
                  <w14:solidFill>
                    <w14:schemeClr w14:val="tx1"/>
                  </w14:solidFill>
                </w14:textFill>
              </w:rPr>
              <w:t>式中：</w:t>
            </w:r>
            <w:r>
              <w:rPr>
                <w:rFonts w:hint="eastAsia" w:ascii="Times New Roman" w:hAnsi="Times New Roman"/>
                <w:snapToGrid w:val="0"/>
                <w:color w:val="000000" w:themeColor="text1"/>
                <w:kern w:val="0"/>
                <w:sz w:val="24"/>
                <w:lang w:val="en-US" w:eastAsia="zh-CN"/>
                <w14:textFill>
                  <w14:solidFill>
                    <w14:schemeClr w14:val="tx1"/>
                  </w14:solidFill>
                </w14:textFill>
              </w:rPr>
              <w:t>Q：汽车行驶时的扬尘，kg/km·辆；</w:t>
            </w:r>
          </w:p>
          <w:p>
            <w:pPr>
              <w:keepNext w:val="0"/>
              <w:keepLines w:val="0"/>
              <w:pageBreakBefore w:val="0"/>
              <w:widowControl w:val="0"/>
              <w:kinsoku/>
              <w:wordWrap/>
              <w:overflowPunct/>
              <w:topLinePunct w:val="0"/>
              <w:autoSpaceDE/>
              <w:autoSpaceDN/>
              <w:bidi w:val="0"/>
              <w:spacing w:line="360" w:lineRule="auto"/>
              <w:ind w:left="0" w:leftChars="0" w:right="0" w:rightChars="0" w:firstLine="1200" w:firstLineChars="5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V：汽车速度，km/h，本次计算取10；</w:t>
            </w:r>
          </w:p>
          <w:p>
            <w:pPr>
              <w:keepNext w:val="0"/>
              <w:keepLines w:val="0"/>
              <w:pageBreakBefore w:val="0"/>
              <w:widowControl w:val="0"/>
              <w:kinsoku/>
              <w:wordWrap/>
              <w:overflowPunct/>
              <w:topLinePunct w:val="0"/>
              <w:autoSpaceDE/>
              <w:autoSpaceDN/>
              <w:bidi w:val="0"/>
              <w:spacing w:line="360" w:lineRule="auto"/>
              <w:ind w:left="0" w:leftChars="0" w:right="0" w:rightChars="0" w:firstLine="1200" w:firstLineChars="5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W：汽车载重量，吨；</w:t>
            </w:r>
          </w:p>
          <w:p>
            <w:pPr>
              <w:keepNext w:val="0"/>
              <w:keepLines w:val="0"/>
              <w:pageBreakBefore w:val="0"/>
              <w:widowControl w:val="0"/>
              <w:kinsoku/>
              <w:wordWrap/>
              <w:overflowPunct/>
              <w:topLinePunct w:val="0"/>
              <w:autoSpaceDE/>
              <w:autoSpaceDN/>
              <w:bidi w:val="0"/>
              <w:spacing w:line="360" w:lineRule="auto"/>
              <w:ind w:left="0" w:leftChars="0" w:right="0" w:rightChars="0" w:firstLine="1200" w:firstLineChars="5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P：道路表面粉尘量，kg/m</w:t>
            </w:r>
            <w:r>
              <w:rPr>
                <w:rFonts w:hint="eastAsia" w:ascii="Times New Roman" w:hAnsi="Times New Roman"/>
                <w:snapToGrid w:val="0"/>
                <w:color w:val="000000" w:themeColor="text1"/>
                <w:kern w:val="0"/>
                <w:sz w:val="24"/>
                <w:vertAlign w:val="superscript"/>
                <w:lang w:val="en-US" w:eastAsia="zh-CN"/>
                <w14:textFill>
                  <w14:solidFill>
                    <w14:schemeClr w14:val="tx1"/>
                  </w14:solidFill>
                </w14:textFill>
              </w:rPr>
              <w:t>2</w:t>
            </w:r>
            <w:r>
              <w:rPr>
                <w:rFonts w:hint="eastAsia" w:ascii="Times New Roman" w:hAnsi="Times New Roman"/>
                <w:snapToGrid w:val="0"/>
                <w:color w:val="000000" w:themeColor="text1"/>
                <w:kern w:val="0"/>
                <w:sz w:val="24"/>
                <w:lang w:val="en-US" w:eastAsia="zh-CN"/>
                <w14:textFill>
                  <w14:solidFill>
                    <w14:schemeClr w14:val="tx1"/>
                  </w14:solidFill>
                </w14:textFill>
              </w:rPr>
              <w:t>，本次计算取0.1。</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eastAsia="zh-CN"/>
                <w14:textFill>
                  <w14:solidFill>
                    <w14:schemeClr w14:val="tx1"/>
                  </w14:solidFill>
                </w14:textFill>
              </w:rPr>
              <w:t>经计算，载重为</w:t>
            </w:r>
            <w:r>
              <w:rPr>
                <w:rFonts w:hint="eastAsia" w:ascii="Times New Roman" w:hAnsi="Times New Roman"/>
                <w:snapToGrid w:val="0"/>
                <w:color w:val="000000" w:themeColor="text1"/>
                <w:kern w:val="0"/>
                <w:sz w:val="24"/>
                <w:lang w:val="en-US" w:eastAsia="zh-CN"/>
                <w14:textFill>
                  <w14:solidFill>
                    <w14:schemeClr w14:val="tx1"/>
                  </w14:solidFill>
                </w14:textFill>
              </w:rPr>
              <w:t>10t的汽车行驶时扬尘为0.102kg/km·辆，载重为45t的汽车行驶时扬尘为0.38kg/km·辆，</w:t>
            </w:r>
            <w:r>
              <w:rPr>
                <w:rFonts w:hint="eastAsia" w:ascii="Times New Roman" w:hAnsi="Times New Roman"/>
                <w:snapToGrid w:val="0"/>
                <w:color w:val="000000" w:themeColor="text1"/>
                <w:kern w:val="0"/>
                <w:sz w:val="24"/>
                <w:lang w:eastAsia="zh-CN"/>
                <w14:textFill>
                  <w14:solidFill>
                    <w14:schemeClr w14:val="tx1"/>
                  </w14:solidFill>
                </w14:textFill>
              </w:rPr>
              <w:t>载重为</w:t>
            </w:r>
            <w:r>
              <w:rPr>
                <w:rFonts w:hint="eastAsia" w:ascii="Times New Roman" w:hAnsi="Times New Roman"/>
                <w:snapToGrid w:val="0"/>
                <w:color w:val="000000" w:themeColor="text1"/>
                <w:kern w:val="0"/>
                <w:sz w:val="24"/>
                <w:lang w:val="en-US" w:eastAsia="zh-CN"/>
                <w14:textFill>
                  <w14:solidFill>
                    <w14:schemeClr w14:val="tx1"/>
                  </w14:solidFill>
                </w14:textFill>
              </w:rPr>
              <w:t>30t的汽车行驶时扬尘为0.27kg/km·辆。</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车流量核算：本项目</w:t>
            </w:r>
            <w:r>
              <w:rPr>
                <w:rFonts w:hint="eastAsia"/>
                <w:snapToGrid w:val="0"/>
                <w:color w:val="000000" w:themeColor="text1"/>
                <w:kern w:val="0"/>
                <w:sz w:val="24"/>
                <w:lang w:val="en-US" w:eastAsia="zh-CN"/>
                <w14:textFill>
                  <w14:solidFill>
                    <w14:schemeClr w14:val="tx1"/>
                  </w14:solidFill>
                </w14:textFill>
              </w:rPr>
              <w:t>1号生产线</w:t>
            </w:r>
            <w:r>
              <w:rPr>
                <w:rFonts w:hint="eastAsia" w:ascii="Times New Roman" w:hAnsi="Times New Roman"/>
                <w:snapToGrid w:val="0"/>
                <w:color w:val="000000" w:themeColor="text1"/>
                <w:kern w:val="0"/>
                <w:sz w:val="24"/>
                <w:lang w:val="en-US" w:eastAsia="zh-CN"/>
                <w14:textFill>
                  <w14:solidFill>
                    <w14:schemeClr w14:val="tx1"/>
                  </w14:solidFill>
                </w14:textFill>
              </w:rPr>
              <w:t>原料转运量为</w:t>
            </w:r>
            <w:r>
              <w:rPr>
                <w:rFonts w:hint="eastAsia" w:cs="宋体"/>
                <w:b w:val="0"/>
                <w:bCs/>
                <w:color w:val="000000" w:themeColor="text1"/>
                <w:sz w:val="24"/>
                <w:szCs w:val="24"/>
                <w:u w:val="none"/>
                <w:lang w:val="en-US" w:eastAsia="zh-CN"/>
                <w14:textFill>
                  <w14:solidFill>
                    <w14:schemeClr w14:val="tx1"/>
                  </w14:solidFill>
                </w14:textFill>
              </w:rPr>
              <w:t>22.9</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w:t>
            </w:r>
            <w:r>
              <w:rPr>
                <w:rFonts w:hint="eastAsia" w:ascii="Times New Roman" w:hAnsi="Times New Roman"/>
                <w:snapToGrid w:val="0"/>
                <w:color w:val="000000" w:themeColor="text1"/>
                <w:kern w:val="0"/>
                <w:sz w:val="24"/>
                <w:lang w:val="en-US" w:eastAsia="zh-CN"/>
                <w14:textFill>
                  <w14:solidFill>
                    <w14:schemeClr w14:val="tx1"/>
                  </w14:solidFill>
                </w14:textFill>
              </w:rPr>
              <w:t>t/a，单车每次运输量按</w:t>
            </w:r>
            <w:r>
              <w:rPr>
                <w:rFonts w:hint="eastAsia"/>
                <w:snapToGrid w:val="0"/>
                <w:color w:val="000000" w:themeColor="text1"/>
                <w:kern w:val="0"/>
                <w:sz w:val="24"/>
                <w:lang w:val="en-US" w:eastAsia="zh-CN"/>
                <w14:textFill>
                  <w14:solidFill>
                    <w14:schemeClr w14:val="tx1"/>
                  </w14:solidFill>
                </w14:textFill>
              </w:rPr>
              <w:t>35</w:t>
            </w:r>
            <w:r>
              <w:rPr>
                <w:rFonts w:hint="eastAsia" w:ascii="Times New Roman" w:hAnsi="Times New Roman"/>
                <w:snapToGrid w:val="0"/>
                <w:color w:val="000000" w:themeColor="text1"/>
                <w:kern w:val="0"/>
                <w:sz w:val="24"/>
                <w:lang w:val="en-US" w:eastAsia="zh-CN"/>
                <w14:textFill>
                  <w14:solidFill>
                    <w14:schemeClr w14:val="tx1"/>
                  </w14:solidFill>
                </w14:textFill>
              </w:rPr>
              <w:t>t计算，转运车辆为</w:t>
            </w:r>
            <w:r>
              <w:rPr>
                <w:rFonts w:hint="eastAsia"/>
                <w:snapToGrid w:val="0"/>
                <w:color w:val="000000" w:themeColor="text1"/>
                <w:kern w:val="0"/>
                <w:sz w:val="24"/>
                <w:lang w:val="en-US" w:eastAsia="zh-CN"/>
                <w14:textFill>
                  <w14:solidFill>
                    <w14:schemeClr w14:val="tx1"/>
                  </w14:solidFill>
                </w14:textFill>
              </w:rPr>
              <w:t>6543</w:t>
            </w:r>
            <w:r>
              <w:rPr>
                <w:rFonts w:hint="eastAsia" w:ascii="Times New Roman" w:hAnsi="Times New Roman"/>
                <w:snapToGrid w:val="0"/>
                <w:color w:val="000000" w:themeColor="text1"/>
                <w:kern w:val="0"/>
                <w:sz w:val="24"/>
                <w:lang w:val="en-US" w:eastAsia="zh-CN"/>
                <w14:textFill>
                  <w14:solidFill>
                    <w14:schemeClr w14:val="tx1"/>
                  </w14:solidFill>
                </w14:textFill>
              </w:rPr>
              <w:t>次/a；成品转运量为</w:t>
            </w:r>
            <w:r>
              <w:rPr>
                <w:rFonts w:hint="eastAsia" w:ascii="Times New Roman" w:hAnsi="Times New Roman" w:cs="宋体"/>
                <w:bCs/>
                <w:color w:val="000000" w:themeColor="text1"/>
                <w:sz w:val="24"/>
                <w:szCs w:val="24"/>
                <w:lang w:val="en-US" w:eastAsia="zh-CN"/>
                <w14:textFill>
                  <w14:solidFill>
                    <w14:schemeClr w14:val="tx1"/>
                  </w14:solidFill>
                </w14:textFill>
              </w:rPr>
              <w:t>12万m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/a（28.8万t/a）</w:t>
            </w:r>
            <w:r>
              <w:rPr>
                <w:rFonts w:hint="eastAsia" w:ascii="Times New Roman" w:hAnsi="Times New Roman"/>
                <w:snapToGrid w:val="0"/>
                <w:color w:val="000000" w:themeColor="text1"/>
                <w:kern w:val="0"/>
                <w:sz w:val="24"/>
                <w:lang w:val="en-US" w:eastAsia="zh-CN"/>
                <w14:textFill>
                  <w14:solidFill>
                    <w14:schemeClr w14:val="tx1"/>
                  </w14:solidFill>
                </w14:textFill>
              </w:rPr>
              <w:t>，单车每次运输量按</w:t>
            </w:r>
            <w:r>
              <w:rPr>
                <w:rFonts w:hint="eastAsia"/>
                <w:snapToGrid w:val="0"/>
                <w:color w:val="000000" w:themeColor="text1"/>
                <w:kern w:val="0"/>
                <w:sz w:val="24"/>
                <w:lang w:val="en-US" w:eastAsia="zh-CN"/>
                <w14:textFill>
                  <w14:solidFill>
                    <w14:schemeClr w14:val="tx1"/>
                  </w14:solidFill>
                </w14:textFill>
              </w:rPr>
              <w:t>20</w:t>
            </w:r>
            <w:r>
              <w:rPr>
                <w:rFonts w:hint="eastAsia" w:ascii="Times New Roman" w:hAnsi="Times New Roman"/>
                <w:snapToGrid w:val="0"/>
                <w:color w:val="000000" w:themeColor="text1"/>
                <w:kern w:val="0"/>
                <w:sz w:val="24"/>
                <w:lang w:val="en-US" w:eastAsia="zh-CN"/>
                <w14:textFill>
                  <w14:solidFill>
                    <w14:schemeClr w14:val="tx1"/>
                  </w14:solidFill>
                </w14:textFill>
              </w:rPr>
              <w:t>t计算，转运车辆为</w:t>
            </w:r>
            <w:r>
              <w:rPr>
                <w:rFonts w:hint="eastAsia"/>
                <w:snapToGrid w:val="0"/>
                <w:color w:val="000000" w:themeColor="text1"/>
                <w:kern w:val="0"/>
                <w:sz w:val="24"/>
                <w:lang w:val="en-US" w:eastAsia="zh-CN"/>
                <w14:textFill>
                  <w14:solidFill>
                    <w14:schemeClr w14:val="tx1"/>
                  </w14:solidFill>
                </w14:textFill>
              </w:rPr>
              <w:t>14400</w:t>
            </w:r>
            <w:r>
              <w:rPr>
                <w:rFonts w:hint="eastAsia" w:ascii="Times New Roman" w:hAnsi="Times New Roman"/>
                <w:snapToGrid w:val="0"/>
                <w:color w:val="000000" w:themeColor="text1"/>
                <w:kern w:val="0"/>
                <w:sz w:val="24"/>
                <w:lang w:val="en-US" w:eastAsia="zh-CN"/>
                <w14:textFill>
                  <w14:solidFill>
                    <w14:schemeClr w14:val="tx1"/>
                  </w14:solidFill>
                </w14:textFill>
              </w:rPr>
              <w:t>次/a。</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default"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本项目</w:t>
            </w:r>
            <w:r>
              <w:rPr>
                <w:rFonts w:hint="eastAsia"/>
                <w:snapToGrid w:val="0"/>
                <w:color w:val="000000" w:themeColor="text1"/>
                <w:kern w:val="0"/>
                <w:sz w:val="24"/>
                <w:lang w:val="en-US" w:eastAsia="zh-CN"/>
                <w14:textFill>
                  <w14:solidFill>
                    <w14:schemeClr w14:val="tx1"/>
                  </w14:solidFill>
                </w14:textFill>
              </w:rPr>
              <w:t>2号生产线</w:t>
            </w:r>
            <w:r>
              <w:rPr>
                <w:rFonts w:hint="eastAsia" w:ascii="Times New Roman" w:hAnsi="Times New Roman"/>
                <w:snapToGrid w:val="0"/>
                <w:color w:val="000000" w:themeColor="text1"/>
                <w:kern w:val="0"/>
                <w:sz w:val="24"/>
                <w:lang w:val="en-US" w:eastAsia="zh-CN"/>
                <w14:textFill>
                  <w14:solidFill>
                    <w14:schemeClr w14:val="tx1"/>
                  </w14:solidFill>
                </w14:textFill>
              </w:rPr>
              <w:t>原料转运量为</w:t>
            </w:r>
            <w:r>
              <w:rPr>
                <w:rFonts w:hint="eastAsia" w:cs="宋体"/>
                <w:b w:val="0"/>
                <w:bCs/>
                <w:color w:val="000000" w:themeColor="text1"/>
                <w:sz w:val="24"/>
                <w:szCs w:val="24"/>
                <w:u w:val="none"/>
                <w:lang w:val="en-US" w:eastAsia="zh-CN"/>
                <w14:textFill>
                  <w14:solidFill>
                    <w14:schemeClr w14:val="tx1"/>
                  </w14:solidFill>
                </w14:textFill>
              </w:rPr>
              <w:t>34.3</w:t>
            </w:r>
            <w:r>
              <w:rPr>
                <w:rFonts w:hint="eastAsia" w:ascii="Times New Roman" w:hAnsi="Times New Roman" w:cs="宋体"/>
                <w:b w:val="0"/>
                <w:bCs/>
                <w:color w:val="000000" w:themeColor="text1"/>
                <w:sz w:val="24"/>
                <w:szCs w:val="24"/>
                <w:u w:val="none"/>
                <w:lang w:val="en-US" w:eastAsia="zh-CN"/>
                <w14:textFill>
                  <w14:solidFill>
                    <w14:schemeClr w14:val="tx1"/>
                  </w14:solidFill>
                </w14:textFill>
              </w:rPr>
              <w:t>万</w:t>
            </w:r>
            <w:r>
              <w:rPr>
                <w:rFonts w:hint="eastAsia" w:ascii="Times New Roman" w:hAnsi="Times New Roman"/>
                <w:snapToGrid w:val="0"/>
                <w:color w:val="000000" w:themeColor="text1"/>
                <w:kern w:val="0"/>
                <w:sz w:val="24"/>
                <w:lang w:val="en-US" w:eastAsia="zh-CN"/>
                <w14:textFill>
                  <w14:solidFill>
                    <w14:schemeClr w14:val="tx1"/>
                  </w14:solidFill>
                </w14:textFill>
              </w:rPr>
              <w:t>t/a，单车每次运输量按</w:t>
            </w:r>
            <w:r>
              <w:rPr>
                <w:rFonts w:hint="eastAsia"/>
                <w:snapToGrid w:val="0"/>
                <w:color w:val="000000" w:themeColor="text1"/>
                <w:kern w:val="0"/>
                <w:sz w:val="24"/>
                <w:lang w:val="en-US" w:eastAsia="zh-CN"/>
                <w14:textFill>
                  <w14:solidFill>
                    <w14:schemeClr w14:val="tx1"/>
                  </w14:solidFill>
                </w14:textFill>
              </w:rPr>
              <w:t>35</w:t>
            </w:r>
            <w:r>
              <w:rPr>
                <w:rFonts w:hint="eastAsia" w:ascii="Times New Roman" w:hAnsi="Times New Roman"/>
                <w:snapToGrid w:val="0"/>
                <w:color w:val="000000" w:themeColor="text1"/>
                <w:kern w:val="0"/>
                <w:sz w:val="24"/>
                <w:lang w:val="en-US" w:eastAsia="zh-CN"/>
                <w14:textFill>
                  <w14:solidFill>
                    <w14:schemeClr w14:val="tx1"/>
                  </w14:solidFill>
                </w14:textFill>
              </w:rPr>
              <w:t>t计算，转运车辆为</w:t>
            </w:r>
            <w:r>
              <w:rPr>
                <w:rFonts w:hint="eastAsia"/>
                <w:snapToGrid w:val="0"/>
                <w:color w:val="000000" w:themeColor="text1"/>
                <w:kern w:val="0"/>
                <w:sz w:val="24"/>
                <w:lang w:val="en-US" w:eastAsia="zh-CN"/>
                <w14:textFill>
                  <w14:solidFill>
                    <w14:schemeClr w14:val="tx1"/>
                  </w14:solidFill>
                </w14:textFill>
              </w:rPr>
              <w:t>9800</w:t>
            </w:r>
            <w:r>
              <w:rPr>
                <w:rFonts w:hint="eastAsia" w:ascii="Times New Roman" w:hAnsi="Times New Roman"/>
                <w:snapToGrid w:val="0"/>
                <w:color w:val="000000" w:themeColor="text1"/>
                <w:kern w:val="0"/>
                <w:sz w:val="24"/>
                <w:lang w:val="en-US" w:eastAsia="zh-CN"/>
                <w14:textFill>
                  <w14:solidFill>
                    <w14:schemeClr w14:val="tx1"/>
                  </w14:solidFill>
                </w14:textFill>
              </w:rPr>
              <w:t>次/a；成品转运量为</w:t>
            </w:r>
            <w:r>
              <w:rPr>
                <w:rFonts w:hint="eastAsia" w:ascii="Times New Roman" w:hAnsi="Times New Roman" w:cs="宋体"/>
                <w:bCs/>
                <w:color w:val="000000" w:themeColor="text1"/>
                <w:sz w:val="24"/>
                <w:szCs w:val="24"/>
                <w:lang w:val="en-US" w:eastAsia="zh-CN"/>
                <w14:textFill>
                  <w14:solidFill>
                    <w14:schemeClr w14:val="tx1"/>
                  </w14:solidFill>
                </w14:textFill>
              </w:rPr>
              <w:t>18万m</w:t>
            </w:r>
            <w:r>
              <w:rPr>
                <w:rFonts w:hint="eastAsia" w:ascii="Times New Roman" w:hAnsi="Times New Roman" w:cs="宋体"/>
                <w:bCs/>
                <w:color w:val="000000" w:themeColor="text1"/>
                <w:sz w:val="24"/>
                <w:szCs w:val="24"/>
                <w:vertAlign w:val="superscript"/>
                <w:lang w:val="en-US" w:eastAsia="zh-CN"/>
                <w14:textFill>
                  <w14:solidFill>
                    <w14:schemeClr w14:val="tx1"/>
                  </w14:solidFill>
                </w14:textFill>
              </w:rPr>
              <w:t>3</w:t>
            </w:r>
            <w:r>
              <w:rPr>
                <w:rFonts w:hint="eastAsia" w:ascii="Times New Roman" w:hAnsi="Times New Roman" w:cs="宋体"/>
                <w:bCs/>
                <w:color w:val="000000" w:themeColor="text1"/>
                <w:sz w:val="24"/>
                <w:szCs w:val="24"/>
                <w:lang w:val="en-US" w:eastAsia="zh-CN"/>
                <w14:textFill>
                  <w14:solidFill>
                    <w14:schemeClr w14:val="tx1"/>
                  </w14:solidFill>
                </w14:textFill>
              </w:rPr>
              <w:t>/a（43.2万t/a）</w:t>
            </w:r>
            <w:r>
              <w:rPr>
                <w:rFonts w:hint="eastAsia" w:ascii="Times New Roman" w:hAnsi="Times New Roman"/>
                <w:snapToGrid w:val="0"/>
                <w:color w:val="000000" w:themeColor="text1"/>
                <w:kern w:val="0"/>
                <w:sz w:val="24"/>
                <w:lang w:val="en-US" w:eastAsia="zh-CN"/>
                <w14:textFill>
                  <w14:solidFill>
                    <w14:schemeClr w14:val="tx1"/>
                  </w14:solidFill>
                </w14:textFill>
              </w:rPr>
              <w:t>，单车每次运输量按</w:t>
            </w:r>
            <w:r>
              <w:rPr>
                <w:rFonts w:hint="eastAsia"/>
                <w:snapToGrid w:val="0"/>
                <w:color w:val="000000" w:themeColor="text1"/>
                <w:kern w:val="0"/>
                <w:sz w:val="24"/>
                <w:lang w:val="en-US" w:eastAsia="zh-CN"/>
                <w14:textFill>
                  <w14:solidFill>
                    <w14:schemeClr w14:val="tx1"/>
                  </w14:solidFill>
                </w14:textFill>
              </w:rPr>
              <w:t>2</w:t>
            </w:r>
            <w:r>
              <w:rPr>
                <w:rFonts w:hint="eastAsia" w:ascii="Times New Roman" w:hAnsi="Times New Roman"/>
                <w:snapToGrid w:val="0"/>
                <w:color w:val="000000" w:themeColor="text1"/>
                <w:kern w:val="0"/>
                <w:sz w:val="24"/>
                <w:lang w:val="en-US" w:eastAsia="zh-CN"/>
                <w14:textFill>
                  <w14:solidFill>
                    <w14:schemeClr w14:val="tx1"/>
                  </w14:solidFill>
                </w14:textFill>
              </w:rPr>
              <w:t>0t计算，转运车辆为</w:t>
            </w:r>
            <w:r>
              <w:rPr>
                <w:rFonts w:hint="eastAsia"/>
                <w:snapToGrid w:val="0"/>
                <w:color w:val="000000" w:themeColor="text1"/>
                <w:kern w:val="0"/>
                <w:sz w:val="24"/>
                <w:lang w:val="en-US" w:eastAsia="zh-CN"/>
                <w14:textFill>
                  <w14:solidFill>
                    <w14:schemeClr w14:val="tx1"/>
                  </w14:solidFill>
                </w14:textFill>
              </w:rPr>
              <w:t>21600</w:t>
            </w:r>
            <w:r>
              <w:rPr>
                <w:rFonts w:hint="eastAsia" w:ascii="Times New Roman" w:hAnsi="Times New Roman"/>
                <w:snapToGrid w:val="0"/>
                <w:color w:val="000000" w:themeColor="text1"/>
                <w:kern w:val="0"/>
                <w:sz w:val="24"/>
                <w:lang w:val="en-US" w:eastAsia="zh-CN"/>
                <w14:textFill>
                  <w14:solidFill>
                    <w14:schemeClr w14:val="tx1"/>
                  </w14:solidFill>
                </w14:textFill>
              </w:rPr>
              <w:t>次/a。</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项目车辆在厂区行驶距离约为</w:t>
            </w:r>
            <w:r>
              <w:rPr>
                <w:rFonts w:hint="eastAsia"/>
                <w:snapToGrid w:val="0"/>
                <w:color w:val="000000" w:themeColor="text1"/>
                <w:kern w:val="0"/>
                <w:sz w:val="24"/>
                <w:lang w:val="en-US" w:eastAsia="zh-CN"/>
                <w14:textFill>
                  <w14:solidFill>
                    <w14:schemeClr w14:val="tx1"/>
                  </w14:solidFill>
                </w14:textFill>
              </w:rPr>
              <w:t>150</w:t>
            </w:r>
            <w:r>
              <w:rPr>
                <w:rFonts w:hint="eastAsia" w:ascii="Times New Roman" w:hAnsi="Times New Roman"/>
                <w:snapToGrid w:val="0"/>
                <w:color w:val="000000" w:themeColor="text1"/>
                <w:kern w:val="0"/>
                <w:sz w:val="24"/>
                <w:lang w:val="en-US" w:eastAsia="zh-CN"/>
                <w14:textFill>
                  <w14:solidFill>
                    <w14:schemeClr w14:val="tx1"/>
                  </w14:solidFill>
                </w14:textFill>
              </w:rPr>
              <w:t>m，经计算，本项目各种车辆在厂区内行驶产生的扬尘情况见表</w:t>
            </w:r>
            <w:r>
              <w:rPr>
                <w:rFonts w:hint="eastAsia"/>
                <w:snapToGrid w:val="0"/>
                <w:color w:val="000000" w:themeColor="text1"/>
                <w:kern w:val="0"/>
                <w:sz w:val="24"/>
                <w:lang w:val="en-US" w:eastAsia="zh-CN"/>
                <w14:textFill>
                  <w14:solidFill>
                    <w14:schemeClr w14:val="tx1"/>
                  </w14:solidFill>
                </w14:textFill>
              </w:rPr>
              <w:t>4-5</w:t>
            </w:r>
            <w:r>
              <w:rPr>
                <w:rFonts w:hint="eastAsia" w:ascii="Times New Roman" w:hAnsi="Times New Roman"/>
                <w:snapToGrid w:val="0"/>
                <w:color w:val="000000" w:themeColor="text1"/>
                <w:kern w:val="0"/>
                <w:sz w:val="24"/>
                <w:lang w:val="en-US" w:eastAsia="zh-CN"/>
                <w14:textFill>
                  <w14:solidFill>
                    <w14:schemeClr w14:val="tx1"/>
                  </w14:solidFill>
                </w14:textFill>
              </w:rPr>
              <w:t>。</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表4-5  项目车辆在厂区内行驶扬尘产排情况一览表</w:t>
            </w:r>
          </w:p>
          <w:tbl>
            <w:tblPr>
              <w:tblStyle w:val="27"/>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1261"/>
              <w:gridCol w:w="983"/>
              <w:gridCol w:w="1108"/>
              <w:gridCol w:w="1119"/>
              <w:gridCol w:w="1119"/>
              <w:gridCol w:w="1121"/>
              <w:gridCol w:w="11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b/>
                      <w:bCs/>
                      <w:snapToGrid w:val="0"/>
                      <w:color w:val="000000" w:themeColor="text1"/>
                      <w:kern w:val="0"/>
                      <w:sz w:val="21"/>
                      <w:vertAlign w:val="baseline"/>
                      <w:lang w:val="en-US" w:eastAsia="zh-CN"/>
                      <w14:textFill>
                        <w14:solidFill>
                          <w14:schemeClr w14:val="tx1"/>
                        </w14:solidFill>
                      </w14:textFill>
                    </w:rPr>
                    <w:t>生产线</w:t>
                  </w:r>
                </w:p>
              </w:tc>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车辆类型</w:t>
                  </w:r>
                </w:p>
              </w:tc>
              <w:tc>
                <w:tcPr>
                  <w:tcW w:w="5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空车重（t）</w:t>
                  </w:r>
                </w:p>
              </w:tc>
              <w:tc>
                <w:tcPr>
                  <w:tcW w:w="6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重载车重（t）</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运输次数（次/a）</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空车起尘量（t/a）</w:t>
                  </w:r>
                </w:p>
              </w:tc>
              <w:tc>
                <w:tcPr>
                  <w:tcW w:w="61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重载车起尘量（t/a）</w:t>
                  </w:r>
                </w:p>
              </w:tc>
              <w:tc>
                <w:tcPr>
                  <w:tcW w:w="616"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b/>
                      <w:bCs/>
                      <w:snapToGrid w:val="0"/>
                      <w:color w:val="000000" w:themeColor="text1"/>
                      <w:kern w:val="0"/>
                      <w:sz w:val="21"/>
                      <w:vertAlign w:val="baseline"/>
                      <w:lang w:val="en-US" w:eastAsia="zh-CN"/>
                      <w14:textFill>
                        <w14:solidFill>
                          <w14:schemeClr w14:val="tx1"/>
                        </w14:solidFill>
                      </w14:textFill>
                    </w:rPr>
                    <w:t>起尘量合计（t/a）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693"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1号生产线</w:t>
                  </w:r>
                </w:p>
              </w:tc>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原料运输车</w:t>
                  </w:r>
                </w:p>
              </w:tc>
              <w:tc>
                <w:tcPr>
                  <w:tcW w:w="5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10</w:t>
                  </w:r>
                </w:p>
              </w:tc>
              <w:tc>
                <w:tcPr>
                  <w:tcW w:w="6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45</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6543</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0.6674</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2.4863</w:t>
                  </w:r>
                </w:p>
              </w:tc>
              <w:tc>
                <w:tcPr>
                  <w:tcW w:w="616"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8.5105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9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p>
              </w:tc>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产品运输车</w:t>
                  </w:r>
                </w:p>
              </w:tc>
              <w:tc>
                <w:tcPr>
                  <w:tcW w:w="5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10</w:t>
                  </w:r>
                </w:p>
              </w:tc>
              <w:tc>
                <w:tcPr>
                  <w:tcW w:w="6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30</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14400</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1.4688</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3.888</w:t>
                  </w:r>
                </w:p>
              </w:tc>
              <w:tc>
                <w:tcPr>
                  <w:tcW w:w="616"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93"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2号生产线</w:t>
                  </w:r>
                </w:p>
              </w:tc>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原料运输车</w:t>
                  </w:r>
                </w:p>
              </w:tc>
              <w:tc>
                <w:tcPr>
                  <w:tcW w:w="5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10</w:t>
                  </w:r>
                </w:p>
              </w:tc>
              <w:tc>
                <w:tcPr>
                  <w:tcW w:w="6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45</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9800</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0.9996</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3.724</w:t>
                  </w:r>
                </w:p>
              </w:tc>
              <w:tc>
                <w:tcPr>
                  <w:tcW w:w="616"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12.7588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693"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p>
              </w:tc>
              <w:tc>
                <w:tcPr>
                  <w:tcW w:w="693"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产品运输车</w:t>
                  </w:r>
                </w:p>
              </w:tc>
              <w:tc>
                <w:tcPr>
                  <w:tcW w:w="540"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r>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t>10</w:t>
                  </w:r>
                </w:p>
              </w:tc>
              <w:tc>
                <w:tcPr>
                  <w:tcW w:w="60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30</w:t>
                  </w:r>
                </w:p>
              </w:tc>
              <w:tc>
                <w:tcPr>
                  <w:tcW w:w="615"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default"/>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21600</w:t>
                  </w:r>
                </w:p>
              </w:tc>
              <w:tc>
                <w:tcPr>
                  <w:tcW w:w="110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2.2032</w:t>
                  </w:r>
                </w:p>
              </w:tc>
              <w:tc>
                <w:tcPr>
                  <w:tcW w:w="110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snapToGrid w:val="0"/>
                      <w:color w:val="000000" w:themeColor="text1"/>
                      <w:kern w:val="0"/>
                      <w:sz w:val="21"/>
                      <w:vertAlign w:val="baseline"/>
                      <w:lang w:val="en-US" w:eastAsia="zh-CN"/>
                      <w14:textFill>
                        <w14:solidFill>
                          <w14:schemeClr w14:val="tx1"/>
                        </w14:solidFill>
                      </w14:textFill>
                    </w:rPr>
                  </w:pPr>
                  <w:r>
                    <w:rPr>
                      <w:rFonts w:hint="eastAsia"/>
                      <w:snapToGrid w:val="0"/>
                      <w:color w:val="000000" w:themeColor="text1"/>
                      <w:kern w:val="0"/>
                      <w:sz w:val="21"/>
                      <w:vertAlign w:val="baseline"/>
                      <w:lang w:val="en-US" w:eastAsia="zh-CN"/>
                      <w14:textFill>
                        <w14:solidFill>
                          <w14:schemeClr w14:val="tx1"/>
                        </w14:solidFill>
                      </w14:textFill>
                    </w:rPr>
                    <w:t>5.832</w:t>
                  </w:r>
                </w:p>
              </w:tc>
              <w:tc>
                <w:tcPr>
                  <w:tcW w:w="616"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vertAlign w:val="baseline"/>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为减少厂区道路扬尘对周围环境的影响，</w:t>
            </w:r>
            <w:r>
              <w:rPr>
                <w:rFonts w:hint="eastAsia" w:ascii="Times New Roman" w:hAnsi="Times New Roman"/>
                <w:b w:val="0"/>
                <w:bCs w:val="0"/>
                <w:snapToGrid w:val="0"/>
                <w:color w:val="000000" w:themeColor="text1"/>
                <w:kern w:val="0"/>
                <w:sz w:val="24"/>
                <w:u w:val="none"/>
                <w14:textFill>
                  <w14:solidFill>
                    <w14:schemeClr w14:val="tx1"/>
                  </w14:solidFill>
                </w14:textFill>
              </w:rPr>
              <w:t>评价建议建设单位按照</w:t>
            </w:r>
            <w:r>
              <w:rPr>
                <w:rFonts w:hint="eastAsia" w:ascii="Times New Roman" w:hAnsi="Times New Roman"/>
                <w:snapToGrid w:val="0"/>
                <w:color w:val="000000" w:themeColor="text1"/>
                <w:kern w:val="0"/>
                <w:sz w:val="24"/>
                <w:lang w:eastAsia="zh-CN"/>
                <w14:textFill>
                  <w14:solidFill>
                    <w14:schemeClr w14:val="tx1"/>
                  </w14:solidFill>
                </w14:textFill>
              </w:rPr>
              <w:t>《河南省生态环境厅关于印发河南省工业大气污染防治</w:t>
            </w:r>
            <w:r>
              <w:rPr>
                <w:rFonts w:hint="eastAsia" w:ascii="Times New Roman" w:hAnsi="Times New Roman"/>
                <w:snapToGrid w:val="0"/>
                <w:color w:val="000000" w:themeColor="text1"/>
                <w:kern w:val="0"/>
                <w:sz w:val="24"/>
                <w:lang w:val="en-US" w:eastAsia="zh-CN"/>
                <w14:textFill>
                  <w14:solidFill>
                    <w14:schemeClr w14:val="tx1"/>
                  </w14:solidFill>
                </w14:textFill>
              </w:rPr>
              <w:t>6个专项方案的通知</w:t>
            </w:r>
            <w:r>
              <w:rPr>
                <w:rFonts w:hint="eastAsia" w:ascii="Times New Roman" w:hAnsi="Times New Roman"/>
                <w:snapToGrid w:val="0"/>
                <w:color w:val="000000" w:themeColor="text1"/>
                <w:kern w:val="0"/>
                <w:sz w:val="24"/>
                <w:lang w:eastAsia="zh-CN"/>
                <w14:textFill>
                  <w14:solidFill>
                    <w14:schemeClr w14:val="tx1"/>
                  </w14:solidFill>
                </w14:textFill>
              </w:rPr>
              <w:t>》（</w:t>
            </w:r>
            <w:r>
              <w:rPr>
                <w:rFonts w:hint="eastAsia" w:ascii="Times New Roman" w:hAnsi="Times New Roman"/>
                <w:snapToGrid w:val="0"/>
                <w:color w:val="000000" w:themeColor="text1"/>
                <w:kern w:val="0"/>
                <w:sz w:val="24"/>
                <w:lang w:val="en-US" w:eastAsia="zh-CN"/>
                <w14:textFill>
                  <w14:solidFill>
                    <w14:schemeClr w14:val="tx1"/>
                  </w14:solidFill>
                </w14:textFill>
              </w:rPr>
              <w:t>[2019]84号</w:t>
            </w:r>
            <w:r>
              <w:rPr>
                <w:rFonts w:hint="eastAsia" w:ascii="Times New Roman" w:hAnsi="Times New Roman"/>
                <w:snapToGrid w:val="0"/>
                <w:color w:val="000000" w:themeColor="text1"/>
                <w:kern w:val="0"/>
                <w:sz w:val="24"/>
                <w:lang w:eastAsia="zh-CN"/>
                <w14:textFill>
                  <w14:solidFill>
                    <w14:schemeClr w14:val="tx1"/>
                  </w14:solidFill>
                </w14:textFill>
              </w:rPr>
              <w:t>）中</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14:textFill>
                  <w14:solidFill>
                    <w14:schemeClr w14:val="tx1"/>
                  </w14:solidFill>
                </w14:textFill>
              </w:rPr>
              <w:t>河南省</w:t>
            </w:r>
            <w:r>
              <w:rPr>
                <w:rFonts w:ascii="Times New Roman" w:hAnsi="Times New Roman"/>
                <w:b w:val="0"/>
                <w:bCs w:val="0"/>
                <w:snapToGrid w:val="0"/>
                <w:color w:val="000000" w:themeColor="text1"/>
                <w:kern w:val="0"/>
                <w:sz w:val="24"/>
                <w:u w:val="none"/>
                <w14:textFill>
                  <w14:solidFill>
                    <w14:schemeClr w14:val="tx1"/>
                  </w14:solidFill>
                </w14:textFill>
              </w:rPr>
              <w:t>2019</w:t>
            </w:r>
            <w:r>
              <w:rPr>
                <w:rFonts w:hint="eastAsia" w:ascii="Times New Roman" w:hAnsi="Times New Roman"/>
                <w:b w:val="0"/>
                <w:bCs w:val="0"/>
                <w:snapToGrid w:val="0"/>
                <w:color w:val="000000" w:themeColor="text1"/>
                <w:kern w:val="0"/>
                <w:sz w:val="24"/>
                <w:u w:val="none"/>
                <w14:textFill>
                  <w14:solidFill>
                    <w14:schemeClr w14:val="tx1"/>
                  </w14:solidFill>
                </w14:textFill>
              </w:rPr>
              <w:t>年工业企业无组织排放治理方案</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w:t>
            </w:r>
            <w:r>
              <w:rPr>
                <w:rFonts w:hint="eastAsia" w:ascii="Times New Roman" w:hAnsi="Times New Roman"/>
                <w:b w:val="0"/>
                <w:bCs w:val="0"/>
                <w:snapToGrid w:val="0"/>
                <w:color w:val="000000" w:themeColor="text1"/>
                <w:kern w:val="0"/>
                <w:sz w:val="24"/>
                <w:u w:val="none"/>
                <w14:textFill>
                  <w14:solidFill>
                    <w14:schemeClr w14:val="tx1"/>
                  </w14:solidFill>
                </w14:textFill>
              </w:rPr>
              <w:t>中要求做到：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①厂区道路硬化，并配备专人对厂区及入厂道路定期清扫，防止积尘，加强场地洒水抑尘，以降低扬尘污染；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②厂区闲置裸露空地绿化，厂区内无裸露空地；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③厂区出厂门口配备高压清洗装置对所有车辆车轮、底盘进行冲洗，严禁带泥上路。洗车平台四周应设置洗车废水收集防治设施。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采取以上措施后，可使粉尘量降低90%以上，即</w:t>
            </w:r>
            <w:r>
              <w:rPr>
                <w:rFonts w:hint="eastAsia"/>
                <w:snapToGrid w:val="0"/>
                <w:color w:val="000000" w:themeColor="text1"/>
                <w:kern w:val="0"/>
                <w:sz w:val="24"/>
                <w:lang w:val="en-US" w:eastAsia="zh-CN"/>
                <w14:textFill>
                  <w14:solidFill>
                    <w14:schemeClr w14:val="tx1"/>
                  </w14:solidFill>
                </w14:textFill>
              </w:rPr>
              <w:t>1号生产线</w:t>
            </w:r>
            <w:r>
              <w:rPr>
                <w:rFonts w:hint="eastAsia" w:ascii="Times New Roman" w:hAnsi="Times New Roman"/>
                <w:snapToGrid w:val="0"/>
                <w:color w:val="000000" w:themeColor="text1"/>
                <w:kern w:val="0"/>
                <w:sz w:val="24"/>
                <w:lang w:val="en-US" w:eastAsia="zh-CN"/>
                <w14:textFill>
                  <w14:solidFill>
                    <w14:schemeClr w14:val="tx1"/>
                  </w14:solidFill>
                </w14:textFill>
              </w:rPr>
              <w:t>车辆运输扬尘量约为</w:t>
            </w:r>
            <w:r>
              <w:rPr>
                <w:rFonts w:hint="eastAsia"/>
                <w:snapToGrid w:val="0"/>
                <w:color w:val="000000" w:themeColor="text1"/>
                <w:kern w:val="0"/>
                <w:sz w:val="24"/>
                <w:lang w:val="en-US" w:eastAsia="zh-CN"/>
                <w14:textFill>
                  <w14:solidFill>
                    <w14:schemeClr w14:val="tx1"/>
                  </w14:solidFill>
                </w14:textFill>
              </w:rPr>
              <w:t>0.8512</w:t>
            </w:r>
            <w:r>
              <w:rPr>
                <w:rFonts w:hint="eastAsia" w:ascii="Times New Roman" w:hAnsi="Times New Roman"/>
                <w:snapToGrid w:val="0"/>
                <w:color w:val="000000" w:themeColor="text1"/>
                <w:kern w:val="0"/>
                <w:sz w:val="24"/>
                <w:lang w:val="en-US" w:eastAsia="zh-CN"/>
                <w14:textFill>
                  <w14:solidFill>
                    <w14:schemeClr w14:val="tx1"/>
                  </w14:solidFill>
                </w14:textFill>
              </w:rPr>
              <w:t>t/a</w:t>
            </w:r>
            <w:r>
              <w:rPr>
                <w:rFonts w:hint="eastAsia"/>
                <w:snapToGrid w:val="0"/>
                <w:color w:val="000000" w:themeColor="text1"/>
                <w:kern w:val="0"/>
                <w:sz w:val="24"/>
                <w:lang w:val="en-US" w:eastAsia="zh-CN"/>
                <w14:textFill>
                  <w14:solidFill>
                    <w14:schemeClr w14:val="tx1"/>
                  </w14:solidFill>
                </w14:textFill>
              </w:rPr>
              <w:t>，2号生产线</w:t>
            </w:r>
            <w:r>
              <w:rPr>
                <w:rFonts w:hint="eastAsia" w:ascii="Times New Roman" w:hAnsi="Times New Roman"/>
                <w:snapToGrid w:val="0"/>
                <w:color w:val="000000" w:themeColor="text1"/>
                <w:kern w:val="0"/>
                <w:sz w:val="24"/>
                <w:lang w:val="en-US" w:eastAsia="zh-CN"/>
                <w14:textFill>
                  <w14:solidFill>
                    <w14:schemeClr w14:val="tx1"/>
                  </w14:solidFill>
                </w14:textFill>
              </w:rPr>
              <w:t>车辆运输扬尘量约为</w:t>
            </w:r>
            <w:r>
              <w:rPr>
                <w:rFonts w:hint="eastAsia"/>
                <w:snapToGrid w:val="0"/>
                <w:color w:val="000000" w:themeColor="text1"/>
                <w:kern w:val="0"/>
                <w:sz w:val="24"/>
                <w:lang w:val="en-US" w:eastAsia="zh-CN"/>
                <w14:textFill>
                  <w14:solidFill>
                    <w14:schemeClr w14:val="tx1"/>
                  </w14:solidFill>
                </w14:textFill>
              </w:rPr>
              <w:t>1.2759</w:t>
            </w:r>
            <w:r>
              <w:rPr>
                <w:rFonts w:hint="eastAsia" w:ascii="Times New Roman" w:hAnsi="Times New Roman"/>
                <w:snapToGrid w:val="0"/>
                <w:color w:val="000000" w:themeColor="text1"/>
                <w:kern w:val="0"/>
                <w:sz w:val="24"/>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，总排放量为2.1271</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both"/>
              <w:textAlignment w:val="auto"/>
              <w:outlineLvl w:val="9"/>
              <w:rPr>
                <w:rFonts w:hint="eastAsia" w:ascii="Times New Roman" w:hAnsi="Times New Roman" w:cs="宋体"/>
                <w:b/>
                <w:bCs w:val="0"/>
                <w:color w:val="000000" w:themeColor="text1"/>
                <w:sz w:val="24"/>
                <w:szCs w:val="24"/>
                <w:lang w:val="en-US" w:eastAsia="zh-CN"/>
                <w14:textFill>
                  <w14:solidFill>
                    <w14:schemeClr w14:val="tx1"/>
                  </w14:solidFill>
                </w14:textFill>
              </w:rPr>
            </w:pPr>
            <w:r>
              <w:rPr>
                <w:rFonts w:hint="eastAsia" w:ascii="Times New Roman" w:hAnsi="Times New Roman" w:cs="宋体"/>
                <w:b/>
                <w:bCs w:val="0"/>
                <w:color w:val="000000" w:themeColor="text1"/>
                <w:sz w:val="24"/>
                <w:szCs w:val="24"/>
                <w:lang w:val="en-US" w:eastAsia="zh-CN"/>
                <w14:textFill>
                  <w14:solidFill>
                    <w14:schemeClr w14:val="tx1"/>
                  </w14:solidFill>
                </w14:textFill>
              </w:rPr>
              <w:t>1.</w:t>
            </w:r>
            <w:r>
              <w:rPr>
                <w:rFonts w:hint="eastAsia" w:cs="宋体"/>
                <w:b/>
                <w:bCs w:val="0"/>
                <w:color w:val="000000" w:themeColor="text1"/>
                <w:sz w:val="24"/>
                <w:szCs w:val="24"/>
                <w:lang w:val="en-US" w:eastAsia="zh-CN"/>
                <w14:textFill>
                  <w14:solidFill>
                    <w14:schemeClr w14:val="tx1"/>
                  </w14:solidFill>
                </w14:textFill>
              </w:rPr>
              <w:t>3</w:t>
            </w:r>
            <w:r>
              <w:rPr>
                <w:rFonts w:hint="eastAsia" w:ascii="Times New Roman" w:hAnsi="Times New Roman" w:cs="宋体"/>
                <w:b/>
                <w:bCs w:val="0"/>
                <w:color w:val="000000" w:themeColor="text1"/>
                <w:sz w:val="24"/>
                <w:szCs w:val="24"/>
                <w:lang w:val="en-US" w:eastAsia="zh-CN"/>
                <w14:textFill>
                  <w14:solidFill>
                    <w14:schemeClr w14:val="tx1"/>
                  </w14:solidFill>
                </w14:textFill>
              </w:rPr>
              <w:t>本项目废气产排情况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olor w:val="000000" w:themeColor="text1"/>
                <w:sz w:val="24"/>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本项目</w:t>
            </w:r>
            <w:r>
              <w:rPr>
                <w:rFonts w:hint="eastAsia" w:ascii="Times New Roman" w:hAnsi="Times New Roman"/>
                <w:color w:val="000000" w:themeColor="text1"/>
                <w:sz w:val="24"/>
                <w14:textFill>
                  <w14:solidFill>
                    <w14:schemeClr w14:val="tx1"/>
                  </w14:solidFill>
                </w14:textFill>
              </w:rPr>
              <w:t>有组织废气和无组织废气产排情况见表</w:t>
            </w:r>
            <w:r>
              <w:rPr>
                <w:rFonts w:hint="eastAsia"/>
                <w:color w:val="000000" w:themeColor="text1"/>
                <w:sz w:val="24"/>
                <w:lang w:val="en-US" w:eastAsia="zh-CN"/>
                <w14:textFill>
                  <w14:solidFill>
                    <w14:schemeClr w14:val="tx1"/>
                  </w14:solidFill>
                </w14:textFill>
              </w:rPr>
              <w:t>4-6</w:t>
            </w:r>
            <w:r>
              <w:rPr>
                <w:rFonts w:hint="eastAsia" w:ascii="Times New Roman" w:hAnsi="Times New Roman"/>
                <w:color w:val="000000" w:themeColor="text1"/>
                <w:sz w:val="24"/>
                <w14:textFill>
                  <w14:solidFill>
                    <w14:schemeClr w14:val="tx1"/>
                  </w14:solidFill>
                </w14:textFill>
              </w:rPr>
              <w:t>。</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表4-6  本项目运营期废气产排情况一览表</w:t>
            </w:r>
          </w:p>
          <w:tbl>
            <w:tblPr>
              <w:tblStyle w:val="26"/>
              <w:tblW w:w="4989"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400"/>
              <w:gridCol w:w="1226"/>
              <w:gridCol w:w="763"/>
              <w:gridCol w:w="724"/>
              <w:gridCol w:w="815"/>
              <w:gridCol w:w="828"/>
              <w:gridCol w:w="714"/>
              <w:gridCol w:w="1142"/>
              <w:gridCol w:w="884"/>
              <w:gridCol w:w="783"/>
              <w:gridCol w:w="79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896" w:type="pct"/>
                  <w:gridSpan w:val="2"/>
                  <w:vMerge w:val="restart"/>
                  <w:noWrap w:val="0"/>
                  <w:vAlign w:val="center"/>
                </w:tcPr>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污染源</w:t>
                  </w:r>
                </w:p>
              </w:tc>
              <w:tc>
                <w:tcPr>
                  <w:tcW w:w="420" w:type="pct"/>
                  <w:vMerge w:val="restar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污染</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因子</w:t>
                  </w:r>
                </w:p>
              </w:tc>
              <w:tc>
                <w:tcPr>
                  <w:tcW w:w="1304" w:type="pct"/>
                  <w:gridSpan w:val="3"/>
                  <w:noWrap w:val="0"/>
                  <w:vAlign w:val="center"/>
                </w:tcPr>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污染物产生情况</w:t>
                  </w:r>
                </w:p>
              </w:tc>
              <w:tc>
                <w:tcPr>
                  <w:tcW w:w="1022" w:type="pct"/>
                  <w:gridSpan w:val="2"/>
                  <w:vMerge w:val="restart"/>
                  <w:noWrap w:val="0"/>
                  <w:vAlign w:val="center"/>
                </w:tcPr>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lang w:eastAsia="zh-CN"/>
                      <w14:textFill>
                        <w14:solidFill>
                          <w14:schemeClr w14:val="tx1"/>
                        </w14:solidFill>
                      </w14:textFill>
                    </w:rPr>
                    <w:t>治理</w:t>
                  </w:r>
                  <w:r>
                    <w:rPr>
                      <w:rFonts w:hint="eastAsia" w:ascii="Times New Roman" w:hAnsi="Times New Roman"/>
                      <w:b/>
                      <w:bCs/>
                      <w:color w:val="000000" w:themeColor="text1"/>
                      <w:kern w:val="2"/>
                      <w:sz w:val="18"/>
                      <w:szCs w:val="18"/>
                      <w14:textFill>
                        <w14:solidFill>
                          <w14:schemeClr w14:val="tx1"/>
                        </w14:solidFill>
                      </w14:textFill>
                    </w:rPr>
                    <w:t>措施</w:t>
                  </w:r>
                </w:p>
              </w:tc>
              <w:tc>
                <w:tcPr>
                  <w:tcW w:w="1356" w:type="pct"/>
                  <w:gridSpan w:val="3"/>
                  <w:noWrap w:val="0"/>
                  <w:vAlign w:val="center"/>
                </w:tcPr>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污染物排放情况</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896" w:type="pct"/>
                  <w:gridSpan w:val="2"/>
                  <w:vMerge w:val="continue"/>
                  <w:noWrap w:val="0"/>
                  <w:vAlign w:val="center"/>
                </w:tcPr>
                <w:p>
                  <w:pPr>
                    <w:widowControl/>
                    <w:jc w:val="left"/>
                    <w:rPr>
                      <w:rFonts w:ascii="Times New Roman" w:hAnsi="Times New Roman"/>
                      <w:b/>
                      <w:bCs/>
                      <w:color w:val="000000" w:themeColor="text1"/>
                      <w:sz w:val="18"/>
                      <w:szCs w:val="18"/>
                      <w14:textFill>
                        <w14:solidFill>
                          <w14:schemeClr w14:val="tx1"/>
                        </w14:solidFill>
                      </w14:textFill>
                    </w:rPr>
                  </w:pPr>
                </w:p>
              </w:tc>
              <w:tc>
                <w:tcPr>
                  <w:tcW w:w="420" w:type="pct"/>
                  <w:vMerge w:val="continue"/>
                  <w:noWrap w:val="0"/>
                  <w:vAlign w:val="center"/>
                </w:tcPr>
                <w:p>
                  <w:pPr>
                    <w:widowControl/>
                    <w:jc w:val="left"/>
                    <w:rPr>
                      <w:rFonts w:ascii="Times New Roman" w:hAnsi="Times New Roman"/>
                      <w:b/>
                      <w:bCs/>
                      <w:color w:val="000000" w:themeColor="text1"/>
                      <w:sz w:val="18"/>
                      <w:szCs w:val="18"/>
                      <w14:textFill>
                        <w14:solidFill>
                          <w14:schemeClr w14:val="tx1"/>
                        </w14:solidFill>
                      </w14:textFill>
                    </w:rPr>
                  </w:pPr>
                </w:p>
              </w:tc>
              <w:tc>
                <w:tcPr>
                  <w:tcW w:w="399" w:type="pct"/>
                  <w:noWrap w:val="0"/>
                  <w:vAlign w:val="center"/>
                </w:tcPr>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产生量</w:t>
                  </w:r>
                  <w:r>
                    <w:rPr>
                      <w:rFonts w:ascii="Times New Roman" w:hAnsi="Times New Roman"/>
                      <w:b/>
                      <w:bCs/>
                      <w:color w:val="000000" w:themeColor="text1"/>
                      <w:kern w:val="2"/>
                      <w:sz w:val="18"/>
                      <w:szCs w:val="18"/>
                      <w14:textFill>
                        <w14:solidFill>
                          <w14:schemeClr w14:val="tx1"/>
                        </w14:solidFill>
                      </w14:textFill>
                    </w:rPr>
                    <w:t>t/a</w:t>
                  </w:r>
                </w:p>
              </w:tc>
              <w:tc>
                <w:tcPr>
                  <w:tcW w:w="449" w:type="pc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产生</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速率</w:t>
                  </w:r>
                  <w:r>
                    <w:rPr>
                      <w:rFonts w:ascii="Times New Roman" w:hAnsi="Times New Roman"/>
                      <w:b/>
                      <w:bCs/>
                      <w:color w:val="000000" w:themeColor="text1"/>
                      <w:kern w:val="2"/>
                      <w:sz w:val="18"/>
                      <w:szCs w:val="18"/>
                      <w14:textFill>
                        <w14:solidFill>
                          <w14:schemeClr w14:val="tx1"/>
                        </w14:solidFill>
                      </w14:textFill>
                    </w:rPr>
                    <w:t>kg/h</w:t>
                  </w:r>
                </w:p>
              </w:tc>
              <w:tc>
                <w:tcPr>
                  <w:tcW w:w="455" w:type="pc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产生</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浓度</w:t>
                  </w:r>
                  <w:r>
                    <w:rPr>
                      <w:rFonts w:ascii="Times New Roman" w:hAnsi="Times New Roman"/>
                      <w:b/>
                      <w:bCs/>
                      <w:color w:val="000000" w:themeColor="text1"/>
                      <w:kern w:val="2"/>
                      <w:sz w:val="18"/>
                      <w:szCs w:val="18"/>
                      <w14:textFill>
                        <w14:solidFill>
                          <w14:schemeClr w14:val="tx1"/>
                        </w14:solidFill>
                      </w14:textFill>
                    </w:rPr>
                    <w:t>mg/m</w:t>
                  </w:r>
                  <w:r>
                    <w:rPr>
                      <w:rFonts w:ascii="Times New Roman" w:hAnsi="Times New Roman"/>
                      <w:b/>
                      <w:bCs/>
                      <w:color w:val="000000" w:themeColor="text1"/>
                      <w:kern w:val="2"/>
                      <w:sz w:val="18"/>
                      <w:szCs w:val="18"/>
                      <w:vertAlign w:val="superscript"/>
                      <w14:textFill>
                        <w14:solidFill>
                          <w14:schemeClr w14:val="tx1"/>
                        </w14:solidFill>
                      </w14:textFill>
                    </w:rPr>
                    <w:t>3</w:t>
                  </w:r>
                </w:p>
              </w:tc>
              <w:tc>
                <w:tcPr>
                  <w:tcW w:w="1022" w:type="pct"/>
                  <w:gridSpan w:val="2"/>
                  <w:vMerge w:val="continue"/>
                  <w:noWrap w:val="0"/>
                  <w:vAlign w:val="center"/>
                </w:tcPr>
                <w:p>
                  <w:pPr>
                    <w:widowControl/>
                    <w:jc w:val="left"/>
                    <w:rPr>
                      <w:rFonts w:ascii="Times New Roman" w:hAnsi="Times New Roman"/>
                      <w:b/>
                      <w:bCs/>
                      <w:color w:val="000000" w:themeColor="text1"/>
                      <w:sz w:val="18"/>
                      <w:szCs w:val="18"/>
                      <w14:textFill>
                        <w14:solidFill>
                          <w14:schemeClr w14:val="tx1"/>
                        </w14:solidFill>
                      </w14:textFill>
                    </w:rPr>
                  </w:pPr>
                </w:p>
              </w:tc>
              <w:tc>
                <w:tcPr>
                  <w:tcW w:w="487" w:type="pc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排放量</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ascii="Times New Roman" w:hAnsi="Times New Roman"/>
                      <w:b/>
                      <w:bCs/>
                      <w:color w:val="000000" w:themeColor="text1"/>
                      <w:kern w:val="2"/>
                      <w:sz w:val="18"/>
                      <w:szCs w:val="18"/>
                      <w14:textFill>
                        <w14:solidFill>
                          <w14:schemeClr w14:val="tx1"/>
                        </w14:solidFill>
                      </w14:textFill>
                    </w:rPr>
                    <w:t>t/a</w:t>
                  </w:r>
                </w:p>
              </w:tc>
              <w:tc>
                <w:tcPr>
                  <w:tcW w:w="431" w:type="pc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排放</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速率</w:t>
                  </w:r>
                  <w:r>
                    <w:rPr>
                      <w:rFonts w:ascii="Times New Roman" w:hAnsi="Times New Roman"/>
                      <w:b/>
                      <w:bCs/>
                      <w:color w:val="000000" w:themeColor="text1"/>
                      <w:kern w:val="2"/>
                      <w:sz w:val="18"/>
                      <w:szCs w:val="18"/>
                      <w14:textFill>
                        <w14:solidFill>
                          <w14:schemeClr w14:val="tx1"/>
                        </w14:solidFill>
                      </w14:textFill>
                    </w:rPr>
                    <w:t>kg/h</w:t>
                  </w:r>
                </w:p>
              </w:tc>
              <w:tc>
                <w:tcPr>
                  <w:tcW w:w="438" w:type="pct"/>
                  <w:noWrap w:val="0"/>
                  <w:vAlign w:val="center"/>
                </w:tcPr>
                <w:p>
                  <w:pPr>
                    <w:pStyle w:val="69"/>
                    <w:kinsoku w:val="0"/>
                    <w:overflowPunct w:val="0"/>
                    <w:snapToGrid w:val="0"/>
                    <w:jc w:val="center"/>
                    <w:rPr>
                      <w:rFonts w:hint="eastAsia"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排放</w:t>
                  </w:r>
                </w:p>
                <w:p>
                  <w:pPr>
                    <w:pStyle w:val="69"/>
                    <w:kinsoku w:val="0"/>
                    <w:overflowPunct w:val="0"/>
                    <w:snapToGrid w:val="0"/>
                    <w:jc w:val="center"/>
                    <w:rPr>
                      <w:rFonts w:ascii="Times New Roman" w:hAnsi="Times New Roman"/>
                      <w:b/>
                      <w:bCs/>
                      <w:color w:val="000000" w:themeColor="text1"/>
                      <w:kern w:val="2"/>
                      <w:sz w:val="18"/>
                      <w:szCs w:val="18"/>
                      <w14:textFill>
                        <w14:solidFill>
                          <w14:schemeClr w14:val="tx1"/>
                        </w14:solidFill>
                      </w14:textFill>
                    </w:rPr>
                  </w:pPr>
                  <w:r>
                    <w:rPr>
                      <w:rFonts w:hint="eastAsia" w:ascii="Times New Roman" w:hAnsi="Times New Roman"/>
                      <w:b/>
                      <w:bCs/>
                      <w:color w:val="000000" w:themeColor="text1"/>
                      <w:kern w:val="2"/>
                      <w:sz w:val="18"/>
                      <w:szCs w:val="18"/>
                      <w14:textFill>
                        <w14:solidFill>
                          <w14:schemeClr w14:val="tx1"/>
                        </w14:solidFill>
                      </w14:textFill>
                    </w:rPr>
                    <w:t>浓度</w:t>
                  </w:r>
                  <w:r>
                    <w:rPr>
                      <w:rFonts w:ascii="Times New Roman" w:hAnsi="Times New Roman"/>
                      <w:b/>
                      <w:bCs/>
                      <w:color w:val="000000" w:themeColor="text1"/>
                      <w:kern w:val="2"/>
                      <w:sz w:val="18"/>
                      <w:szCs w:val="18"/>
                      <w14:textFill>
                        <w14:solidFill>
                          <w14:schemeClr w14:val="tx1"/>
                        </w14:solidFill>
                      </w14:textFill>
                    </w:rPr>
                    <w:t>mg/m</w:t>
                  </w:r>
                  <w:r>
                    <w:rPr>
                      <w:rFonts w:ascii="Times New Roman" w:hAnsi="Times New Roman"/>
                      <w:b/>
                      <w:bCs/>
                      <w:color w:val="000000" w:themeColor="text1"/>
                      <w:kern w:val="2"/>
                      <w:sz w:val="18"/>
                      <w:szCs w:val="18"/>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221" w:type="pct"/>
                  <w:vMerge w:val="restart"/>
                  <w:noWrap w:val="0"/>
                  <w:vAlign w:val="center"/>
                </w:tcPr>
                <w:p>
                  <w:pPr>
                    <w:pStyle w:val="69"/>
                    <w:kinsoku w:val="0"/>
                    <w:overflowPunct w:val="0"/>
                    <w:snapToGrid w:val="0"/>
                    <w:jc w:val="center"/>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有组织废气</w:t>
                  </w:r>
                </w:p>
              </w:tc>
              <w:tc>
                <w:tcPr>
                  <w:tcW w:w="4778" w:type="pct"/>
                  <w:gridSpan w:val="10"/>
                  <w:noWrap w:val="0"/>
                  <w:vAlign w:val="center"/>
                </w:tcPr>
                <w:p>
                  <w:pPr>
                    <w:snapToGrid w:val="0"/>
                    <w:jc w:val="left"/>
                    <w:rPr>
                      <w:rFonts w:hint="default" w:ascii="Times New Roman" w:hAnsi="Times New Roman" w:eastAsia="宋体"/>
                      <w:snapToGrid w:val="0"/>
                      <w:color w:val="000000" w:themeColor="text1"/>
                      <w:kern w:val="0"/>
                      <w:sz w:val="18"/>
                      <w:szCs w:val="18"/>
                      <w:lang w:val="en-US" w:eastAsia="zh-CN"/>
                      <w14:textFill>
                        <w14:solidFill>
                          <w14:schemeClr w14:val="tx1"/>
                        </w14:solidFill>
                      </w14:textFill>
                    </w:rPr>
                  </w:pPr>
                  <w:r>
                    <w:rPr>
                      <w:rFonts w:hint="eastAsia" w:ascii="Times New Roman" w:hAnsi="Times New Roman" w:eastAsia="宋体"/>
                      <w:b/>
                      <w:bCs/>
                      <w:snapToGrid w:val="0"/>
                      <w:color w:val="000000" w:themeColor="text1"/>
                      <w:kern w:val="0"/>
                      <w:sz w:val="18"/>
                      <w:szCs w:val="18"/>
                      <w:lang w:val="en-US" w:eastAsia="zh-CN"/>
                      <w14:textFill>
                        <w14:solidFill>
                          <w14:schemeClr w14:val="tx1"/>
                        </w14:solidFill>
                      </w14:textFill>
                    </w:rPr>
                    <w:t>1</w:t>
                  </w:r>
                  <w:r>
                    <w:rPr>
                      <w:rFonts w:hint="eastAsia"/>
                      <w:b/>
                      <w:bCs/>
                      <w:snapToGrid w:val="0"/>
                      <w:color w:val="000000" w:themeColor="text1"/>
                      <w:kern w:val="0"/>
                      <w:sz w:val="18"/>
                      <w:szCs w:val="18"/>
                      <w:lang w:val="en-US" w:eastAsia="zh-CN"/>
                      <w14:textFill>
                        <w14:solidFill>
                          <w14:schemeClr w14:val="tx1"/>
                        </w14:solidFill>
                      </w14:textFill>
                    </w:rPr>
                    <w:t>号生产线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4778" w:type="pct"/>
                  <w:gridSpan w:val="10"/>
                  <w:noWrap w:val="0"/>
                  <w:vAlign w:val="center"/>
                </w:tcPr>
                <w:p>
                  <w:pPr>
                    <w:snapToGrid w:val="0"/>
                    <w:jc w:val="left"/>
                    <w:rPr>
                      <w:rFonts w:hint="eastAsia" w:ascii="Times New Roman" w:hAnsi="Times New Roman" w:eastAsia="宋体"/>
                      <w:b/>
                      <w:bCs/>
                      <w:snapToGrid w:val="0"/>
                      <w:color w:val="000000" w:themeColor="text1"/>
                      <w:kern w:val="0"/>
                      <w:sz w:val="18"/>
                      <w:szCs w:val="18"/>
                      <w:lang w:val="en-US" w:eastAsia="zh-CN"/>
                      <w14:textFill>
                        <w14:solidFill>
                          <w14:schemeClr w14:val="tx1"/>
                        </w14:solidFill>
                      </w14:textFill>
                    </w:rPr>
                  </w:pPr>
                  <w:r>
                    <w:rPr>
                      <w:rFonts w:hint="eastAsia"/>
                      <w:b/>
                      <w:bCs/>
                      <w:color w:val="000000" w:themeColor="text1"/>
                      <w:kern w:val="2"/>
                      <w:sz w:val="18"/>
                      <w:szCs w:val="18"/>
                      <w:lang w:val="en-US" w:eastAsia="zh-CN"/>
                      <w14:textFill>
                        <w14:solidFill>
                          <w14:schemeClr w14:val="tx1"/>
                        </w14:solidFill>
                      </w14:textFill>
                    </w:rPr>
                    <w:t>DA001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上料工序</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ascii="Times New Roman" w:hAnsi="Times New Roman" w:eastAsia="宋体"/>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10.305</w:t>
                  </w:r>
                </w:p>
              </w:tc>
              <w:tc>
                <w:tcPr>
                  <w:tcW w:w="449" w:type="pct"/>
                  <w:noWrap w:val="0"/>
                  <w:vAlign w:val="center"/>
                </w:tcPr>
                <w:p>
                  <w:pPr>
                    <w:pStyle w:val="69"/>
                    <w:kinsoku w:val="0"/>
                    <w:overflowPunct w:val="0"/>
                    <w:snapToGrid w:val="0"/>
                    <w:jc w:val="center"/>
                    <w:rPr>
                      <w:rFonts w:hint="default" w:ascii="Times New Roman" w:hAnsi="Times New Roman" w:eastAsia="宋体"/>
                      <w:color w:val="000000" w:themeColor="text1"/>
                      <w:kern w:val="2"/>
                      <w:sz w:val="18"/>
                      <w:szCs w:val="18"/>
                      <w:highlight w:val="none"/>
                      <w:lang w:val="en-US" w:eastAsia="zh-CN"/>
                      <w14:textFill>
                        <w14:solidFill>
                          <w14:schemeClr w14:val="tx1"/>
                        </w14:solidFill>
                      </w14:textFill>
                    </w:rPr>
                  </w:pPr>
                  <w:r>
                    <w:rPr>
                      <w:rFonts w:hint="eastAsia"/>
                      <w:color w:val="000000" w:themeColor="text1"/>
                      <w:kern w:val="2"/>
                      <w:sz w:val="18"/>
                      <w:szCs w:val="18"/>
                      <w:highlight w:val="none"/>
                      <w:lang w:val="en-US" w:eastAsia="zh-CN"/>
                      <w14:textFill>
                        <w14:solidFill>
                          <w14:schemeClr w14:val="tx1"/>
                        </w14:solidFill>
                      </w14:textFill>
                    </w:rPr>
                    <w:t>4.2938</w:t>
                  </w:r>
                </w:p>
              </w:tc>
              <w:tc>
                <w:tcPr>
                  <w:tcW w:w="455"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429.375</w:t>
                  </w:r>
                </w:p>
              </w:tc>
              <w:tc>
                <w:tcPr>
                  <w:tcW w:w="1022" w:type="pct"/>
                  <w:gridSpan w:val="2"/>
                  <w:noWrap w:val="0"/>
                  <w:vAlign w:val="center"/>
                </w:tcPr>
                <w:p>
                  <w:pPr>
                    <w:widowControl/>
                    <w:jc w:val="center"/>
                    <w:rPr>
                      <w:rFonts w:hint="eastAsia" w:ascii="Times New Roman" w:hAnsi="Times New Roman"/>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4</w:t>
                  </w:r>
                  <w:r>
                    <w:rPr>
                      <w:rFonts w:hint="eastAsia" w:ascii="Times New Roman" w:hAnsi="Times New Roman"/>
                      <w:color w:val="000000" w:themeColor="text1"/>
                      <w:sz w:val="18"/>
                      <w:szCs w:val="18"/>
                      <w:lang w:val="en-US" w:eastAsia="zh-CN"/>
                      <w14:textFill>
                        <w14:solidFill>
                          <w14:schemeClr w14:val="tx1"/>
                        </w14:solidFill>
                      </w14:textFill>
                    </w:rPr>
                    <w:t>个集气罩+1套袋式除尘器+1根排气筒排放（DA001）</w:t>
                  </w:r>
                </w:p>
              </w:tc>
              <w:tc>
                <w:tcPr>
                  <w:tcW w:w="487" w:type="pct"/>
                  <w:noWrap w:val="0"/>
                  <w:vAlign w:val="center"/>
                </w:tcPr>
                <w:p>
                  <w:pPr>
                    <w:snapToGrid w:val="0"/>
                    <w:jc w:val="center"/>
                    <w:rPr>
                      <w:rFonts w:hint="default" w:ascii="Times New Roman" w:hAnsi="Times New Roman" w:eastAsia="宋体"/>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0.0103</w:t>
                  </w:r>
                </w:p>
              </w:tc>
              <w:tc>
                <w:tcPr>
                  <w:tcW w:w="431" w:type="pct"/>
                  <w:noWrap w:val="0"/>
                  <w:vAlign w:val="center"/>
                </w:tcPr>
                <w:p>
                  <w:pPr>
                    <w:pStyle w:val="69"/>
                    <w:kinsoku w:val="0"/>
                    <w:overflowPunct w:val="0"/>
                    <w:snapToGrid w:val="0"/>
                    <w:jc w:val="center"/>
                    <w:rPr>
                      <w:rFonts w:hint="default" w:ascii="Times New Roman" w:hAnsi="Times New Roman" w:eastAsia="宋体"/>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0.0043</w:t>
                  </w:r>
                </w:p>
              </w:tc>
              <w:tc>
                <w:tcPr>
                  <w:tcW w:w="438" w:type="pct"/>
                  <w:noWrap w:val="0"/>
                  <w:vAlign w:val="center"/>
                </w:tcPr>
                <w:p>
                  <w:pPr>
                    <w:snapToGrid w:val="0"/>
                    <w:jc w:val="center"/>
                    <w:rPr>
                      <w:rFonts w:hint="default" w:ascii="Times New Roman" w:hAnsi="Times New Roman"/>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0.4393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DA001</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10.305</w:t>
                  </w:r>
                </w:p>
              </w:tc>
              <w:tc>
                <w:tcPr>
                  <w:tcW w:w="449" w:type="pct"/>
                  <w:noWrap w:val="0"/>
                  <w:vAlign w:val="center"/>
                </w:tcPr>
                <w:p>
                  <w:pPr>
                    <w:pStyle w:val="69"/>
                    <w:kinsoku w:val="0"/>
                    <w:overflowPunct w:val="0"/>
                    <w:snapToGrid w:val="0"/>
                    <w:jc w:val="center"/>
                    <w:rPr>
                      <w:rFonts w:hint="eastAsia"/>
                      <w:color w:val="000000" w:themeColor="text1"/>
                      <w:kern w:val="2"/>
                      <w:sz w:val="18"/>
                      <w:szCs w:val="18"/>
                      <w:highlight w:val="none"/>
                      <w:lang w:val="en-US" w:eastAsia="zh-CN"/>
                      <w14:textFill>
                        <w14:solidFill>
                          <w14:schemeClr w14:val="tx1"/>
                        </w14:solidFill>
                      </w14:textFill>
                    </w:rPr>
                  </w:pPr>
                  <w:r>
                    <w:rPr>
                      <w:rFonts w:hint="eastAsia"/>
                      <w:color w:val="000000" w:themeColor="text1"/>
                      <w:kern w:val="2"/>
                      <w:sz w:val="18"/>
                      <w:szCs w:val="18"/>
                      <w:highlight w:val="none"/>
                      <w:lang w:val="en-US" w:eastAsia="zh-CN"/>
                      <w14:textFill>
                        <w14:solidFill>
                          <w14:schemeClr w14:val="tx1"/>
                        </w14:solidFill>
                      </w14:textFill>
                    </w:rPr>
                    <w:t>4.2938</w:t>
                  </w:r>
                </w:p>
              </w:tc>
              <w:tc>
                <w:tcPr>
                  <w:tcW w:w="455"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429.375</w:t>
                  </w:r>
                </w:p>
              </w:tc>
              <w:tc>
                <w:tcPr>
                  <w:tcW w:w="1022" w:type="pct"/>
                  <w:gridSpan w:val="2"/>
                  <w:noWrap w:val="0"/>
                  <w:vAlign w:val="center"/>
                </w:tcPr>
                <w:p>
                  <w:pPr>
                    <w:widowControl/>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p>
              </w:tc>
              <w:tc>
                <w:tcPr>
                  <w:tcW w:w="487" w:type="pct"/>
                  <w:noWrap w:val="0"/>
                  <w:vAlign w:val="center"/>
                </w:tcPr>
                <w:p>
                  <w:pPr>
                    <w:snapToGrid w:val="0"/>
                    <w:jc w:val="center"/>
                    <w:rPr>
                      <w:rFonts w:hint="eastAsia"/>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0.0103</w:t>
                  </w:r>
                </w:p>
              </w:tc>
              <w:tc>
                <w:tcPr>
                  <w:tcW w:w="431"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0.0043</w:t>
                  </w:r>
                </w:p>
              </w:tc>
              <w:tc>
                <w:tcPr>
                  <w:tcW w:w="438" w:type="pct"/>
                  <w:noWrap w:val="0"/>
                  <w:vAlign w:val="center"/>
                </w:tcPr>
                <w:p>
                  <w:pPr>
                    <w:snapToGrid w:val="0"/>
                    <w:jc w:val="center"/>
                    <w:rPr>
                      <w:rFonts w:hint="eastAsia"/>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0.4393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4778" w:type="pct"/>
                  <w:gridSpan w:val="10"/>
                  <w:noWrap w:val="0"/>
                  <w:vAlign w:val="center"/>
                </w:tcPr>
                <w:p>
                  <w:pPr>
                    <w:snapToGrid w:val="0"/>
                    <w:jc w:val="left"/>
                    <w:rPr>
                      <w:rFonts w:hint="default"/>
                      <w:snapToGrid w:val="0"/>
                      <w:color w:val="000000" w:themeColor="text1"/>
                      <w:kern w:val="0"/>
                      <w:sz w:val="18"/>
                      <w:szCs w:val="18"/>
                      <w:lang w:val="en-US" w:eastAsia="zh-CN"/>
                      <w14:textFill>
                        <w14:solidFill>
                          <w14:schemeClr w14:val="tx1"/>
                        </w14:solidFill>
                      </w14:textFill>
                    </w:rPr>
                  </w:pPr>
                  <w:r>
                    <w:rPr>
                      <w:rFonts w:hint="eastAsia"/>
                      <w:b/>
                      <w:bCs/>
                      <w:color w:val="000000" w:themeColor="text1"/>
                      <w:kern w:val="2"/>
                      <w:sz w:val="18"/>
                      <w:szCs w:val="18"/>
                      <w:lang w:val="en-US" w:eastAsia="zh-CN"/>
                      <w14:textFill>
                        <w14:solidFill>
                          <w14:schemeClr w14:val="tx1"/>
                        </w14:solidFill>
                      </w14:textFill>
                    </w:rPr>
                    <w:t>DA002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15"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筒仓</w:t>
                  </w:r>
                </w:p>
              </w:tc>
              <w:tc>
                <w:tcPr>
                  <w:tcW w:w="420" w:type="pct"/>
                  <w:noWrap w:val="0"/>
                  <w:vAlign w:val="center"/>
                </w:tcPr>
                <w:p>
                  <w:pPr>
                    <w:pStyle w:val="69"/>
                    <w:kinsoku w:val="0"/>
                    <w:overflowPunct w:val="0"/>
                    <w:snapToGrid w:val="0"/>
                    <w:jc w:val="center"/>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37.44</w:t>
                  </w:r>
                </w:p>
              </w:tc>
              <w:tc>
                <w:tcPr>
                  <w:tcW w:w="449"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58.6833</w:t>
                  </w:r>
                </w:p>
              </w:tc>
              <w:tc>
                <w:tcPr>
                  <w:tcW w:w="455"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6500</w:t>
                  </w:r>
                </w:p>
              </w:tc>
              <w:tc>
                <w:tcPr>
                  <w:tcW w:w="393" w:type="pct"/>
                  <w:noWrap w:val="0"/>
                  <w:vAlign w:val="center"/>
                </w:tcPr>
                <w:p>
                  <w:pPr>
                    <w:widowControl/>
                    <w:jc w:val="center"/>
                    <w:rPr>
                      <w:rFonts w:ascii="Times New Roman" w:hAnsi="Times New Roman"/>
                      <w:color w:val="000000" w:themeColor="text1"/>
                      <w:kern w:val="2"/>
                      <w:sz w:val="18"/>
                      <w:szCs w:val="18"/>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3</w:t>
                  </w:r>
                  <w:r>
                    <w:rPr>
                      <w:rFonts w:hint="eastAsia" w:ascii="Times New Roman" w:hAnsi="Times New Roman"/>
                      <w:snapToGrid w:val="0"/>
                      <w:color w:val="000000" w:themeColor="text1"/>
                      <w:kern w:val="0"/>
                      <w:sz w:val="18"/>
                      <w:szCs w:val="18"/>
                      <w:lang w:val="en-US" w:eastAsia="zh-CN"/>
                      <w14:textFill>
                        <w14:solidFill>
                          <w14:schemeClr w14:val="tx1"/>
                        </w14:solidFill>
                      </w14:textFill>
                    </w:rPr>
                    <w:t>个</w:t>
                  </w:r>
                  <w:r>
                    <w:rPr>
                      <w:rFonts w:hint="eastAsia" w:ascii="Times New Roman" w:hAnsi="Times New Roman"/>
                      <w:snapToGrid w:val="0"/>
                      <w:color w:val="000000" w:themeColor="text1"/>
                      <w:kern w:val="0"/>
                      <w:sz w:val="18"/>
                      <w:szCs w:val="18"/>
                      <w14:textFill>
                        <w14:solidFill>
                          <w14:schemeClr w14:val="tx1"/>
                        </w14:solidFill>
                      </w14:textFill>
                    </w:rPr>
                    <w:t>仓顶除尘器</w:t>
                  </w:r>
                </w:p>
              </w:tc>
              <w:tc>
                <w:tcPr>
                  <w:tcW w:w="629" w:type="pct"/>
                  <w:vMerge w:val="restart"/>
                  <w:noWrap w:val="0"/>
                  <w:vAlign w:val="center"/>
                </w:tcPr>
                <w:p>
                  <w:pPr>
                    <w:widowControl/>
                    <w:jc w:val="center"/>
                    <w:rPr>
                      <w:rFonts w:hint="eastAsia" w:ascii="Times New Roman" w:hAnsi="Times New Roman"/>
                      <w:snapToGrid w:val="0"/>
                      <w:color w:val="000000" w:themeColor="text1"/>
                      <w:kern w:val="0"/>
                      <w:sz w:val="18"/>
                      <w:szCs w:val="18"/>
                      <w:lang w:val="en-US" w:eastAsia="zh-CN"/>
                      <w14:textFill>
                        <w14:solidFill>
                          <w14:schemeClr w14:val="tx1"/>
                        </w14:solidFill>
                      </w14:textFill>
                    </w:rPr>
                  </w:pPr>
                  <w:r>
                    <w:rPr>
                      <w:rFonts w:hint="eastAsia" w:ascii="Times New Roman" w:hAnsi="Times New Roman"/>
                      <w:snapToGrid w:val="0"/>
                      <w:color w:val="000000" w:themeColor="text1"/>
                      <w:kern w:val="0"/>
                      <w:sz w:val="18"/>
                      <w:szCs w:val="18"/>
                      <w:lang w:val="en-US" w:eastAsia="zh-CN"/>
                      <w14:textFill>
                        <w14:solidFill>
                          <w14:schemeClr w14:val="tx1"/>
                        </w14:solidFill>
                      </w14:textFill>
                    </w:rPr>
                    <w:t>+1根排气筒排放（DA002）</w:t>
                  </w:r>
                </w:p>
              </w:tc>
              <w:tc>
                <w:tcPr>
                  <w:tcW w:w="487"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0.0374</w:t>
                  </w:r>
                </w:p>
              </w:tc>
              <w:tc>
                <w:tcPr>
                  <w:tcW w:w="431"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0.0587</w:t>
                  </w:r>
                </w:p>
              </w:tc>
              <w:tc>
                <w:tcPr>
                  <w:tcW w:w="438"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搅拌机</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47.808</w:t>
                  </w:r>
                </w:p>
              </w:tc>
              <w:tc>
                <w:tcPr>
                  <w:tcW w:w="449"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19.92</w:t>
                  </w:r>
                </w:p>
              </w:tc>
              <w:tc>
                <w:tcPr>
                  <w:tcW w:w="455"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6500</w:t>
                  </w:r>
                </w:p>
              </w:tc>
              <w:tc>
                <w:tcPr>
                  <w:tcW w:w="393"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袋式除尘器</w:t>
                  </w:r>
                </w:p>
              </w:tc>
              <w:tc>
                <w:tcPr>
                  <w:tcW w:w="629" w:type="pct"/>
                  <w:vMerge w:val="continue"/>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p>
              </w:tc>
              <w:tc>
                <w:tcPr>
                  <w:tcW w:w="487"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0.0478</w:t>
                  </w:r>
                </w:p>
              </w:tc>
              <w:tc>
                <w:tcPr>
                  <w:tcW w:w="431"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0.0199</w:t>
                  </w:r>
                </w:p>
              </w:tc>
              <w:tc>
                <w:tcPr>
                  <w:tcW w:w="438"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eastAsia="宋体"/>
                      <w:color w:val="000000" w:themeColor="text1"/>
                      <w:kern w:val="2"/>
                      <w:sz w:val="18"/>
                      <w:szCs w:val="18"/>
                      <w:lang w:val="en-US" w:eastAsia="zh-CN"/>
                      <w14:textFill>
                        <w14:solidFill>
                          <w14:schemeClr w14:val="tx1"/>
                        </w14:solidFill>
                      </w14:textFill>
                    </w:rPr>
                  </w:pPr>
                  <w:r>
                    <w:rPr>
                      <w:rFonts w:hint="eastAsia" w:ascii="Times New Roman" w:hAnsi="Times New Roman"/>
                      <w:color w:val="000000" w:themeColor="text1"/>
                      <w:kern w:val="2"/>
                      <w:sz w:val="18"/>
                      <w:szCs w:val="18"/>
                      <w:lang w:val="en-US" w:eastAsia="zh-CN"/>
                      <w14:textFill>
                        <w14:solidFill>
                          <w14:schemeClr w14:val="tx1"/>
                        </w14:solidFill>
                      </w14:textFill>
                    </w:rPr>
                    <w:t>DA002</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44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455"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1022" w:type="pct"/>
                  <w:gridSpan w:val="2"/>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487"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0.08524</w:t>
                  </w:r>
                </w:p>
              </w:tc>
              <w:tc>
                <w:tcPr>
                  <w:tcW w:w="431"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0.0786</w:t>
                  </w:r>
                </w:p>
              </w:tc>
              <w:tc>
                <w:tcPr>
                  <w:tcW w:w="438"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4778" w:type="pct"/>
                  <w:gridSpan w:val="10"/>
                  <w:noWrap w:val="0"/>
                  <w:vAlign w:val="center"/>
                </w:tcPr>
                <w:p>
                  <w:pPr>
                    <w:jc w:val="left"/>
                    <w:rPr>
                      <w:rFonts w:hint="default" w:ascii="Times New Roman" w:hAnsi="Times New Roman"/>
                      <w:b/>
                      <w:bCs/>
                      <w:snapToGrid w:val="0"/>
                      <w:color w:val="000000" w:themeColor="text1"/>
                      <w:kern w:val="0"/>
                      <w:sz w:val="18"/>
                      <w:szCs w:val="18"/>
                      <w:lang w:val="en-US" w:eastAsia="zh-CN"/>
                      <w14:textFill>
                        <w14:solidFill>
                          <w14:schemeClr w14:val="tx1"/>
                        </w14:solidFill>
                      </w14:textFill>
                    </w:rPr>
                  </w:pPr>
                  <w:r>
                    <w:rPr>
                      <w:rFonts w:hint="eastAsia" w:ascii="Times New Roman" w:hAnsi="Times New Roman"/>
                      <w:b/>
                      <w:bCs/>
                      <w:snapToGrid w:val="0"/>
                      <w:color w:val="000000" w:themeColor="text1"/>
                      <w:kern w:val="0"/>
                      <w:sz w:val="18"/>
                      <w:szCs w:val="18"/>
                      <w:lang w:val="en-US" w:eastAsia="zh-CN"/>
                      <w14:textFill>
                        <w14:solidFill>
                          <w14:schemeClr w14:val="tx1"/>
                        </w14:solidFill>
                      </w14:textFill>
                    </w:rPr>
                    <w:t>2</w:t>
                  </w:r>
                  <w:r>
                    <w:rPr>
                      <w:rFonts w:hint="eastAsia"/>
                      <w:b/>
                      <w:bCs/>
                      <w:snapToGrid w:val="0"/>
                      <w:color w:val="000000" w:themeColor="text1"/>
                      <w:kern w:val="0"/>
                      <w:sz w:val="18"/>
                      <w:szCs w:val="18"/>
                      <w:lang w:val="en-US" w:eastAsia="zh-CN"/>
                      <w14:textFill>
                        <w14:solidFill>
                          <w14:schemeClr w14:val="tx1"/>
                        </w14:solidFill>
                      </w14:textFill>
                    </w:rPr>
                    <w:t>号生产线</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4778" w:type="pct"/>
                  <w:gridSpan w:val="10"/>
                  <w:noWrap w:val="0"/>
                  <w:vAlign w:val="center"/>
                </w:tcPr>
                <w:p>
                  <w:pPr>
                    <w:jc w:val="left"/>
                    <w:rPr>
                      <w:rFonts w:hint="default" w:ascii="Times New Roman" w:hAnsi="Times New Roman"/>
                      <w:b/>
                      <w:bCs/>
                      <w:snapToGrid w:val="0"/>
                      <w:color w:val="000000" w:themeColor="text1"/>
                      <w:kern w:val="0"/>
                      <w:sz w:val="18"/>
                      <w:szCs w:val="18"/>
                      <w:lang w:val="en-US" w:eastAsia="zh-CN"/>
                      <w14:textFill>
                        <w14:solidFill>
                          <w14:schemeClr w14:val="tx1"/>
                        </w14:solidFill>
                      </w14:textFill>
                    </w:rPr>
                  </w:pPr>
                  <w:r>
                    <w:rPr>
                      <w:rFonts w:hint="eastAsia"/>
                      <w:b/>
                      <w:bCs/>
                      <w:color w:val="000000" w:themeColor="text1"/>
                      <w:kern w:val="2"/>
                      <w:sz w:val="18"/>
                      <w:szCs w:val="18"/>
                      <w:lang w:val="en-US" w:eastAsia="zh-CN"/>
                      <w14:textFill>
                        <w14:solidFill>
                          <w14:schemeClr w14:val="tx1"/>
                        </w14:solidFill>
                      </w14:textFill>
                    </w:rPr>
                    <w:t>DA003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val="en-US"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上料工序</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15.435</w:t>
                  </w:r>
                </w:p>
              </w:tc>
              <w:tc>
                <w:tcPr>
                  <w:tcW w:w="44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6.4313</w:t>
                  </w:r>
                </w:p>
              </w:tc>
              <w:tc>
                <w:tcPr>
                  <w:tcW w:w="455"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643.125</w:t>
                  </w:r>
                </w:p>
              </w:tc>
              <w:tc>
                <w:tcPr>
                  <w:tcW w:w="1022" w:type="pct"/>
                  <w:gridSpan w:val="2"/>
                  <w:noWrap w:val="0"/>
                  <w:vAlign w:val="center"/>
                </w:tcPr>
                <w:p>
                  <w:pPr>
                    <w:widowControl/>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4</w:t>
                  </w:r>
                  <w:r>
                    <w:rPr>
                      <w:rFonts w:hint="eastAsia" w:ascii="Times New Roman" w:hAnsi="Times New Roman"/>
                      <w:color w:val="000000" w:themeColor="text1"/>
                      <w:sz w:val="18"/>
                      <w:szCs w:val="18"/>
                      <w:lang w:val="en-US" w:eastAsia="zh-CN"/>
                      <w14:textFill>
                        <w14:solidFill>
                          <w14:schemeClr w14:val="tx1"/>
                        </w14:solidFill>
                      </w14:textFill>
                    </w:rPr>
                    <w:t>个集气罩+1套袋式除尘器+1根排气筒排放（DA00</w:t>
                  </w:r>
                  <w:r>
                    <w:rPr>
                      <w:rFonts w:hint="eastAsia"/>
                      <w:color w:val="000000" w:themeColor="text1"/>
                      <w:sz w:val="18"/>
                      <w:szCs w:val="18"/>
                      <w:lang w:val="en-US" w:eastAsia="zh-CN"/>
                      <w14:textFill>
                        <w14:solidFill>
                          <w14:schemeClr w14:val="tx1"/>
                        </w14:solidFill>
                      </w14:textFill>
                    </w:rPr>
                    <w:t>3</w:t>
                  </w:r>
                  <w:r>
                    <w:rPr>
                      <w:rFonts w:hint="eastAsia" w:ascii="Times New Roman" w:hAnsi="Times New Roman"/>
                      <w:color w:val="000000" w:themeColor="text1"/>
                      <w:sz w:val="18"/>
                      <w:szCs w:val="18"/>
                      <w:lang w:val="en-US" w:eastAsia="zh-CN"/>
                      <w14:textFill>
                        <w14:solidFill>
                          <w14:schemeClr w14:val="tx1"/>
                        </w14:solidFill>
                      </w14:textFill>
                    </w:rPr>
                    <w:t>）</w:t>
                  </w:r>
                </w:p>
              </w:tc>
              <w:tc>
                <w:tcPr>
                  <w:tcW w:w="487" w:type="pct"/>
                  <w:noWrap w:val="0"/>
                  <w:vAlign w:val="center"/>
                </w:tcPr>
                <w:p>
                  <w:pPr>
                    <w:snapToGrid w:val="0"/>
                    <w:jc w:val="center"/>
                    <w:rPr>
                      <w:rFonts w:hint="default" w:ascii="Times New Roman" w:hAnsi="Times New Roman"/>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0.0154</w:t>
                  </w:r>
                </w:p>
              </w:tc>
              <w:tc>
                <w:tcPr>
                  <w:tcW w:w="431" w:type="pct"/>
                  <w:noWrap w:val="0"/>
                  <w:vAlign w:val="center"/>
                </w:tcPr>
                <w:p>
                  <w:pPr>
                    <w:pStyle w:val="69"/>
                    <w:kinsoku w:val="0"/>
                    <w:overflowPunct w:val="0"/>
                    <w:snapToGrid w:val="0"/>
                    <w:jc w:val="center"/>
                    <w:rPr>
                      <w:rFonts w:hint="default" w:ascii="Times New Roman" w:hAnsi="Times New Roman"/>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0.0064</w:t>
                  </w:r>
                </w:p>
              </w:tc>
              <w:tc>
                <w:tcPr>
                  <w:tcW w:w="438" w:type="pct"/>
                  <w:noWrap w:val="0"/>
                  <w:vAlign w:val="center"/>
                </w:tcPr>
                <w:p>
                  <w:pPr>
                    <w:snapToGrid w:val="0"/>
                    <w:jc w:val="center"/>
                    <w:rPr>
                      <w:rFonts w:hint="default" w:ascii="Times New Roman" w:hAnsi="Times New Roman"/>
                      <w:snapToGrid w:val="0"/>
                      <w:color w:val="000000" w:themeColor="text1"/>
                      <w:kern w:val="0"/>
                      <w:sz w:val="18"/>
                      <w:szCs w:val="18"/>
                      <w:lang w:val="en-US" w:eastAsia="zh-CN"/>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0.6431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DA003</w:t>
                  </w:r>
                </w:p>
              </w:tc>
              <w:tc>
                <w:tcPr>
                  <w:tcW w:w="420" w:type="pct"/>
                  <w:noWrap w:val="0"/>
                  <w:vAlign w:val="center"/>
                </w:tcPr>
                <w:p>
                  <w:pPr>
                    <w:pStyle w:val="69"/>
                    <w:kinsoku w:val="0"/>
                    <w:overflowPunct w:val="0"/>
                    <w:snapToGrid w:val="0"/>
                    <w:jc w:val="cente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15.435</w:t>
                  </w:r>
                </w:p>
              </w:tc>
              <w:tc>
                <w:tcPr>
                  <w:tcW w:w="449" w:type="pct"/>
                  <w:noWrap w:val="0"/>
                  <w:vAlign w:val="center"/>
                </w:tcPr>
                <w:p>
                  <w:pPr>
                    <w:pStyle w:val="69"/>
                    <w:kinsoku w:val="0"/>
                    <w:overflowPunct w:val="0"/>
                    <w:snapToGrid w:val="0"/>
                    <w:jc w:val="cente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6.4313</w:t>
                  </w:r>
                </w:p>
              </w:tc>
              <w:tc>
                <w:tcPr>
                  <w:tcW w:w="455" w:type="pct"/>
                  <w:noWrap w:val="0"/>
                  <w:vAlign w:val="center"/>
                </w:tcPr>
                <w:p>
                  <w:pPr>
                    <w:pStyle w:val="69"/>
                    <w:kinsoku w:val="0"/>
                    <w:overflowPunct w:val="0"/>
                    <w:snapToGrid w:val="0"/>
                    <w:jc w:val="center"/>
                    <w:rPr>
                      <w:rFonts w:hint="eastAsia"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643.125</w:t>
                  </w:r>
                </w:p>
              </w:tc>
              <w:tc>
                <w:tcPr>
                  <w:tcW w:w="1022" w:type="pct"/>
                  <w:gridSpan w:val="2"/>
                  <w:noWrap w:val="0"/>
                  <w:vAlign w:val="center"/>
                </w:tcPr>
                <w:p>
                  <w:pPr>
                    <w:widowControl/>
                    <w:jc w:val="center"/>
                    <w:rPr>
                      <w:rFonts w:hint="eastAsia" w:ascii="Times New Roman" w:hAnsi="Times New Roman" w:eastAsia="宋体" w:cs="Times New Roman"/>
                      <w:snapToGrid w:val="0"/>
                      <w:color w:val="000000" w:themeColor="text1"/>
                      <w:kern w:val="0"/>
                      <w:sz w:val="18"/>
                      <w:szCs w:val="18"/>
                      <w:lang w:val="en-US" w:eastAsia="zh-CN" w:bidi="ar-SA"/>
                      <w14:textFill>
                        <w14:solidFill>
                          <w14:schemeClr w14:val="tx1"/>
                        </w14:solidFill>
                      </w14:textFill>
                    </w:rPr>
                  </w:pPr>
                  <w:r>
                    <w:rPr>
                      <w:rFonts w:hint="eastAsia"/>
                      <w:color w:val="000000" w:themeColor="text1"/>
                      <w:sz w:val="18"/>
                      <w:szCs w:val="18"/>
                      <w:lang w:val="en-US" w:eastAsia="zh-CN"/>
                      <w14:textFill>
                        <w14:solidFill>
                          <w14:schemeClr w14:val="tx1"/>
                        </w14:solidFill>
                      </w14:textFill>
                    </w:rPr>
                    <w:t>/</w:t>
                  </w:r>
                </w:p>
              </w:tc>
              <w:tc>
                <w:tcPr>
                  <w:tcW w:w="487" w:type="pct"/>
                  <w:noWrap w:val="0"/>
                  <w:vAlign w:val="center"/>
                </w:tcPr>
                <w:p>
                  <w:pPr>
                    <w:snapToGrid w:val="0"/>
                    <w:jc w:val="center"/>
                    <w:rPr>
                      <w:rFonts w:hint="eastAsia" w:ascii="Times New Roman" w:hAnsi="Times New Roman" w:eastAsia="宋体" w:cs="Times New Roman"/>
                      <w:snapToGrid w:val="0"/>
                      <w:color w:val="000000" w:themeColor="text1"/>
                      <w:kern w:val="0"/>
                      <w:sz w:val="18"/>
                      <w:szCs w:val="18"/>
                      <w:lang w:val="en-US" w:eastAsia="zh-CN" w:bidi="ar-SA"/>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0.0154</w:t>
                  </w:r>
                </w:p>
              </w:tc>
              <w:tc>
                <w:tcPr>
                  <w:tcW w:w="431" w:type="pct"/>
                  <w:noWrap w:val="0"/>
                  <w:vAlign w:val="center"/>
                </w:tcPr>
                <w:p>
                  <w:pPr>
                    <w:pStyle w:val="69"/>
                    <w:kinsoku w:val="0"/>
                    <w:overflowPunct w:val="0"/>
                    <w:snapToGrid w:val="0"/>
                    <w:jc w:val="center"/>
                    <w:rPr>
                      <w:rFonts w:hint="eastAsia" w:ascii="Times New Roman" w:hAnsi="Times New Roman" w:eastAsia="宋体" w:cs="Times New Roman"/>
                      <w:snapToGrid w:val="0"/>
                      <w:color w:val="000000" w:themeColor="text1"/>
                      <w:kern w:val="0"/>
                      <w:sz w:val="18"/>
                      <w:szCs w:val="18"/>
                      <w:lang w:val="en-US" w:eastAsia="zh-CN" w:bidi="ar-SA"/>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0.0064</w:t>
                  </w:r>
                </w:p>
              </w:tc>
              <w:tc>
                <w:tcPr>
                  <w:tcW w:w="438" w:type="pct"/>
                  <w:noWrap w:val="0"/>
                  <w:vAlign w:val="center"/>
                </w:tcPr>
                <w:p>
                  <w:pPr>
                    <w:snapToGrid w:val="0"/>
                    <w:jc w:val="center"/>
                    <w:rPr>
                      <w:rFonts w:hint="eastAsia" w:ascii="Times New Roman" w:hAnsi="Times New Roman" w:eastAsia="宋体" w:cs="Times New Roman"/>
                      <w:snapToGrid w:val="0"/>
                      <w:color w:val="000000" w:themeColor="text1"/>
                      <w:kern w:val="0"/>
                      <w:sz w:val="18"/>
                      <w:szCs w:val="18"/>
                      <w:lang w:val="en-US" w:eastAsia="zh-CN" w:bidi="ar-SA"/>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0.6431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4778" w:type="pct"/>
                  <w:gridSpan w:val="10"/>
                  <w:noWrap w:val="0"/>
                  <w:vAlign w:val="center"/>
                </w:tcPr>
                <w:p>
                  <w:pPr>
                    <w:snapToGrid w:val="0"/>
                    <w:jc w:val="left"/>
                    <w:rPr>
                      <w:rFonts w:hint="default"/>
                      <w:snapToGrid w:val="0"/>
                      <w:color w:val="000000" w:themeColor="text1"/>
                      <w:kern w:val="0"/>
                      <w:sz w:val="18"/>
                      <w:szCs w:val="18"/>
                      <w:lang w:val="en-US" w:eastAsia="zh-CN"/>
                      <w14:textFill>
                        <w14:solidFill>
                          <w14:schemeClr w14:val="tx1"/>
                        </w14:solidFill>
                      </w14:textFill>
                    </w:rPr>
                  </w:pPr>
                  <w:r>
                    <w:rPr>
                      <w:rFonts w:hint="eastAsia"/>
                      <w:b/>
                      <w:bCs/>
                      <w:color w:val="000000" w:themeColor="text1"/>
                      <w:kern w:val="2"/>
                      <w:sz w:val="18"/>
                      <w:szCs w:val="18"/>
                      <w:lang w:val="en-US" w:eastAsia="zh-CN"/>
                      <w14:textFill>
                        <w14:solidFill>
                          <w14:schemeClr w14:val="tx1"/>
                        </w14:solidFill>
                      </w14:textFill>
                    </w:rPr>
                    <w:t>DA004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val="en-US"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筒仓</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56.16</w:t>
                  </w:r>
                </w:p>
              </w:tc>
              <w:tc>
                <w:tcPr>
                  <w:tcW w:w="449"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43.7383</w:t>
                  </w:r>
                </w:p>
              </w:tc>
              <w:tc>
                <w:tcPr>
                  <w:tcW w:w="455"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6500</w:t>
                  </w:r>
                </w:p>
              </w:tc>
              <w:tc>
                <w:tcPr>
                  <w:tcW w:w="393" w:type="pct"/>
                  <w:noWrap w:val="0"/>
                  <w:vAlign w:val="center"/>
                </w:tcPr>
                <w:p>
                  <w:pPr>
                    <w:widowControl/>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r>
                    <w:rPr>
                      <w:rFonts w:hint="eastAsia"/>
                      <w:snapToGrid w:val="0"/>
                      <w:color w:val="000000" w:themeColor="text1"/>
                      <w:kern w:val="0"/>
                      <w:sz w:val="18"/>
                      <w:szCs w:val="18"/>
                      <w:lang w:val="en-US" w:eastAsia="zh-CN"/>
                      <w14:textFill>
                        <w14:solidFill>
                          <w14:schemeClr w14:val="tx1"/>
                        </w14:solidFill>
                      </w14:textFill>
                    </w:rPr>
                    <w:t>4</w:t>
                  </w:r>
                  <w:r>
                    <w:rPr>
                      <w:rFonts w:hint="eastAsia" w:ascii="Times New Roman" w:hAnsi="Times New Roman"/>
                      <w:snapToGrid w:val="0"/>
                      <w:color w:val="000000" w:themeColor="text1"/>
                      <w:kern w:val="0"/>
                      <w:sz w:val="18"/>
                      <w:szCs w:val="18"/>
                      <w:lang w:val="en-US" w:eastAsia="zh-CN"/>
                      <w14:textFill>
                        <w14:solidFill>
                          <w14:schemeClr w14:val="tx1"/>
                        </w14:solidFill>
                      </w14:textFill>
                    </w:rPr>
                    <w:t>个</w:t>
                  </w:r>
                  <w:r>
                    <w:rPr>
                      <w:rFonts w:hint="eastAsia" w:ascii="Times New Roman" w:hAnsi="Times New Roman"/>
                      <w:snapToGrid w:val="0"/>
                      <w:color w:val="000000" w:themeColor="text1"/>
                      <w:kern w:val="0"/>
                      <w:sz w:val="18"/>
                      <w:szCs w:val="18"/>
                      <w14:textFill>
                        <w14:solidFill>
                          <w14:schemeClr w14:val="tx1"/>
                        </w14:solidFill>
                      </w14:textFill>
                    </w:rPr>
                    <w:t>仓顶除尘器</w:t>
                  </w:r>
                </w:p>
              </w:tc>
              <w:tc>
                <w:tcPr>
                  <w:tcW w:w="629" w:type="pct"/>
                  <w:vMerge w:val="restart"/>
                  <w:noWrap w:val="0"/>
                  <w:vAlign w:val="center"/>
                </w:tcPr>
                <w:p>
                  <w:pPr>
                    <w:widowControl/>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r>
                    <w:rPr>
                      <w:rFonts w:hint="eastAsia" w:ascii="Times New Roman" w:hAnsi="Times New Roman"/>
                      <w:snapToGrid w:val="0"/>
                      <w:color w:val="000000" w:themeColor="text1"/>
                      <w:kern w:val="0"/>
                      <w:sz w:val="18"/>
                      <w:szCs w:val="18"/>
                      <w:lang w:val="en-US" w:eastAsia="zh-CN"/>
                      <w14:textFill>
                        <w14:solidFill>
                          <w14:schemeClr w14:val="tx1"/>
                        </w14:solidFill>
                      </w14:textFill>
                    </w:rPr>
                    <w:t>+1根排气筒排放（DA00</w:t>
                  </w:r>
                  <w:r>
                    <w:rPr>
                      <w:rFonts w:hint="eastAsia"/>
                      <w:snapToGrid w:val="0"/>
                      <w:color w:val="000000" w:themeColor="text1"/>
                      <w:kern w:val="0"/>
                      <w:sz w:val="18"/>
                      <w:szCs w:val="18"/>
                      <w:lang w:val="en-US" w:eastAsia="zh-CN"/>
                      <w14:textFill>
                        <w14:solidFill>
                          <w14:schemeClr w14:val="tx1"/>
                        </w14:solidFill>
                      </w14:textFill>
                    </w:rPr>
                    <w:t>4</w:t>
                  </w:r>
                  <w:r>
                    <w:rPr>
                      <w:rFonts w:hint="eastAsia" w:ascii="Times New Roman" w:hAnsi="Times New Roman"/>
                      <w:snapToGrid w:val="0"/>
                      <w:color w:val="000000" w:themeColor="text1"/>
                      <w:kern w:val="0"/>
                      <w:sz w:val="18"/>
                      <w:szCs w:val="18"/>
                      <w:lang w:val="en-US" w:eastAsia="zh-CN"/>
                      <w14:textFill>
                        <w14:solidFill>
                          <w14:schemeClr w14:val="tx1"/>
                        </w14:solidFill>
                      </w14:textFill>
                    </w:rPr>
                    <w:t>）</w:t>
                  </w:r>
                </w:p>
              </w:tc>
              <w:tc>
                <w:tcPr>
                  <w:tcW w:w="487"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0.0562</w:t>
                  </w:r>
                </w:p>
              </w:tc>
              <w:tc>
                <w:tcPr>
                  <w:tcW w:w="431"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0.0437</w:t>
                  </w:r>
                </w:p>
              </w:tc>
              <w:tc>
                <w:tcPr>
                  <w:tcW w:w="438"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val="en-US" w:eastAsia="zh-CN"/>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搅拌机</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71.712</w:t>
                  </w:r>
                </w:p>
              </w:tc>
              <w:tc>
                <w:tcPr>
                  <w:tcW w:w="449"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29.88</w:t>
                  </w:r>
                </w:p>
              </w:tc>
              <w:tc>
                <w:tcPr>
                  <w:tcW w:w="455"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6500</w:t>
                  </w:r>
                </w:p>
              </w:tc>
              <w:tc>
                <w:tcPr>
                  <w:tcW w:w="393" w:type="pct"/>
                  <w:noWrap w:val="0"/>
                  <w:vAlign w:val="center"/>
                </w:tcPr>
                <w:p>
                  <w:pPr>
                    <w:pStyle w:val="69"/>
                    <w:kinsoku w:val="0"/>
                    <w:overflowPunct w:val="0"/>
                    <w:snapToGrid w:val="0"/>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t>袋式除尘器</w:t>
                  </w:r>
                </w:p>
              </w:tc>
              <w:tc>
                <w:tcPr>
                  <w:tcW w:w="629" w:type="pct"/>
                  <w:vMerge w:val="continue"/>
                  <w:noWrap w:val="0"/>
                  <w:vAlign w:val="center"/>
                </w:tcPr>
                <w:p>
                  <w:pPr>
                    <w:pStyle w:val="69"/>
                    <w:kinsoku w:val="0"/>
                    <w:overflowPunct w:val="0"/>
                    <w:snapToGrid w:val="0"/>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p>
              </w:tc>
              <w:tc>
                <w:tcPr>
                  <w:tcW w:w="487"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0.0717</w:t>
                  </w:r>
                </w:p>
              </w:tc>
              <w:tc>
                <w:tcPr>
                  <w:tcW w:w="431"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0.0299</w:t>
                  </w:r>
                </w:p>
              </w:tc>
              <w:tc>
                <w:tcPr>
                  <w:tcW w:w="438"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4" w:hRule="atLeast"/>
                <w:jc w:val="center"/>
              </w:trPr>
              <w:tc>
                <w:tcPr>
                  <w:tcW w:w="221" w:type="pct"/>
                  <w:vMerge w:val="continue"/>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p>
              </w:tc>
              <w:tc>
                <w:tcPr>
                  <w:tcW w:w="674"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lang w:val="en-US" w:eastAsia="zh-CN"/>
                      <w14:textFill>
                        <w14:solidFill>
                          <w14:schemeClr w14:val="tx1"/>
                        </w14:solidFill>
                      </w14:textFill>
                    </w:rPr>
                  </w:pPr>
                  <w:r>
                    <w:rPr>
                      <w:rFonts w:hint="eastAsia" w:ascii="Times New Roman" w:hAnsi="Times New Roman"/>
                      <w:color w:val="000000" w:themeColor="text1"/>
                      <w:kern w:val="2"/>
                      <w:sz w:val="18"/>
                      <w:szCs w:val="18"/>
                      <w:lang w:val="en-US" w:eastAsia="zh-CN"/>
                      <w14:textFill>
                        <w14:solidFill>
                          <w14:schemeClr w14:val="tx1"/>
                        </w14:solidFill>
                      </w14:textFill>
                    </w:rPr>
                    <w:t>DA00</w:t>
                  </w:r>
                  <w:r>
                    <w:rPr>
                      <w:rFonts w:hint="eastAsia"/>
                      <w:color w:val="000000" w:themeColor="text1"/>
                      <w:kern w:val="2"/>
                      <w:sz w:val="18"/>
                      <w:szCs w:val="18"/>
                      <w:lang w:val="en-US" w:eastAsia="zh-CN"/>
                      <w14:textFill>
                        <w14:solidFill>
                          <w14:schemeClr w14:val="tx1"/>
                        </w14:solidFill>
                      </w14:textFill>
                    </w:rPr>
                    <w:t>4</w:t>
                  </w:r>
                </w:p>
              </w:tc>
              <w:tc>
                <w:tcPr>
                  <w:tcW w:w="420" w:type="pct"/>
                  <w:noWrap w:val="0"/>
                  <w:vAlign w:val="center"/>
                </w:tcPr>
                <w:p>
                  <w:pPr>
                    <w:pStyle w:val="69"/>
                    <w:kinsoku w:val="0"/>
                    <w:overflowPunct w:val="0"/>
                    <w:snapToGrid w:val="0"/>
                    <w:jc w:val="center"/>
                    <w:rPr>
                      <w:rFonts w:hint="eastAsia"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449"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455" w:type="pct"/>
                  <w:noWrap w:val="0"/>
                  <w:vAlign w:val="center"/>
                </w:tcPr>
                <w:p>
                  <w:pPr>
                    <w:pStyle w:val="69"/>
                    <w:kinsoku w:val="0"/>
                    <w:overflowPunct w:val="0"/>
                    <w:snapToGrid w:val="0"/>
                    <w:jc w:val="center"/>
                    <w:rPr>
                      <w:rFonts w:hint="default" w:ascii="Times New Roman" w:hAnsi="Times New Roman"/>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w:t>
                  </w:r>
                </w:p>
              </w:tc>
              <w:tc>
                <w:tcPr>
                  <w:tcW w:w="1022" w:type="pct"/>
                  <w:gridSpan w:val="2"/>
                  <w:noWrap w:val="0"/>
                  <w:vAlign w:val="center"/>
                </w:tcPr>
                <w:p>
                  <w:pPr>
                    <w:pStyle w:val="69"/>
                    <w:kinsoku w:val="0"/>
                    <w:overflowPunct w:val="0"/>
                    <w:snapToGrid w:val="0"/>
                    <w:jc w:val="cente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pPr>
                  <w:r>
                    <w:rPr>
                      <w:rFonts w:hint="eastAsia" w:ascii="Times New Roman" w:hAnsi="Times New Roman"/>
                      <w:snapToGrid w:val="0"/>
                      <w:color w:val="000000" w:themeColor="text1"/>
                      <w:kern w:val="0"/>
                      <w:sz w:val="18"/>
                      <w:szCs w:val="18"/>
                      <w:lang w:val="en-US" w:eastAsia="zh-CN" w:bidi="ar-SA"/>
                      <w14:textFill>
                        <w14:solidFill>
                          <w14:schemeClr w14:val="tx1"/>
                        </w14:solidFill>
                      </w14:textFill>
                    </w:rPr>
                    <w:t>/</w:t>
                  </w:r>
                </w:p>
              </w:tc>
              <w:tc>
                <w:tcPr>
                  <w:tcW w:w="487"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0.1279</w:t>
                  </w:r>
                </w:p>
              </w:tc>
              <w:tc>
                <w:tcPr>
                  <w:tcW w:w="431" w:type="pct"/>
                  <w:noWrap w:val="0"/>
                  <w:vAlign w:val="center"/>
                </w:tcPr>
                <w:p>
                  <w:pPr>
                    <w:pStyle w:val="69"/>
                    <w:kinsoku w:val="0"/>
                    <w:overflowPunct w:val="0"/>
                    <w:snapToGrid w:val="0"/>
                    <w:jc w:val="center"/>
                    <w:rPr>
                      <w:rFonts w:hint="eastAsia"/>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0.0736</w:t>
                  </w:r>
                </w:p>
              </w:tc>
              <w:tc>
                <w:tcPr>
                  <w:tcW w:w="438" w:type="pct"/>
                  <w:noWrap w:val="0"/>
                  <w:vAlign w:val="center"/>
                </w:tcPr>
                <w:p>
                  <w:pPr>
                    <w:pStyle w:val="69"/>
                    <w:kinsoku w:val="0"/>
                    <w:overflowPunct w:val="0"/>
                    <w:snapToGrid w:val="0"/>
                    <w:jc w:val="center"/>
                    <w:rPr>
                      <w:rFonts w:hint="default"/>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6.5</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85" w:hRule="atLeast"/>
                <w:jc w:val="center"/>
              </w:trPr>
              <w:tc>
                <w:tcPr>
                  <w:tcW w:w="221" w:type="pct"/>
                  <w:vMerge w:val="restart"/>
                  <w:noWrap w:val="0"/>
                  <w:vAlign w:val="center"/>
                </w:tcPr>
                <w:p>
                  <w:pPr>
                    <w:pStyle w:val="69"/>
                    <w:kinsoku w:val="0"/>
                    <w:overflowPunct w:val="0"/>
                    <w:snapToGrid w:val="0"/>
                    <w:jc w:val="center"/>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无组织废气</w:t>
                  </w:r>
                </w:p>
              </w:tc>
              <w:tc>
                <w:tcPr>
                  <w:tcW w:w="674" w:type="pct"/>
                  <w:noWrap w:val="0"/>
                  <w:vAlign w:val="center"/>
                </w:tcPr>
                <w:p>
                  <w:pPr>
                    <w:widowControl/>
                    <w:jc w:val="center"/>
                    <w:rPr>
                      <w:rFonts w:hint="eastAsia"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砂石料</w:t>
                  </w:r>
                </w:p>
                <w:p>
                  <w:pPr>
                    <w:widowControl/>
                    <w:jc w:val="center"/>
                    <w:rPr>
                      <w:rFonts w:hint="eastAsia" w:ascii="Times New Roman" w:hAnsi="Times New Roman" w:eastAsia="宋体"/>
                      <w:color w:val="000000" w:themeColor="text1"/>
                      <w:sz w:val="18"/>
                      <w:szCs w:val="18"/>
                      <w:lang w:eastAsia="zh-CN"/>
                      <w14:textFill>
                        <w14:solidFill>
                          <w14:schemeClr w14:val="tx1"/>
                        </w14:solidFill>
                      </w14:textFill>
                    </w:rPr>
                  </w:pPr>
                  <w:r>
                    <w:rPr>
                      <w:rFonts w:hint="eastAsia" w:ascii="Times New Roman" w:hAnsi="Times New Roman"/>
                      <w:color w:val="000000" w:themeColor="text1"/>
                      <w:sz w:val="18"/>
                      <w:szCs w:val="18"/>
                      <w:lang w:eastAsia="zh-CN"/>
                      <w14:textFill>
                        <w14:solidFill>
                          <w14:schemeClr w14:val="tx1"/>
                        </w14:solidFill>
                      </w14:textFill>
                    </w:rPr>
                    <w:t>卸料</w:t>
                  </w:r>
                </w:p>
              </w:tc>
              <w:tc>
                <w:tcPr>
                  <w:tcW w:w="420" w:type="pct"/>
                  <w:noWrap w:val="0"/>
                  <w:vAlign w:val="center"/>
                </w:tcPr>
                <w:p>
                  <w:pPr>
                    <w:pStyle w:val="69"/>
                    <w:kinsoku w:val="0"/>
                    <w:overflowPunct w:val="0"/>
                    <w:snapToGrid w:val="0"/>
                    <w:jc w:val="center"/>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pStyle w:val="69"/>
                    <w:kinsoku w:val="0"/>
                    <w:overflowPunct w:val="0"/>
                    <w:snapToGrid w:val="0"/>
                    <w:jc w:val="center"/>
                    <w:rPr>
                      <w:rFonts w:hint="default" w:ascii="Times New Roman" w:hAnsi="Times New Roman" w:eastAsia="宋体"/>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0.0112</w:t>
                  </w:r>
                </w:p>
              </w:tc>
              <w:tc>
                <w:tcPr>
                  <w:tcW w:w="449"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w:t>
                  </w:r>
                </w:p>
              </w:tc>
              <w:tc>
                <w:tcPr>
                  <w:tcW w:w="455"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c>
                <w:tcPr>
                  <w:tcW w:w="1022" w:type="pct"/>
                  <w:gridSpan w:val="2"/>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lang w:val="en-US" w:eastAsia="zh-CN" w:bidi="ar-SA"/>
                      <w14:textFill>
                        <w14:solidFill>
                          <w14:schemeClr w14:val="tx1"/>
                        </w14:solidFill>
                      </w14:textFill>
                    </w:rPr>
                    <w:t>砂石料场四面密闭，通道口安装卷帘门；所有地面硬化；安装固定的喷干雾抑尘装置。在砂石仓上方设置喷淋设施。</w:t>
                  </w:r>
                  <w:r>
                    <w:rPr>
                      <w:rFonts w:hint="eastAsia" w:ascii="Times New Roman" w:hAnsi="Times New Roman"/>
                      <w:snapToGrid w:val="0"/>
                      <w:color w:val="000000" w:themeColor="text1"/>
                      <w:kern w:val="0"/>
                      <w:sz w:val="18"/>
                      <w:szCs w:val="18"/>
                      <w:lang w:val="en-US" w:eastAsia="zh-CN"/>
                      <w14:textFill>
                        <w14:solidFill>
                          <w14:schemeClr w14:val="tx1"/>
                        </w14:solidFill>
                      </w14:textFill>
                    </w:rPr>
                    <w:t>厂区道路硬化，定期清扫；裸露地面硬化；配备车辆冲洗设施。</w:t>
                  </w:r>
                </w:p>
              </w:tc>
              <w:tc>
                <w:tcPr>
                  <w:tcW w:w="487" w:type="pct"/>
                  <w:noWrap w:val="0"/>
                  <w:vAlign w:val="center"/>
                </w:tcPr>
                <w:p>
                  <w:pPr>
                    <w:pStyle w:val="69"/>
                    <w:kinsoku w:val="0"/>
                    <w:overflowPunct w:val="0"/>
                    <w:snapToGrid w:val="0"/>
                    <w:jc w:val="center"/>
                    <w:rPr>
                      <w:rFonts w:hint="eastAsia" w:ascii="Times New Roman" w:hAnsi="Times New Roman" w:eastAsia="宋体"/>
                      <w:color w:val="000000" w:themeColor="text1"/>
                      <w:kern w:val="2"/>
                      <w:sz w:val="18"/>
                      <w:szCs w:val="18"/>
                      <w:lang w:val="en-US" w:eastAsia="zh-CN"/>
                      <w14:textFill>
                        <w14:solidFill>
                          <w14:schemeClr w14:val="tx1"/>
                        </w14:solidFill>
                      </w14:textFill>
                    </w:rPr>
                  </w:pPr>
                  <w:r>
                    <w:rPr>
                      <w:rFonts w:hint="eastAsia"/>
                      <w:color w:val="000000" w:themeColor="text1"/>
                      <w:kern w:val="2"/>
                      <w:sz w:val="18"/>
                      <w:szCs w:val="18"/>
                      <w:lang w:val="en-US" w:eastAsia="zh-CN"/>
                      <w14:textFill>
                        <w14:solidFill>
                          <w14:schemeClr w14:val="tx1"/>
                        </w14:solidFill>
                      </w14:textFill>
                    </w:rPr>
                    <w:t>0.0112</w:t>
                  </w:r>
                </w:p>
              </w:tc>
              <w:tc>
                <w:tcPr>
                  <w:tcW w:w="431" w:type="pct"/>
                  <w:noWrap w:val="0"/>
                  <w:vAlign w:val="center"/>
                </w:tcPr>
                <w:p>
                  <w:pPr>
                    <w:widowControl/>
                    <w:jc w:val="center"/>
                    <w:rPr>
                      <w:rFonts w:hint="eastAsia"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w:t>
                  </w:r>
                </w:p>
              </w:tc>
              <w:tc>
                <w:tcPr>
                  <w:tcW w:w="438"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94" w:hRule="atLeast"/>
                <w:jc w:val="center"/>
              </w:trPr>
              <w:tc>
                <w:tcPr>
                  <w:tcW w:w="221" w:type="pct"/>
                  <w:vMerge w:val="continue"/>
                  <w:noWrap w:val="0"/>
                  <w:vAlign w:val="center"/>
                </w:tcPr>
                <w:p>
                  <w:pPr>
                    <w:widowControl/>
                    <w:jc w:val="left"/>
                    <w:rPr>
                      <w:rFonts w:ascii="Times New Roman" w:hAnsi="Times New Roman"/>
                      <w:color w:val="000000" w:themeColor="text1"/>
                      <w:sz w:val="18"/>
                      <w:szCs w:val="18"/>
                      <w:highlight w:val="yellow"/>
                      <w14:textFill>
                        <w14:solidFill>
                          <w14:schemeClr w14:val="tx1"/>
                        </w14:solidFill>
                      </w14:textFill>
                    </w:rPr>
                  </w:pPr>
                </w:p>
              </w:tc>
              <w:tc>
                <w:tcPr>
                  <w:tcW w:w="674" w:type="pct"/>
                  <w:noWrap w:val="0"/>
                  <w:vAlign w:val="center"/>
                </w:tcPr>
                <w:p>
                  <w:pPr>
                    <w:widowControl/>
                    <w:jc w:val="center"/>
                    <w:rPr>
                      <w:rFonts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lang w:eastAsia="zh-CN"/>
                      <w14:textFill>
                        <w14:solidFill>
                          <w14:schemeClr w14:val="tx1"/>
                        </w14:solidFill>
                      </w14:textFill>
                    </w:rPr>
                    <w:t>砂石料进仓</w:t>
                  </w:r>
                  <w:r>
                    <w:rPr>
                      <w:rFonts w:hint="eastAsia" w:ascii="Times New Roman" w:hAnsi="Times New Roman"/>
                      <w:color w:val="000000" w:themeColor="text1"/>
                      <w:sz w:val="18"/>
                      <w:szCs w:val="18"/>
                      <w14:textFill>
                        <w14:solidFill>
                          <w14:schemeClr w14:val="tx1"/>
                        </w14:solidFill>
                      </w14:textFill>
                    </w:rPr>
                    <w:t>粉尘</w:t>
                  </w:r>
                </w:p>
              </w:tc>
              <w:tc>
                <w:tcPr>
                  <w:tcW w:w="420" w:type="pct"/>
                  <w:noWrap w:val="0"/>
                  <w:vAlign w:val="center"/>
                </w:tcPr>
                <w:p>
                  <w:pPr>
                    <w:pStyle w:val="69"/>
                    <w:kinsoku w:val="0"/>
                    <w:overflowPunct w:val="0"/>
                    <w:snapToGrid w:val="0"/>
                    <w:jc w:val="center"/>
                    <w:rPr>
                      <w:rFonts w:ascii="Times New Roman" w:hAnsi="Times New Roman"/>
                      <w:color w:val="000000" w:themeColor="text1"/>
                      <w:kern w:val="2"/>
                      <w:sz w:val="18"/>
                      <w:szCs w:val="18"/>
                      <w14:textFill>
                        <w14:solidFill>
                          <w14:schemeClr w14:val="tx1"/>
                        </w14:solidFill>
                      </w14:textFill>
                    </w:rPr>
                  </w:pPr>
                  <w:r>
                    <w:rPr>
                      <w:rFonts w:hint="eastAsia" w:ascii="Times New Roman" w:hAnsi="Times New Roman"/>
                      <w:color w:val="000000" w:themeColor="text1"/>
                      <w:kern w:val="2"/>
                      <w:sz w:val="18"/>
                      <w:szCs w:val="18"/>
                      <w14:textFill>
                        <w14:solidFill>
                          <w14:schemeClr w14:val="tx1"/>
                        </w14:solidFill>
                      </w14:textFill>
                    </w:rPr>
                    <w:t>颗粒物</w:t>
                  </w:r>
                </w:p>
              </w:tc>
              <w:tc>
                <w:tcPr>
                  <w:tcW w:w="399" w:type="pct"/>
                  <w:noWrap w:val="0"/>
                  <w:vAlign w:val="center"/>
                </w:tcPr>
                <w:p>
                  <w:pPr>
                    <w:widowControl/>
                    <w:jc w:val="center"/>
                    <w:rPr>
                      <w:rFonts w:hint="default" w:ascii="Times New Roman" w:hAnsi="Times New Roman" w:eastAsia="宋体"/>
                      <w:color w:val="000000" w:themeColor="text1"/>
                      <w:kern w:val="0"/>
                      <w:sz w:val="18"/>
                      <w:szCs w:val="18"/>
                      <w:lang w:val="en-US" w:eastAsia="zh-CN"/>
                      <w14:textFill>
                        <w14:solidFill>
                          <w14:schemeClr w14:val="tx1"/>
                        </w14:solidFill>
                      </w14:textFill>
                    </w:rPr>
                  </w:pPr>
                  <w:r>
                    <w:rPr>
                      <w:rFonts w:hint="eastAsia"/>
                      <w:color w:val="000000" w:themeColor="text1"/>
                      <w:kern w:val="0"/>
                      <w:sz w:val="18"/>
                      <w:szCs w:val="18"/>
                      <w:highlight w:val="none"/>
                      <w:lang w:val="en-US" w:eastAsia="zh-CN"/>
                      <w14:textFill>
                        <w14:solidFill>
                          <w14:schemeClr w14:val="tx1"/>
                        </w14:solidFill>
                      </w14:textFill>
                    </w:rPr>
                    <w:t>0.143</w:t>
                  </w:r>
                </w:p>
              </w:tc>
              <w:tc>
                <w:tcPr>
                  <w:tcW w:w="449"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hint="eastAsia" w:ascii="Times New Roman" w:hAnsi="Times New Roman"/>
                      <w:color w:val="000000" w:themeColor="text1"/>
                      <w:kern w:val="0"/>
                      <w:sz w:val="18"/>
                      <w:szCs w:val="18"/>
                      <w14:textFill>
                        <w14:solidFill>
                          <w14:schemeClr w14:val="tx1"/>
                        </w14:solidFill>
                      </w14:textFill>
                    </w:rPr>
                    <w:t>/</w:t>
                  </w:r>
                </w:p>
              </w:tc>
              <w:tc>
                <w:tcPr>
                  <w:tcW w:w="455"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c>
                <w:tcPr>
                  <w:tcW w:w="1022" w:type="pct"/>
                  <w:gridSpan w:val="2"/>
                  <w:vMerge w:val="continue"/>
                  <w:noWrap w:val="0"/>
                  <w:vAlign w:val="center"/>
                </w:tcPr>
                <w:p>
                  <w:pPr>
                    <w:widowControl/>
                    <w:jc w:val="left"/>
                    <w:rPr>
                      <w:rFonts w:ascii="Times New Roman" w:hAnsi="Times New Roman"/>
                      <w:color w:val="000000" w:themeColor="text1"/>
                      <w:sz w:val="18"/>
                      <w:szCs w:val="18"/>
                      <w14:textFill>
                        <w14:solidFill>
                          <w14:schemeClr w14:val="tx1"/>
                        </w14:solidFill>
                      </w14:textFill>
                    </w:rPr>
                  </w:pPr>
                </w:p>
              </w:tc>
              <w:tc>
                <w:tcPr>
                  <w:tcW w:w="487" w:type="pct"/>
                  <w:noWrap w:val="0"/>
                  <w:vAlign w:val="center"/>
                </w:tcPr>
                <w:p>
                  <w:pPr>
                    <w:widowControl/>
                    <w:jc w:val="center"/>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color w:val="000000" w:themeColor="text1"/>
                      <w:kern w:val="0"/>
                      <w:sz w:val="18"/>
                      <w:szCs w:val="18"/>
                      <w:highlight w:val="none"/>
                      <w:lang w:val="en-US" w:eastAsia="zh-CN"/>
                      <w14:textFill>
                        <w14:solidFill>
                          <w14:schemeClr w14:val="tx1"/>
                        </w14:solidFill>
                      </w14:textFill>
                    </w:rPr>
                    <w:t>0.143</w:t>
                  </w:r>
                </w:p>
              </w:tc>
              <w:tc>
                <w:tcPr>
                  <w:tcW w:w="431" w:type="pct"/>
                  <w:noWrap w:val="0"/>
                  <w:vAlign w:val="center"/>
                </w:tcPr>
                <w:p>
                  <w:pPr>
                    <w:widowControl/>
                    <w:jc w:val="center"/>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w:t>
                  </w:r>
                </w:p>
              </w:tc>
              <w:tc>
                <w:tcPr>
                  <w:tcW w:w="438" w:type="pct"/>
                  <w:noWrap w:val="0"/>
                  <w:vAlign w:val="center"/>
                </w:tcPr>
                <w:p>
                  <w:pPr>
                    <w:widowControl/>
                    <w:jc w:val="center"/>
                    <w:rPr>
                      <w:rFonts w:ascii="Times New Roman" w:hAnsi="Times New Roman"/>
                      <w:color w:val="000000" w:themeColor="text1"/>
                      <w:kern w:val="0"/>
                      <w:sz w:val="18"/>
                      <w:szCs w:val="18"/>
                      <w14:textFill>
                        <w14:solidFill>
                          <w14:schemeClr w14:val="tx1"/>
                        </w14:solidFill>
                      </w14:textFill>
                    </w:rPr>
                  </w:pPr>
                  <w:r>
                    <w:rPr>
                      <w:rFonts w:ascii="Times New Roman" w:hAnsi="Times New Roman"/>
                      <w:color w:val="000000" w:themeColor="text1"/>
                      <w:kern w:val="0"/>
                      <w:sz w:val="18"/>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66" w:hRule="atLeast"/>
                <w:jc w:val="center"/>
              </w:trPr>
              <w:tc>
                <w:tcPr>
                  <w:tcW w:w="221" w:type="pct"/>
                  <w:vMerge w:val="continue"/>
                  <w:noWrap w:val="0"/>
                  <w:vAlign w:val="center"/>
                </w:tcPr>
                <w:p>
                  <w:pPr>
                    <w:widowControl/>
                    <w:jc w:val="left"/>
                    <w:rPr>
                      <w:rFonts w:ascii="Times New Roman" w:hAnsi="Times New Roman"/>
                      <w:color w:val="000000" w:themeColor="text1"/>
                      <w:sz w:val="18"/>
                      <w:szCs w:val="18"/>
                      <w:highlight w:val="yellow"/>
                      <w14:textFill>
                        <w14:solidFill>
                          <w14:schemeClr w14:val="tx1"/>
                        </w14:solidFill>
                      </w14:textFill>
                    </w:rPr>
                  </w:pPr>
                </w:p>
              </w:tc>
              <w:tc>
                <w:tcPr>
                  <w:tcW w:w="674" w:type="pct"/>
                  <w:noWrap w:val="0"/>
                  <w:vAlign w:val="center"/>
                </w:tcPr>
                <w:p>
                  <w:pPr>
                    <w:widowControl/>
                    <w:jc w:val="center"/>
                    <w:rPr>
                      <w:rFonts w:hint="eastAsia" w:ascii="Times New Roman" w:hAnsi="Times New Roman"/>
                      <w:color w:val="000000" w:themeColor="text1"/>
                      <w:sz w:val="18"/>
                      <w:szCs w:val="18"/>
                      <w:lang w:eastAsia="zh-CN"/>
                      <w14:textFill>
                        <w14:solidFill>
                          <w14:schemeClr w14:val="tx1"/>
                        </w14:solidFill>
                      </w14:textFill>
                    </w:rPr>
                  </w:pPr>
                  <w:r>
                    <w:rPr>
                      <w:rFonts w:hint="eastAsia" w:ascii="Times New Roman" w:hAnsi="Times New Roman"/>
                      <w:color w:val="000000" w:themeColor="text1"/>
                      <w:sz w:val="18"/>
                      <w:szCs w:val="18"/>
                      <w:lang w:eastAsia="zh-CN"/>
                      <w14:textFill>
                        <w14:solidFill>
                          <w14:schemeClr w14:val="tx1"/>
                        </w14:solidFill>
                      </w14:textFill>
                    </w:rPr>
                    <w:t>车辆扬尘</w:t>
                  </w:r>
                </w:p>
              </w:tc>
              <w:tc>
                <w:tcPr>
                  <w:tcW w:w="420" w:type="pct"/>
                  <w:noWrap w:val="0"/>
                  <w:vAlign w:val="center"/>
                </w:tcPr>
                <w:p>
                  <w:pPr>
                    <w:pStyle w:val="69"/>
                    <w:kinsoku w:val="0"/>
                    <w:overflowPunct w:val="0"/>
                    <w:snapToGrid w:val="0"/>
                    <w:jc w:val="center"/>
                    <w:rPr>
                      <w:rFonts w:hint="eastAsia" w:ascii="Times New Roman" w:hAnsi="Times New Roman" w:eastAsia="宋体"/>
                      <w:color w:val="000000" w:themeColor="text1"/>
                      <w:kern w:val="2"/>
                      <w:sz w:val="18"/>
                      <w:szCs w:val="18"/>
                      <w:lang w:eastAsia="zh-CN"/>
                      <w14:textFill>
                        <w14:solidFill>
                          <w14:schemeClr w14:val="tx1"/>
                        </w14:solidFill>
                      </w14:textFill>
                    </w:rPr>
                  </w:pPr>
                  <w:r>
                    <w:rPr>
                      <w:rFonts w:hint="eastAsia" w:ascii="Times New Roman" w:hAnsi="Times New Roman"/>
                      <w:color w:val="000000" w:themeColor="text1"/>
                      <w:kern w:val="2"/>
                      <w:sz w:val="18"/>
                      <w:szCs w:val="18"/>
                      <w:lang w:eastAsia="zh-CN"/>
                      <w14:textFill>
                        <w14:solidFill>
                          <w14:schemeClr w14:val="tx1"/>
                        </w14:solidFill>
                      </w14:textFill>
                    </w:rPr>
                    <w:t>颗粒物</w:t>
                  </w:r>
                </w:p>
              </w:tc>
              <w:tc>
                <w:tcPr>
                  <w:tcW w:w="399" w:type="pct"/>
                  <w:noWrap w:val="0"/>
                  <w:vAlign w:val="center"/>
                </w:tcPr>
                <w:p>
                  <w:pPr>
                    <w:widowControl/>
                    <w:jc w:val="center"/>
                    <w:rPr>
                      <w:rFonts w:hint="default" w:ascii="Times New Roman" w:hAnsi="Times New Roman"/>
                      <w:color w:val="000000" w:themeColor="text1"/>
                      <w:kern w:val="0"/>
                      <w:sz w:val="18"/>
                      <w:szCs w:val="18"/>
                      <w:highlight w:val="none"/>
                      <w:lang w:val="en-US" w:eastAsia="zh-CN"/>
                      <w14:textFill>
                        <w14:solidFill>
                          <w14:schemeClr w14:val="tx1"/>
                        </w14:solidFill>
                      </w14:textFill>
                    </w:rPr>
                  </w:pPr>
                  <w:r>
                    <w:rPr>
                      <w:rFonts w:hint="eastAsia"/>
                      <w:color w:val="000000" w:themeColor="text1"/>
                      <w:kern w:val="0"/>
                      <w:sz w:val="18"/>
                      <w:szCs w:val="18"/>
                      <w:highlight w:val="none"/>
                      <w:lang w:val="en-US" w:eastAsia="zh-CN"/>
                      <w14:textFill>
                        <w14:solidFill>
                          <w14:schemeClr w14:val="tx1"/>
                        </w14:solidFill>
                      </w14:textFill>
                    </w:rPr>
                    <w:t>2.1271</w:t>
                  </w:r>
                </w:p>
              </w:tc>
              <w:tc>
                <w:tcPr>
                  <w:tcW w:w="449" w:type="pct"/>
                  <w:noWrap w:val="0"/>
                  <w:vAlign w:val="center"/>
                </w:tcPr>
                <w:p>
                  <w:pPr>
                    <w:widowControl/>
                    <w:jc w:val="center"/>
                    <w:rPr>
                      <w:rFonts w:hint="eastAsia" w:ascii="Times New Roman" w:hAnsi="Times New Roman" w:eastAsia="宋体"/>
                      <w:color w:val="000000" w:themeColor="text1"/>
                      <w:kern w:val="0"/>
                      <w:sz w:val="18"/>
                      <w:szCs w:val="18"/>
                      <w:lang w:val="en-US" w:eastAsia="zh-CN"/>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w:t>
                  </w:r>
                </w:p>
              </w:tc>
              <w:tc>
                <w:tcPr>
                  <w:tcW w:w="455" w:type="pct"/>
                  <w:noWrap w:val="0"/>
                  <w:vAlign w:val="center"/>
                </w:tcPr>
                <w:p>
                  <w:pPr>
                    <w:widowControl/>
                    <w:jc w:val="center"/>
                    <w:rPr>
                      <w:rFonts w:hint="eastAsia" w:ascii="Times New Roman" w:hAnsi="Times New Roman" w:eastAsia="宋体"/>
                      <w:color w:val="000000" w:themeColor="text1"/>
                      <w:kern w:val="0"/>
                      <w:sz w:val="18"/>
                      <w:szCs w:val="18"/>
                      <w:lang w:val="en-US" w:eastAsia="zh-CN"/>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w:t>
                  </w:r>
                </w:p>
              </w:tc>
              <w:tc>
                <w:tcPr>
                  <w:tcW w:w="1022" w:type="pct"/>
                  <w:gridSpan w:val="2"/>
                  <w:vMerge w:val="continue"/>
                  <w:noWrap w:val="0"/>
                  <w:vAlign w:val="center"/>
                </w:tcPr>
                <w:p>
                  <w:pPr>
                    <w:widowControl/>
                    <w:jc w:val="left"/>
                    <w:rPr>
                      <w:rFonts w:ascii="Times New Roman" w:hAnsi="Times New Roman"/>
                      <w:color w:val="000000" w:themeColor="text1"/>
                      <w:sz w:val="18"/>
                      <w:szCs w:val="18"/>
                      <w14:textFill>
                        <w14:solidFill>
                          <w14:schemeClr w14:val="tx1"/>
                        </w14:solidFill>
                      </w14:textFill>
                    </w:rPr>
                  </w:pPr>
                </w:p>
              </w:tc>
              <w:tc>
                <w:tcPr>
                  <w:tcW w:w="487" w:type="pct"/>
                  <w:noWrap w:val="0"/>
                  <w:vAlign w:val="center"/>
                </w:tcPr>
                <w:p>
                  <w:pPr>
                    <w:widowControl/>
                    <w:jc w:val="center"/>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eastAsia"/>
                      <w:color w:val="000000" w:themeColor="text1"/>
                      <w:kern w:val="0"/>
                      <w:sz w:val="18"/>
                      <w:szCs w:val="18"/>
                      <w:highlight w:val="none"/>
                      <w:lang w:val="en-US" w:eastAsia="zh-CN"/>
                      <w14:textFill>
                        <w14:solidFill>
                          <w14:schemeClr w14:val="tx1"/>
                        </w14:solidFill>
                      </w14:textFill>
                    </w:rPr>
                    <w:t>2.1271</w:t>
                  </w:r>
                </w:p>
              </w:tc>
              <w:tc>
                <w:tcPr>
                  <w:tcW w:w="431" w:type="pct"/>
                  <w:noWrap w:val="0"/>
                  <w:vAlign w:val="center"/>
                </w:tcPr>
                <w:p>
                  <w:pPr>
                    <w:widowControl/>
                    <w:jc w:val="center"/>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ascii="Times New Roman" w:hAnsi="Times New Roman" w:cs="Times New Roman"/>
                      <w:color w:val="000000" w:themeColor="text1"/>
                      <w:sz w:val="18"/>
                      <w:szCs w:val="18"/>
                      <w:lang w:val="en-US" w:eastAsia="zh-CN"/>
                      <w14:textFill>
                        <w14:solidFill>
                          <w14:schemeClr w14:val="tx1"/>
                        </w14:solidFill>
                      </w14:textFill>
                    </w:rPr>
                    <w:t>/</w:t>
                  </w:r>
                </w:p>
              </w:tc>
              <w:tc>
                <w:tcPr>
                  <w:tcW w:w="438" w:type="pct"/>
                  <w:noWrap w:val="0"/>
                  <w:vAlign w:val="center"/>
                </w:tcPr>
                <w:p>
                  <w:pPr>
                    <w:widowControl/>
                    <w:jc w:val="center"/>
                    <w:rPr>
                      <w:rFonts w:hint="eastAsia" w:ascii="Times New Roman" w:hAnsi="Times New Roman" w:eastAsia="宋体"/>
                      <w:color w:val="000000" w:themeColor="text1"/>
                      <w:kern w:val="0"/>
                      <w:sz w:val="18"/>
                      <w:szCs w:val="18"/>
                      <w:lang w:val="en-US" w:eastAsia="zh-CN"/>
                      <w14:textFill>
                        <w14:solidFill>
                          <w14:schemeClr w14:val="tx1"/>
                        </w14:solidFill>
                      </w14:textFill>
                    </w:rPr>
                  </w:pPr>
                  <w:r>
                    <w:rPr>
                      <w:rFonts w:hint="eastAsia" w:ascii="Times New Roman" w:hAnsi="Times New Roman"/>
                      <w:color w:val="000000" w:themeColor="text1"/>
                      <w:kern w:val="0"/>
                      <w:sz w:val="18"/>
                      <w:szCs w:val="18"/>
                      <w:lang w:val="en-US" w:eastAsia="zh-CN"/>
                      <w14:textFill>
                        <w14:solidFill>
                          <w14:schemeClr w14:val="tx1"/>
                        </w14:solidFill>
                      </w14:textFill>
                    </w:rPr>
                    <w:t>/</w:t>
                  </w:r>
                </w:p>
              </w:tc>
            </w:tr>
          </w:tbl>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b/>
                <w:bCs/>
                <w:snapToGrid w:val="0"/>
                <w:color w:val="000000" w:themeColor="text1"/>
                <w:kern w:val="0"/>
                <w:sz w:val="24"/>
                <w:lang w:val="en-US" w:eastAsia="zh-CN"/>
                <w14:textFill>
                  <w14:solidFill>
                    <w14:schemeClr w14:val="tx1"/>
                  </w14:solidFill>
                </w14:textFill>
              </w:rPr>
              <w:t>1.4</w:t>
            </w:r>
            <w:r>
              <w:rPr>
                <w:rFonts w:hint="eastAsia" w:ascii="Times New Roman" w:hAnsi="Times New Roman"/>
                <w:b/>
                <w:bCs/>
                <w:snapToGrid w:val="0"/>
                <w:color w:val="000000" w:themeColor="text1"/>
                <w:kern w:val="0"/>
                <w:sz w:val="24"/>
                <w:lang w:val="en-US" w:eastAsia="zh-CN"/>
                <w14:textFill>
                  <w14:solidFill>
                    <w14:schemeClr w14:val="tx1"/>
                  </w14:solidFill>
                </w14:textFill>
              </w:rPr>
              <w:t>排放口基本情况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val="en-US" w:eastAsia="zh-CN"/>
                <w14:textFill>
                  <w14:solidFill>
                    <w14:schemeClr w14:val="tx1"/>
                  </w14:solidFill>
                </w14:textFill>
              </w:rPr>
            </w:pPr>
            <w:r>
              <w:rPr>
                <w:rFonts w:hint="eastAsia" w:ascii="Times New Roman" w:hAnsi="Times New Roman"/>
                <w:snapToGrid w:val="0"/>
                <w:color w:val="000000" w:themeColor="text1"/>
                <w:kern w:val="0"/>
                <w:sz w:val="24"/>
                <w:lang w:val="en-US" w:eastAsia="zh-CN"/>
                <w14:textFill>
                  <w14:solidFill>
                    <w14:schemeClr w14:val="tx1"/>
                  </w14:solidFill>
                </w14:textFill>
              </w:rPr>
              <w:t>排放口相关内容见表</w:t>
            </w:r>
            <w:r>
              <w:rPr>
                <w:rFonts w:hint="eastAsia"/>
                <w:snapToGrid w:val="0"/>
                <w:color w:val="000000" w:themeColor="text1"/>
                <w:kern w:val="0"/>
                <w:sz w:val="24"/>
                <w:lang w:val="en-US" w:eastAsia="zh-CN"/>
                <w14:textFill>
                  <w14:solidFill>
                    <w14:schemeClr w14:val="tx1"/>
                  </w14:solidFill>
                </w14:textFill>
              </w:rPr>
              <w:t>4-7</w:t>
            </w:r>
            <w:r>
              <w:rPr>
                <w:rFonts w:hint="eastAsia" w:ascii="Times New Roman" w:hAnsi="Times New Roman"/>
                <w:snapToGrid w:val="0"/>
                <w:color w:val="000000" w:themeColor="text1"/>
                <w:kern w:val="0"/>
                <w:sz w:val="24"/>
                <w:lang w:val="en-US" w:eastAsia="zh-CN"/>
                <w14:textFill>
                  <w14:solidFill>
                    <w14:schemeClr w14:val="tx1"/>
                  </w14:solidFill>
                </w14:textFill>
              </w:rPr>
              <w:t>。</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表4-7  废气排 放口基本情况</w:t>
            </w:r>
          </w:p>
          <w:tbl>
            <w:tblPr>
              <w:tblStyle w:val="2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423"/>
              <w:gridCol w:w="876"/>
              <w:gridCol w:w="1315"/>
              <w:gridCol w:w="844"/>
              <w:gridCol w:w="1484"/>
              <w:gridCol w:w="1399"/>
              <w:gridCol w:w="973"/>
              <w:gridCol w:w="973"/>
              <w:gridCol w:w="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36" w:hRule="atLeast"/>
              </w:trPr>
              <w:tc>
                <w:tcPr>
                  <w:tcW w:w="233"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序号</w:t>
                  </w:r>
                </w:p>
              </w:tc>
              <w:tc>
                <w:tcPr>
                  <w:tcW w:w="482"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排放口</w:t>
                  </w:r>
                  <w:r>
                    <w:rPr>
                      <w:rFonts w:ascii="Times New Roman" w:hAnsi="Times New Roman"/>
                      <w:b/>
                      <w:bCs w:val="0"/>
                      <w:color w:val="000000" w:themeColor="text1"/>
                      <w:sz w:val="21"/>
                      <w:szCs w:val="21"/>
                      <w14:textFill>
                        <w14:solidFill>
                          <w14:schemeClr w14:val="tx1"/>
                        </w14:solidFill>
                      </w14:textFill>
                    </w:rPr>
                    <w:t>编号</w:t>
                  </w:r>
                </w:p>
              </w:tc>
              <w:tc>
                <w:tcPr>
                  <w:tcW w:w="723" w:type="pct"/>
                  <w:vMerge w:val="restar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排放口</w:t>
                  </w:r>
                  <w:r>
                    <w:rPr>
                      <w:rFonts w:ascii="Times New Roman" w:hAnsi="Times New Roman"/>
                      <w:b/>
                      <w:bCs w:val="0"/>
                      <w:color w:val="000000" w:themeColor="text1"/>
                      <w:sz w:val="21"/>
                      <w:szCs w:val="21"/>
                      <w14:textFill>
                        <w14:solidFill>
                          <w14:schemeClr w14:val="tx1"/>
                        </w14:solidFill>
                      </w14:textFill>
                    </w:rPr>
                    <w:t>名称</w:t>
                  </w:r>
                </w:p>
              </w:tc>
              <w:tc>
                <w:tcPr>
                  <w:tcW w:w="464" w:type="pct"/>
                  <w:vMerge w:val="restar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污染物</w:t>
                  </w:r>
                  <w:r>
                    <w:rPr>
                      <w:rFonts w:ascii="Times New Roman" w:hAnsi="Times New Roman"/>
                      <w:b/>
                      <w:bCs w:val="0"/>
                      <w:color w:val="000000" w:themeColor="text1"/>
                      <w:sz w:val="21"/>
                      <w:szCs w:val="21"/>
                      <w14:textFill>
                        <w14:solidFill>
                          <w14:schemeClr w14:val="tx1"/>
                        </w14:solidFill>
                      </w14:textFill>
                    </w:rPr>
                    <w:t>种类</w:t>
                  </w:r>
                </w:p>
              </w:tc>
              <w:tc>
                <w:tcPr>
                  <w:tcW w:w="1585" w:type="pct"/>
                  <w:gridSpan w:val="2"/>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排放口地理</w:t>
                  </w:r>
                  <w:r>
                    <w:rPr>
                      <w:rFonts w:ascii="Times New Roman" w:hAnsi="Times New Roman"/>
                      <w:b/>
                      <w:bCs w:val="0"/>
                      <w:color w:val="000000" w:themeColor="text1"/>
                      <w:sz w:val="21"/>
                      <w:szCs w:val="21"/>
                      <w14:textFill>
                        <w14:solidFill>
                          <w14:schemeClr w14:val="tx1"/>
                        </w14:solidFill>
                      </w14:textFill>
                    </w:rPr>
                    <w:t>坐标</w:t>
                  </w:r>
                </w:p>
              </w:tc>
              <w:tc>
                <w:tcPr>
                  <w:tcW w:w="535"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排气筒</w:t>
                  </w:r>
                  <w:r>
                    <w:rPr>
                      <w:rFonts w:ascii="Times New Roman" w:hAnsi="Times New Roman"/>
                      <w:b/>
                      <w:bCs w:val="0"/>
                      <w:color w:val="000000" w:themeColor="text1"/>
                      <w:sz w:val="21"/>
                      <w:szCs w:val="21"/>
                      <w14:textFill>
                        <w14:solidFill>
                          <w14:schemeClr w14:val="tx1"/>
                        </w14:solidFill>
                      </w14:textFill>
                    </w:rPr>
                    <w:t>高度</w:t>
                  </w:r>
                  <w:r>
                    <w:rPr>
                      <w:rFonts w:hint="eastAsia" w:ascii="Times New Roman" w:hAnsi="Times New Roman"/>
                      <w:b/>
                      <w:bCs w:val="0"/>
                      <w:color w:val="000000" w:themeColor="text1"/>
                      <w:sz w:val="21"/>
                      <w:szCs w:val="21"/>
                      <w14:textFill>
                        <w14:solidFill>
                          <w14:schemeClr w14:val="tx1"/>
                        </w14:solidFill>
                      </w14:textFill>
                    </w:rPr>
                    <w:t>（m）</w:t>
                  </w:r>
                </w:p>
              </w:tc>
              <w:tc>
                <w:tcPr>
                  <w:tcW w:w="535"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排气筒</w:t>
                  </w:r>
                  <w:r>
                    <w:rPr>
                      <w:rFonts w:ascii="Times New Roman" w:hAnsi="Times New Roman"/>
                      <w:b/>
                      <w:bCs w:val="0"/>
                      <w:color w:val="000000" w:themeColor="text1"/>
                      <w:sz w:val="21"/>
                      <w:szCs w:val="21"/>
                      <w14:textFill>
                        <w14:solidFill>
                          <w14:schemeClr w14:val="tx1"/>
                        </w14:solidFill>
                      </w14:textFill>
                    </w:rPr>
                    <w:t>出口内径</w:t>
                  </w:r>
                  <w:r>
                    <w:rPr>
                      <w:rFonts w:hint="eastAsia" w:ascii="Times New Roman" w:hAnsi="Times New Roman"/>
                      <w:b/>
                      <w:bCs w:val="0"/>
                      <w:color w:val="000000" w:themeColor="text1"/>
                      <w:sz w:val="21"/>
                      <w:szCs w:val="21"/>
                      <w14:textFill>
                        <w14:solidFill>
                          <w14:schemeClr w14:val="tx1"/>
                        </w14:solidFill>
                      </w14:textFill>
                    </w:rPr>
                    <w:t>（m）</w:t>
                  </w:r>
                </w:p>
              </w:tc>
              <w:tc>
                <w:tcPr>
                  <w:tcW w:w="441" w:type="pct"/>
                  <w:vMerge w:val="restar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排气</w:t>
                  </w:r>
                </w:p>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ascii="Times New Roman" w:hAnsi="Times New Roman"/>
                      <w:b/>
                      <w:bCs w:val="0"/>
                      <w:color w:val="000000" w:themeColor="text1"/>
                      <w:sz w:val="21"/>
                      <w:szCs w:val="21"/>
                      <w14:textFill>
                        <w14:solidFill>
                          <w14:schemeClr w14:val="tx1"/>
                        </w14:solidFill>
                      </w14:textFill>
                    </w:rPr>
                    <w:t>温度</w:t>
                  </w:r>
                  <w:r>
                    <w:rPr>
                      <w:rFonts w:hint="eastAsia" w:ascii="Times New Roman" w:hAnsi="Times New Roman"/>
                      <w:b/>
                      <w:bCs w:val="0"/>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9" w:hRule="atLeast"/>
              </w:trPr>
              <w:tc>
                <w:tcPr>
                  <w:tcW w:w="233"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482"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723" w:type="pct"/>
                  <w:vMerge w:val="continue"/>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464" w:type="pct"/>
                  <w:vMerge w:val="continue"/>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经度</w:t>
                  </w:r>
                </w:p>
              </w:tc>
              <w:tc>
                <w:tcPr>
                  <w:tcW w:w="769"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
                      <w:bCs w:val="0"/>
                      <w:color w:val="000000" w:themeColor="text1"/>
                      <w:sz w:val="21"/>
                      <w:szCs w:val="21"/>
                      <w14:textFill>
                        <w14:solidFill>
                          <w14:schemeClr w14:val="tx1"/>
                        </w14:solidFill>
                      </w14:textFill>
                    </w:rPr>
                  </w:pPr>
                  <w:r>
                    <w:rPr>
                      <w:rFonts w:hint="eastAsia" w:ascii="Times New Roman" w:hAnsi="Times New Roman"/>
                      <w:b/>
                      <w:bCs w:val="0"/>
                      <w:color w:val="000000" w:themeColor="text1"/>
                      <w:sz w:val="21"/>
                      <w:szCs w:val="21"/>
                      <w14:textFill>
                        <w14:solidFill>
                          <w14:schemeClr w14:val="tx1"/>
                        </w14:solidFill>
                      </w14:textFill>
                    </w:rPr>
                    <w:t>纬度</w:t>
                  </w:r>
                </w:p>
              </w:tc>
              <w:tc>
                <w:tcPr>
                  <w:tcW w:w="53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535"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c>
                <w:tcPr>
                  <w:tcW w:w="441" w:type="pct"/>
                  <w:vMerge w:val="continue"/>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59" w:hRule="atLeast"/>
              </w:trPr>
              <w:tc>
                <w:tcPr>
                  <w:tcW w:w="5000" w:type="pct"/>
                  <w:gridSpan w:val="9"/>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left"/>
                    <w:textAlignment w:val="auto"/>
                    <w:outlineLvl w:val="9"/>
                    <w:rPr>
                      <w:rFonts w:hint="default" w:ascii="Times New Roman" w:hAnsi="Times New Roman" w:eastAsia="宋体"/>
                      <w:bCs/>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1号生产线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1</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DA</w:t>
                  </w:r>
                  <w:r>
                    <w:rPr>
                      <w:rFonts w:hint="eastAsia" w:ascii="Times New Roman" w:hAnsi="Times New Roman"/>
                      <w:bCs/>
                      <w:color w:val="000000" w:themeColor="text1"/>
                      <w:sz w:val="21"/>
                      <w:szCs w:val="21"/>
                      <w:lang w:val="en-US" w:eastAsia="zh-CN"/>
                      <w14:textFill>
                        <w14:solidFill>
                          <w14:schemeClr w14:val="tx1"/>
                        </w14:solidFill>
                      </w14:textFill>
                    </w:rPr>
                    <w:t>001</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w:t>
                  </w:r>
                </w:p>
              </w:tc>
              <w:tc>
                <w:tcPr>
                  <w:tcW w:w="464"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000000" w:themeColor="text1"/>
                      <w:kern w:val="0"/>
                      <w:sz w:val="21"/>
                      <w:szCs w:val="21"/>
                      <w14:textFill>
                        <w14:solidFill>
                          <w14:schemeClr w14:val="tx1"/>
                        </w14:solidFill>
                      </w14:textFill>
                    </w:rPr>
                  </w:pPr>
                  <w:r>
                    <w:rPr>
                      <w:rFonts w:hint="eastAsia" w:ascii="Times New Roman" w:hAnsi="Times New Roman" w:cs="宋体"/>
                      <w:color w:val="000000" w:themeColor="text1"/>
                      <w:kern w:val="0"/>
                      <w:sz w:val="21"/>
                      <w:szCs w:val="21"/>
                      <w14:textFill>
                        <w14:solidFill>
                          <w14:schemeClr w14:val="tx1"/>
                        </w14:solidFill>
                      </w14:textFill>
                    </w:rPr>
                    <w:t>颗粒物</w:t>
                  </w:r>
                </w:p>
              </w:tc>
              <w:tc>
                <w:tcPr>
                  <w:tcW w:w="816"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112°</w:t>
                  </w:r>
                  <w:r>
                    <w:rPr>
                      <w:rFonts w:hint="eastAsia" w:cs="Times New Roman"/>
                      <w:color w:val="000000" w:themeColor="text1"/>
                      <w:sz w:val="21"/>
                      <w:szCs w:val="21"/>
                      <w:lang w:val="en-US" w:eastAsia="zh-CN"/>
                      <w14:textFill>
                        <w14:solidFill>
                          <w14:schemeClr w14:val="tx1"/>
                        </w14:solidFill>
                      </w14:textFill>
                    </w:rPr>
                    <w:t>32</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12.91</w:t>
                  </w:r>
                  <w:r>
                    <w:rPr>
                      <w:rFonts w:hint="default" w:ascii="Times New Roman" w:hAnsi="Times New Roman" w:cs="Times New Roman"/>
                      <w:color w:val="000000" w:themeColor="text1"/>
                      <w:sz w:val="21"/>
                      <w:szCs w:val="21"/>
                      <w14:textFill>
                        <w14:solidFill>
                          <w14:schemeClr w14:val="tx1"/>
                        </w14:solidFill>
                      </w14:textFill>
                    </w:rPr>
                    <w:t>″</w:t>
                  </w:r>
                </w:p>
              </w:tc>
              <w:tc>
                <w:tcPr>
                  <w:tcW w:w="769"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33°</w:t>
                  </w:r>
                  <w:r>
                    <w:rPr>
                      <w:rFonts w:hint="eastAsia" w:cs="Times New Roman"/>
                      <w:color w:val="000000" w:themeColor="text1"/>
                      <w:sz w:val="21"/>
                      <w:szCs w:val="21"/>
                      <w:lang w:val="en-US" w:eastAsia="zh-CN"/>
                      <w14:textFill>
                        <w14:solidFill>
                          <w14:schemeClr w14:val="tx1"/>
                        </w14:solidFill>
                      </w14:textFill>
                    </w:rPr>
                    <w:t>44</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35.92</w:t>
                  </w:r>
                  <w:r>
                    <w:rPr>
                      <w:rFonts w:hint="default" w:ascii="Times New Roman" w:hAnsi="Times New Roman" w:cs="Times New Roman"/>
                      <w:color w:val="000000" w:themeColor="text1"/>
                      <w:sz w:val="21"/>
                      <w:szCs w:val="21"/>
                      <w14:textFill>
                        <w14:solidFill>
                          <w14:schemeClr w14:val="tx1"/>
                        </w14:solidFill>
                      </w14:textFill>
                    </w:rPr>
                    <w:t>″</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15</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0.5</w:t>
                  </w:r>
                </w:p>
              </w:tc>
              <w:tc>
                <w:tcPr>
                  <w:tcW w:w="441"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2</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DA</w:t>
                  </w:r>
                  <w:r>
                    <w:rPr>
                      <w:rFonts w:hint="eastAsia" w:ascii="Times New Roman" w:hAnsi="Times New Roman"/>
                      <w:bCs/>
                      <w:color w:val="000000" w:themeColor="text1"/>
                      <w:sz w:val="21"/>
                      <w:szCs w:val="21"/>
                      <w:lang w:val="en-US" w:eastAsia="zh-CN"/>
                      <w14:textFill>
                        <w14:solidFill>
                          <w14:schemeClr w14:val="tx1"/>
                        </w14:solidFill>
                      </w14:textFill>
                    </w:rPr>
                    <w:t>002</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1号生产线筒仓及搅拌机</w:t>
                  </w:r>
                  <w:r>
                    <w:rPr>
                      <w:rFonts w:ascii="Times New Roman" w:hAnsi="Times New Roman"/>
                      <w:bCs/>
                      <w:color w:val="000000" w:themeColor="text1"/>
                      <w:sz w:val="21"/>
                      <w:szCs w:val="21"/>
                      <w14:textFill>
                        <w14:solidFill>
                          <w14:schemeClr w14:val="tx1"/>
                        </w14:solidFill>
                      </w14:textFill>
                    </w:rPr>
                    <w:t>废气排放口</w:t>
                  </w:r>
                </w:p>
              </w:tc>
              <w:tc>
                <w:tcPr>
                  <w:tcW w:w="464"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000000" w:themeColor="text1"/>
                      <w:kern w:val="0"/>
                      <w:sz w:val="21"/>
                      <w:szCs w:val="21"/>
                      <w14:textFill>
                        <w14:solidFill>
                          <w14:schemeClr w14:val="tx1"/>
                        </w14:solidFill>
                      </w14:textFill>
                    </w:rPr>
                  </w:pPr>
                  <w:r>
                    <w:rPr>
                      <w:rFonts w:hint="eastAsia" w:ascii="Times New Roman" w:hAnsi="Times New Roman" w:cs="宋体"/>
                      <w:color w:val="000000" w:themeColor="text1"/>
                      <w:kern w:val="0"/>
                      <w:sz w:val="21"/>
                      <w:szCs w:val="21"/>
                      <w14:textFill>
                        <w14:solidFill>
                          <w14:schemeClr w14:val="tx1"/>
                        </w14:solidFill>
                      </w14:textFill>
                    </w:rPr>
                    <w:t>颗粒物</w:t>
                  </w:r>
                </w:p>
              </w:tc>
              <w:tc>
                <w:tcPr>
                  <w:tcW w:w="1484" w:type="dxa"/>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112°</w:t>
                  </w:r>
                  <w:r>
                    <w:rPr>
                      <w:rFonts w:hint="eastAsia" w:cs="Times New Roman"/>
                      <w:color w:val="000000" w:themeColor="text1"/>
                      <w:sz w:val="21"/>
                      <w:szCs w:val="21"/>
                      <w:lang w:val="en-US" w:eastAsia="zh-CN"/>
                      <w14:textFill>
                        <w14:solidFill>
                          <w14:schemeClr w14:val="tx1"/>
                        </w14:solidFill>
                      </w14:textFill>
                    </w:rPr>
                    <w:t>32</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13.20</w:t>
                  </w:r>
                  <w:r>
                    <w:rPr>
                      <w:rFonts w:hint="default" w:ascii="Times New Roman" w:hAnsi="Times New Roman" w:cs="Times New Roman"/>
                      <w:color w:val="000000" w:themeColor="text1"/>
                      <w:sz w:val="21"/>
                      <w:szCs w:val="21"/>
                      <w14:textFill>
                        <w14:solidFill>
                          <w14:schemeClr w14:val="tx1"/>
                        </w14:solidFill>
                      </w14:textFill>
                    </w:rPr>
                    <w:t>″</w:t>
                  </w:r>
                </w:p>
              </w:tc>
              <w:tc>
                <w:tcPr>
                  <w:tcW w:w="1399" w:type="dxa"/>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33°</w:t>
                  </w:r>
                  <w:r>
                    <w:rPr>
                      <w:rFonts w:hint="eastAsia" w:cs="Times New Roman"/>
                      <w:color w:val="000000" w:themeColor="text1"/>
                      <w:sz w:val="21"/>
                      <w:szCs w:val="21"/>
                      <w:lang w:val="en-US" w:eastAsia="zh-CN"/>
                      <w14:textFill>
                        <w14:solidFill>
                          <w14:schemeClr w14:val="tx1"/>
                        </w14:solidFill>
                      </w14:textFill>
                    </w:rPr>
                    <w:t>44</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35.24</w:t>
                  </w:r>
                  <w:r>
                    <w:rPr>
                      <w:rFonts w:hint="default" w:ascii="Times New Roman" w:hAnsi="Times New Roman" w:cs="Times New Roman"/>
                      <w:color w:val="000000" w:themeColor="text1"/>
                      <w:sz w:val="21"/>
                      <w:szCs w:val="21"/>
                      <w14:textFill>
                        <w14:solidFill>
                          <w14:schemeClr w14:val="tx1"/>
                        </w14:solidFill>
                      </w14:textFill>
                    </w:rPr>
                    <w:t>″</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15</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0.5</w:t>
                  </w:r>
                </w:p>
              </w:tc>
              <w:tc>
                <w:tcPr>
                  <w:tcW w:w="441"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37" w:hRule="atLeast"/>
              </w:trPr>
              <w:tc>
                <w:tcPr>
                  <w:tcW w:w="5000" w:type="pct"/>
                  <w:gridSpan w:val="9"/>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left"/>
                    <w:textAlignment w:val="auto"/>
                    <w:outlineLvl w:val="9"/>
                    <w:rPr>
                      <w:rFonts w:hint="default" w:ascii="Times New Roman" w:hAnsi="Times New Roman" w:eastAsia="宋体"/>
                      <w:bCs/>
                      <w:color w:val="000000" w:themeColor="text1"/>
                      <w:sz w:val="21"/>
                      <w:szCs w:val="21"/>
                      <w:lang w:val="en-US" w:eastAsia="zh-CN"/>
                      <w14:textFill>
                        <w14:solidFill>
                          <w14:schemeClr w14:val="tx1"/>
                        </w14:solidFill>
                      </w14:textFill>
                    </w:rPr>
                  </w:pPr>
                  <w:r>
                    <w:rPr>
                      <w:rFonts w:hint="eastAsia"/>
                      <w:b/>
                      <w:bCs w:val="0"/>
                      <w:color w:val="000000" w:themeColor="text1"/>
                      <w:sz w:val="21"/>
                      <w:szCs w:val="21"/>
                      <w:lang w:val="en-US" w:eastAsia="zh-CN"/>
                      <w14:textFill>
                        <w14:solidFill>
                          <w14:schemeClr w14:val="tx1"/>
                        </w14:solidFill>
                      </w14:textFill>
                    </w:rPr>
                    <w:t>2号生产线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5"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eastAsia="宋体"/>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3</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DA</w:t>
                  </w:r>
                  <w:r>
                    <w:rPr>
                      <w:rFonts w:hint="eastAsia" w:ascii="Times New Roman" w:hAnsi="Times New Roman"/>
                      <w:bCs/>
                      <w:color w:val="000000" w:themeColor="text1"/>
                      <w:sz w:val="21"/>
                      <w:szCs w:val="21"/>
                      <w:lang w:val="en-US" w:eastAsia="zh-CN"/>
                      <w14:textFill>
                        <w14:solidFill>
                          <w14:schemeClr w14:val="tx1"/>
                        </w14:solidFill>
                      </w14:textFill>
                    </w:rPr>
                    <w:t>00</w:t>
                  </w:r>
                  <w:r>
                    <w:rPr>
                      <w:rFonts w:hint="eastAsia"/>
                      <w:bCs/>
                      <w:color w:val="000000" w:themeColor="text1"/>
                      <w:sz w:val="21"/>
                      <w:szCs w:val="21"/>
                      <w:lang w:val="en-US" w:eastAsia="zh-CN"/>
                      <w14:textFill>
                        <w14:solidFill>
                          <w14:schemeClr w14:val="tx1"/>
                        </w14:solidFill>
                      </w14:textFill>
                    </w:rPr>
                    <w:t>3</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w:t>
                  </w:r>
                </w:p>
              </w:tc>
              <w:tc>
                <w:tcPr>
                  <w:tcW w:w="464"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000000" w:themeColor="text1"/>
                      <w:kern w:val="0"/>
                      <w:sz w:val="21"/>
                      <w:szCs w:val="21"/>
                      <w14:textFill>
                        <w14:solidFill>
                          <w14:schemeClr w14:val="tx1"/>
                        </w14:solidFill>
                      </w14:textFill>
                    </w:rPr>
                  </w:pPr>
                  <w:r>
                    <w:rPr>
                      <w:rFonts w:hint="eastAsia" w:ascii="Times New Roman" w:hAnsi="Times New Roman" w:cs="宋体"/>
                      <w:color w:val="000000" w:themeColor="text1"/>
                      <w:kern w:val="0"/>
                      <w:sz w:val="21"/>
                      <w:szCs w:val="21"/>
                      <w14:textFill>
                        <w14:solidFill>
                          <w14:schemeClr w14:val="tx1"/>
                        </w14:solidFill>
                      </w14:textFill>
                    </w:rPr>
                    <w:t>颗粒物</w:t>
                  </w:r>
                </w:p>
              </w:tc>
              <w:tc>
                <w:tcPr>
                  <w:tcW w:w="1484" w:type="dxa"/>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lang w:val="en-US"/>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112°</w:t>
                  </w:r>
                  <w:r>
                    <w:rPr>
                      <w:rFonts w:hint="eastAsia" w:cs="Times New Roman"/>
                      <w:color w:val="000000" w:themeColor="text1"/>
                      <w:sz w:val="21"/>
                      <w:szCs w:val="21"/>
                      <w:lang w:val="en-US" w:eastAsia="zh-CN"/>
                      <w14:textFill>
                        <w14:solidFill>
                          <w14:schemeClr w14:val="tx1"/>
                        </w14:solidFill>
                      </w14:textFill>
                    </w:rPr>
                    <w:t>32</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14.39</w:t>
                  </w:r>
                </w:p>
              </w:tc>
              <w:tc>
                <w:tcPr>
                  <w:tcW w:w="1399" w:type="dxa"/>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33°</w:t>
                  </w:r>
                  <w:r>
                    <w:rPr>
                      <w:rFonts w:hint="eastAsia" w:cs="Times New Roman"/>
                      <w:color w:val="000000" w:themeColor="text1"/>
                      <w:sz w:val="21"/>
                      <w:szCs w:val="21"/>
                      <w:lang w:val="en-US" w:eastAsia="zh-CN"/>
                      <w14:textFill>
                        <w14:solidFill>
                          <w14:schemeClr w14:val="tx1"/>
                        </w14:solidFill>
                      </w14:textFill>
                    </w:rPr>
                    <w:t>44</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34.89</w:t>
                  </w:r>
                  <w:r>
                    <w:rPr>
                      <w:rFonts w:hint="default" w:ascii="Times New Roman" w:hAnsi="Times New Roman" w:cs="Times New Roman"/>
                      <w:color w:val="000000" w:themeColor="text1"/>
                      <w:sz w:val="21"/>
                      <w:szCs w:val="21"/>
                      <w14:textFill>
                        <w14:solidFill>
                          <w14:schemeClr w14:val="tx1"/>
                        </w14:solidFill>
                      </w14:textFill>
                    </w:rPr>
                    <w:t>″</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15</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0.5</w:t>
                  </w:r>
                </w:p>
              </w:tc>
              <w:tc>
                <w:tcPr>
                  <w:tcW w:w="441"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75" w:hRule="atLeast"/>
              </w:trPr>
              <w:tc>
                <w:tcPr>
                  <w:tcW w:w="233"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4</w:t>
                  </w:r>
                </w:p>
              </w:tc>
              <w:tc>
                <w:tcPr>
                  <w:tcW w:w="482"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14:textFill>
                        <w14:solidFill>
                          <w14:schemeClr w14:val="tx1"/>
                        </w14:solidFill>
                      </w14:textFill>
                    </w:rPr>
                  </w:pPr>
                  <w:r>
                    <w:rPr>
                      <w:rFonts w:hint="eastAsia" w:ascii="Times New Roman" w:hAnsi="Times New Roman"/>
                      <w:bCs/>
                      <w:color w:val="000000" w:themeColor="text1"/>
                      <w:sz w:val="21"/>
                      <w:szCs w:val="21"/>
                      <w14:textFill>
                        <w14:solidFill>
                          <w14:schemeClr w14:val="tx1"/>
                        </w14:solidFill>
                      </w14:textFill>
                    </w:rPr>
                    <w:t>DA</w:t>
                  </w:r>
                  <w:r>
                    <w:rPr>
                      <w:rFonts w:hint="eastAsia" w:ascii="Times New Roman" w:hAnsi="Times New Roman"/>
                      <w:bCs/>
                      <w:color w:val="000000" w:themeColor="text1"/>
                      <w:sz w:val="21"/>
                      <w:szCs w:val="21"/>
                      <w:lang w:val="en-US" w:eastAsia="zh-CN"/>
                      <w14:textFill>
                        <w14:solidFill>
                          <w14:schemeClr w14:val="tx1"/>
                        </w14:solidFill>
                      </w14:textFill>
                    </w:rPr>
                    <w:t>00</w:t>
                  </w:r>
                  <w:r>
                    <w:rPr>
                      <w:rFonts w:hint="eastAsia"/>
                      <w:bCs/>
                      <w:color w:val="000000" w:themeColor="text1"/>
                      <w:sz w:val="21"/>
                      <w:szCs w:val="21"/>
                      <w:lang w:val="en-US" w:eastAsia="zh-CN"/>
                      <w14:textFill>
                        <w14:solidFill>
                          <w14:schemeClr w14:val="tx1"/>
                        </w14:solidFill>
                      </w14:textFill>
                    </w:rPr>
                    <w:t>4</w:t>
                  </w:r>
                </w:p>
              </w:tc>
              <w:tc>
                <w:tcPr>
                  <w:tcW w:w="723"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2号生产线筒仓及搅拌机</w:t>
                  </w:r>
                  <w:r>
                    <w:rPr>
                      <w:rFonts w:ascii="Times New Roman" w:hAnsi="Times New Roman"/>
                      <w:bCs/>
                      <w:color w:val="000000" w:themeColor="text1"/>
                      <w:sz w:val="21"/>
                      <w:szCs w:val="21"/>
                      <w14:textFill>
                        <w14:solidFill>
                          <w14:schemeClr w14:val="tx1"/>
                        </w14:solidFill>
                      </w14:textFill>
                    </w:rPr>
                    <w:t>废气排放口</w:t>
                  </w:r>
                </w:p>
              </w:tc>
              <w:tc>
                <w:tcPr>
                  <w:tcW w:w="464" w:type="pct"/>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Times New Roman" w:hAnsi="Times New Roman" w:cs="宋体"/>
                      <w:color w:val="000000" w:themeColor="text1"/>
                      <w:kern w:val="0"/>
                      <w:sz w:val="21"/>
                      <w:szCs w:val="21"/>
                      <w14:textFill>
                        <w14:solidFill>
                          <w14:schemeClr w14:val="tx1"/>
                        </w14:solidFill>
                      </w14:textFill>
                    </w:rPr>
                  </w:pPr>
                  <w:r>
                    <w:rPr>
                      <w:rFonts w:hint="eastAsia" w:ascii="Times New Roman" w:hAnsi="Times New Roman" w:cs="宋体"/>
                      <w:color w:val="000000" w:themeColor="text1"/>
                      <w:kern w:val="0"/>
                      <w:sz w:val="21"/>
                      <w:szCs w:val="21"/>
                      <w14:textFill>
                        <w14:solidFill>
                          <w14:schemeClr w14:val="tx1"/>
                        </w14:solidFill>
                      </w14:textFill>
                    </w:rPr>
                    <w:t>颗粒物</w:t>
                  </w:r>
                </w:p>
              </w:tc>
              <w:tc>
                <w:tcPr>
                  <w:tcW w:w="1484" w:type="dxa"/>
                  <w:tcBorders>
                    <w:tl2br w:val="nil"/>
                    <w:tr2bl w:val="nil"/>
                  </w:tcBorders>
                  <w:noWrap w:val="0"/>
                  <w:tcMar>
                    <w:top w:w="57" w:type="dxa"/>
                    <w:bottom w:w="57"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112°</w:t>
                  </w:r>
                  <w:r>
                    <w:rPr>
                      <w:rFonts w:hint="eastAsia" w:cs="Times New Roman"/>
                      <w:color w:val="000000" w:themeColor="text1"/>
                      <w:sz w:val="21"/>
                      <w:szCs w:val="21"/>
                      <w:lang w:val="en-US" w:eastAsia="zh-CN"/>
                      <w14:textFill>
                        <w14:solidFill>
                          <w14:schemeClr w14:val="tx1"/>
                        </w14:solidFill>
                      </w14:textFill>
                    </w:rPr>
                    <w:t>32</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13.81</w:t>
                  </w:r>
                  <w:r>
                    <w:rPr>
                      <w:rFonts w:hint="default" w:ascii="Times New Roman" w:hAnsi="Times New Roman" w:cs="Times New Roman"/>
                      <w:color w:val="000000" w:themeColor="text1"/>
                      <w:sz w:val="21"/>
                      <w:szCs w:val="21"/>
                      <w14:textFill>
                        <w14:solidFill>
                          <w14:schemeClr w14:val="tx1"/>
                        </w14:solidFill>
                      </w14:textFill>
                    </w:rPr>
                    <w:t>″</w:t>
                  </w:r>
                </w:p>
              </w:tc>
              <w:tc>
                <w:tcPr>
                  <w:tcW w:w="1399" w:type="dxa"/>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33°</w:t>
                  </w:r>
                  <w:r>
                    <w:rPr>
                      <w:rFonts w:hint="eastAsia" w:cs="Times New Roman"/>
                      <w:color w:val="000000" w:themeColor="text1"/>
                      <w:sz w:val="21"/>
                      <w:szCs w:val="21"/>
                      <w:lang w:val="en-US" w:eastAsia="zh-CN"/>
                      <w14:textFill>
                        <w14:solidFill>
                          <w14:schemeClr w14:val="tx1"/>
                        </w14:solidFill>
                      </w14:textFill>
                    </w:rPr>
                    <w:t>44</w:t>
                  </w:r>
                  <w:r>
                    <w:rPr>
                      <w:rFonts w:hint="default" w:ascii="Times New Roman" w:hAnsi="Times New Roman" w:cs="Times New Roman"/>
                      <w:color w:val="000000" w:themeColor="text1"/>
                      <w:sz w:val="21"/>
                      <w:szCs w:val="21"/>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34.95</w:t>
                  </w:r>
                  <w:r>
                    <w:rPr>
                      <w:rFonts w:hint="default" w:ascii="Times New Roman" w:hAnsi="Times New Roman" w:cs="Times New Roman"/>
                      <w:color w:val="000000" w:themeColor="text1"/>
                      <w:sz w:val="21"/>
                      <w:szCs w:val="21"/>
                      <w14:textFill>
                        <w14:solidFill>
                          <w14:schemeClr w14:val="tx1"/>
                        </w14:solidFill>
                      </w14:textFill>
                    </w:rPr>
                    <w:t>″</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15</w:t>
                  </w:r>
                </w:p>
              </w:tc>
              <w:tc>
                <w:tcPr>
                  <w:tcW w:w="535"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0.5</w:t>
                  </w:r>
                </w:p>
              </w:tc>
              <w:tc>
                <w:tcPr>
                  <w:tcW w:w="441" w:type="pct"/>
                  <w:tcBorders>
                    <w:tl2br w:val="nil"/>
                    <w:tr2bl w:val="nil"/>
                  </w:tcBorders>
                  <w:noWrap w:val="0"/>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25</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b/>
                <w:bCs/>
                <w:snapToGrid w:val="0"/>
                <w:color w:val="000000" w:themeColor="text1"/>
                <w:kern w:val="0"/>
                <w:sz w:val="24"/>
                <w:lang w:val="en-US" w:eastAsia="zh-CN"/>
                <w14:textFill>
                  <w14:solidFill>
                    <w14:schemeClr w14:val="tx1"/>
                  </w14:solidFill>
                </w14:textFill>
              </w:rPr>
              <w:t>1.5</w:t>
            </w:r>
            <w:r>
              <w:rPr>
                <w:rFonts w:hint="eastAsia" w:ascii="Times New Roman" w:hAnsi="Times New Roman"/>
                <w:b/>
                <w:bCs/>
                <w:snapToGrid w:val="0"/>
                <w:color w:val="000000" w:themeColor="text1"/>
                <w:kern w:val="0"/>
                <w:sz w:val="24"/>
                <w:lang w:val="en-US" w:eastAsia="zh-CN"/>
                <w14:textFill>
                  <w14:solidFill>
                    <w14:schemeClr w14:val="tx1"/>
                  </w14:solidFill>
                </w14:textFill>
              </w:rPr>
              <w:t>废气排放标准</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left"/>
              <w:textAlignment w:val="auto"/>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废气</w:t>
            </w:r>
            <w:r>
              <w:rPr>
                <w:color w:val="000000" w:themeColor="text1"/>
                <w:sz w:val="24"/>
                <w14:textFill>
                  <w14:solidFill>
                    <w14:schemeClr w14:val="tx1"/>
                  </w14:solidFill>
                </w14:textFill>
              </w:rPr>
              <w:t>排放标准见表</w:t>
            </w:r>
            <w:r>
              <w:rPr>
                <w:rFonts w:hint="eastAsia"/>
                <w:color w:val="000000" w:themeColor="text1"/>
                <w:sz w:val="24"/>
                <w:lang w:val="en-US" w:eastAsia="zh-CN"/>
                <w14:textFill>
                  <w14:solidFill>
                    <w14:schemeClr w14:val="tx1"/>
                  </w14:solidFill>
                </w14:textFill>
              </w:rPr>
              <w:t>4-8</w:t>
            </w:r>
            <w:r>
              <w:rPr>
                <w:rFonts w:hint="eastAsia"/>
                <w:color w:val="000000" w:themeColor="text1"/>
                <w:sz w:val="24"/>
                <w14:textFill>
                  <w14:solidFill>
                    <w14:schemeClr w14:val="tx1"/>
                  </w14:solidFill>
                </w14:textFill>
              </w:rPr>
              <w:t>。</w:t>
            </w:r>
          </w:p>
          <w:p>
            <w:pPr>
              <w:pStyle w:val="13"/>
              <w:keepLines w:val="0"/>
              <w:pageBreakBefore w:val="0"/>
              <w:kinsoku/>
              <w:wordWrap/>
              <w:topLinePunct w:val="0"/>
              <w:bidi w:val="0"/>
              <w:snapToGrid w:val="0"/>
              <w:spacing w:before="0" w:after="0" w:line="360" w:lineRule="auto"/>
              <w:ind w:right="0" w:firstLine="422" w:firstLineChars="200"/>
              <w:jc w:val="center"/>
              <w:textAlignment w:val="auto"/>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pPr>
            <w:r>
              <w:rPr>
                <w:rFonts w:hint="eastAsia" w:ascii="Times New Roman" w:hAnsi="Times New Roman" w:eastAsia="宋体" w:cs="Times New Roman"/>
                <w:b/>
                <w:bCs/>
                <w:color w:val="000000" w:themeColor="text1"/>
                <w:sz w:val="21"/>
                <w:szCs w:val="21"/>
                <w:u w:val="none"/>
                <w:lang w:val="en-US" w:eastAsia="zh-CN"/>
                <w14:textFill>
                  <w14:solidFill>
                    <w14:schemeClr w14:val="tx1"/>
                  </w14:solidFill>
                </w14:textFill>
              </w:rPr>
              <w:t>表4-8  废气排放标准</w:t>
            </w:r>
          </w:p>
          <w:tbl>
            <w:tblPr>
              <w:tblStyle w:val="2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572"/>
              <w:gridCol w:w="1408"/>
              <w:gridCol w:w="1899"/>
              <w:gridCol w:w="1235"/>
              <w:gridCol w:w="2881"/>
              <w:gridCol w:w="1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56" w:hRule="atLeast"/>
              </w:trPr>
              <w:tc>
                <w:tcPr>
                  <w:tcW w:w="315"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序号</w:t>
                  </w:r>
                </w:p>
              </w:tc>
              <w:tc>
                <w:tcPr>
                  <w:tcW w:w="77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排放口</w:t>
                  </w:r>
                  <w:r>
                    <w:rPr>
                      <w:b/>
                      <w:bCs w:val="0"/>
                      <w:color w:val="000000" w:themeColor="text1"/>
                      <w:szCs w:val="21"/>
                      <w14:textFill>
                        <w14:solidFill>
                          <w14:schemeClr w14:val="tx1"/>
                        </w14:solidFill>
                      </w14:textFill>
                    </w:rPr>
                    <w:t>编号</w:t>
                  </w:r>
                </w:p>
              </w:tc>
              <w:tc>
                <w:tcPr>
                  <w:tcW w:w="104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排放口</w:t>
                  </w:r>
                  <w:r>
                    <w:rPr>
                      <w:b/>
                      <w:bCs w:val="0"/>
                      <w:color w:val="000000" w:themeColor="text1"/>
                      <w:szCs w:val="21"/>
                      <w14:textFill>
                        <w14:solidFill>
                          <w14:schemeClr w14:val="tx1"/>
                        </w14:solidFill>
                      </w14:textFill>
                    </w:rPr>
                    <w:t>名称</w:t>
                  </w:r>
                </w:p>
              </w:tc>
              <w:tc>
                <w:tcPr>
                  <w:tcW w:w="679"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污染物</w:t>
                  </w:r>
                  <w:r>
                    <w:rPr>
                      <w:b/>
                      <w:bCs w:val="0"/>
                      <w:color w:val="000000" w:themeColor="text1"/>
                      <w:szCs w:val="21"/>
                      <w14:textFill>
                        <w14:solidFill>
                          <w14:schemeClr w14:val="tx1"/>
                        </w14:solidFill>
                      </w14:textFill>
                    </w:rPr>
                    <w:t>种类</w:t>
                  </w:r>
                </w:p>
              </w:tc>
              <w:tc>
                <w:tcPr>
                  <w:tcW w:w="2187" w:type="pct"/>
                  <w:gridSpan w:val="2"/>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国家</w:t>
                  </w:r>
                  <w:r>
                    <w:rPr>
                      <w:b/>
                      <w:bCs w:val="0"/>
                      <w:color w:val="000000" w:themeColor="text1"/>
                      <w:szCs w:val="21"/>
                      <w14:textFill>
                        <w14:solidFill>
                          <w14:schemeClr w14:val="tx1"/>
                        </w14:solidFill>
                      </w14:textFill>
                    </w:rPr>
                    <w:t>或地方污染物排放</w:t>
                  </w:r>
                  <w:r>
                    <w:rPr>
                      <w:rFonts w:hint="eastAsia"/>
                      <w:b/>
                      <w:bCs w:val="0"/>
                      <w:color w:val="000000" w:themeColor="text1"/>
                      <w:szCs w:val="21"/>
                      <w14:textFill>
                        <w14:solidFill>
                          <w14:schemeClr w14:val="tx1"/>
                        </w14:solidFill>
                      </w14:textFill>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315"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p>
              </w:tc>
              <w:tc>
                <w:tcPr>
                  <w:tcW w:w="77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p>
              </w:tc>
              <w:tc>
                <w:tcPr>
                  <w:tcW w:w="104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p>
              </w:tc>
              <w:tc>
                <w:tcPr>
                  <w:tcW w:w="679"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p>
              </w:tc>
              <w:tc>
                <w:tcPr>
                  <w:tcW w:w="158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名称</w:t>
                  </w:r>
                </w:p>
              </w:tc>
              <w:tc>
                <w:tcPr>
                  <w:tcW w:w="602" w:type="pc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
                      <w:bCs w:val="0"/>
                      <w:color w:val="000000" w:themeColor="text1"/>
                      <w:szCs w:val="21"/>
                      <w14:textFill>
                        <w14:solidFill>
                          <w14:schemeClr w14:val="tx1"/>
                        </w14:solidFill>
                      </w14:textFill>
                    </w:rPr>
                  </w:pPr>
                  <w:r>
                    <w:rPr>
                      <w:rFonts w:hint="eastAsia"/>
                      <w:b/>
                      <w:bCs w:val="0"/>
                      <w:color w:val="000000" w:themeColor="text1"/>
                      <w:szCs w:val="21"/>
                      <w14:textFill>
                        <w14:solidFill>
                          <w14:schemeClr w14:val="tx1"/>
                        </w14:solidFill>
                      </w14:textFill>
                    </w:rPr>
                    <w:t>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5000" w:type="pct"/>
                  <w:gridSpan w:val="6"/>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left"/>
                    <w:textAlignment w:val="auto"/>
                    <w:outlineLvl w:val="9"/>
                    <w:rPr>
                      <w:rFonts w:hint="default" w:eastAsia="宋体"/>
                      <w:b/>
                      <w:bCs w:val="0"/>
                      <w:color w:val="000000" w:themeColor="text1"/>
                      <w:szCs w:val="21"/>
                      <w:lang w:val="en-US" w:eastAsia="zh-CN"/>
                      <w14:textFill>
                        <w14:solidFill>
                          <w14:schemeClr w14:val="tx1"/>
                        </w14:solidFill>
                      </w14:textFill>
                    </w:rPr>
                  </w:pPr>
                  <w:r>
                    <w:rPr>
                      <w:rFonts w:hint="eastAsia"/>
                      <w:b/>
                      <w:bCs w:val="0"/>
                      <w:color w:val="000000" w:themeColor="text1"/>
                      <w:szCs w:val="21"/>
                      <w:lang w:val="en-US" w:eastAsia="zh-CN"/>
                      <w14:textFill>
                        <w14:solidFill>
                          <w14:schemeClr w14:val="tx1"/>
                        </w14:solidFill>
                      </w14:textFill>
                    </w:rPr>
                    <w:t>1号生产线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315"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w:t>
                  </w:r>
                </w:p>
              </w:tc>
              <w:tc>
                <w:tcPr>
                  <w:tcW w:w="77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val="en-US" w:eastAsia="zh-CN"/>
                      <w14:textFill>
                        <w14:solidFill>
                          <w14:schemeClr w14:val="tx1"/>
                        </w14:solidFill>
                      </w14:textFill>
                    </w:rPr>
                  </w:pPr>
                  <w:r>
                    <w:rPr>
                      <w:rFonts w:hint="eastAsia"/>
                      <w:bCs/>
                      <w:color w:val="000000" w:themeColor="text1"/>
                      <w:szCs w:val="21"/>
                      <w14:textFill>
                        <w14:solidFill>
                          <w14:schemeClr w14:val="tx1"/>
                        </w14:solidFill>
                      </w14:textFill>
                    </w:rPr>
                    <w:t>DA</w:t>
                  </w:r>
                  <w:r>
                    <w:rPr>
                      <w:rFonts w:hint="eastAsia"/>
                      <w:bCs/>
                      <w:color w:val="000000" w:themeColor="text1"/>
                      <w:szCs w:val="21"/>
                      <w:lang w:val="en-US" w:eastAsia="zh-CN"/>
                      <w14:textFill>
                        <w14:solidFill>
                          <w14:schemeClr w14:val="tx1"/>
                        </w14:solidFill>
                      </w14:textFill>
                    </w:rPr>
                    <w:t>001</w:t>
                  </w:r>
                </w:p>
              </w:tc>
              <w:tc>
                <w:tcPr>
                  <w:tcW w:w="104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w:t>
                  </w:r>
                </w:p>
              </w:tc>
              <w:tc>
                <w:tcPr>
                  <w:tcW w:w="679"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颗粒物</w:t>
                  </w:r>
                </w:p>
              </w:tc>
              <w:tc>
                <w:tcPr>
                  <w:tcW w:w="158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14:textFill>
                        <w14:solidFill>
                          <w14:schemeClr w14:val="tx1"/>
                        </w14:solidFill>
                      </w14:textFill>
                    </w:rPr>
                  </w:pP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水泥</w:t>
                  </w:r>
                  <w:r>
                    <w:rPr>
                      <w:rFonts w:ascii="Times New Roman" w:hAnsi="Times New Roman"/>
                      <w:color w:val="000000" w:themeColor="text1"/>
                      <w:kern w:val="0"/>
                      <w:sz w:val="21"/>
                      <w:szCs w:val="21"/>
                      <w14:textFill>
                        <w14:solidFill>
                          <w14:schemeClr w14:val="tx1"/>
                        </w14:solidFill>
                      </w14:textFill>
                    </w:rPr>
                    <w:t>工业大气污染物排放标准》（</w:t>
                  </w:r>
                  <w:r>
                    <w:rPr>
                      <w:rFonts w:hint="eastAsia" w:ascii="Times New Roman" w:hAnsi="Times New Roman"/>
                      <w:color w:val="000000" w:themeColor="text1"/>
                      <w:kern w:val="0"/>
                      <w:sz w:val="21"/>
                      <w:szCs w:val="21"/>
                      <w:lang w:val="en-US" w:eastAsia="zh-CN"/>
                      <w14:textFill>
                        <w14:solidFill>
                          <w14:schemeClr w14:val="tx1"/>
                        </w14:solidFill>
                      </w14:textFill>
                    </w:rPr>
                    <w:t>D</w:t>
                  </w:r>
                  <w:r>
                    <w:rPr>
                      <w:rFonts w:ascii="Times New Roman" w:hAnsi="Times New Roman"/>
                      <w:color w:val="000000" w:themeColor="text1"/>
                      <w:kern w:val="0"/>
                      <w:sz w:val="21"/>
                      <w:szCs w:val="21"/>
                      <w14:textFill>
                        <w14:solidFill>
                          <w14:schemeClr w14:val="tx1"/>
                        </w14:solidFill>
                      </w14:textFill>
                    </w:rPr>
                    <w:t>B</w:t>
                  </w:r>
                  <w:r>
                    <w:rPr>
                      <w:rFonts w:hint="eastAsia" w:ascii="Times New Roman" w:hAnsi="Times New Roman"/>
                      <w:color w:val="000000" w:themeColor="text1"/>
                      <w:kern w:val="0"/>
                      <w:sz w:val="21"/>
                      <w:szCs w:val="21"/>
                      <w:lang w:val="en-US" w:eastAsia="zh-CN"/>
                      <w14:textFill>
                        <w14:solidFill>
                          <w14:schemeClr w14:val="tx1"/>
                        </w14:solidFill>
                      </w14:textFill>
                    </w:rPr>
                    <w:t>41/1953-2020</w:t>
                  </w: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表1</w:t>
                  </w:r>
                  <w:r>
                    <w:rPr>
                      <w:rFonts w:hint="eastAsia" w:ascii="Times New Roman" w:hAnsi="Times New Roman"/>
                      <w:color w:val="000000" w:themeColor="text1"/>
                      <w:kern w:val="0"/>
                      <w:sz w:val="21"/>
                      <w:szCs w:val="21"/>
                      <w:lang w:val="en-US" w:eastAsia="zh-CN"/>
                      <w14:textFill>
                        <w14:solidFill>
                          <w14:schemeClr w14:val="tx1"/>
                        </w14:solidFill>
                      </w14:textFill>
                    </w:rPr>
                    <w:t xml:space="preserve"> 大</w:t>
                  </w:r>
                  <w:r>
                    <w:rPr>
                      <w:rFonts w:hint="eastAsia" w:ascii="Times New Roman" w:hAnsi="Times New Roman"/>
                      <w:color w:val="000000" w:themeColor="text1"/>
                      <w:kern w:val="0"/>
                      <w:sz w:val="21"/>
                      <w:szCs w:val="21"/>
                      <w14:textFill>
                        <w14:solidFill>
                          <w14:schemeClr w14:val="tx1"/>
                        </w14:solidFill>
                      </w14:textFill>
                    </w:rPr>
                    <w:t>气污染物排放限制</w:t>
                  </w:r>
                </w:p>
              </w:tc>
              <w:tc>
                <w:tcPr>
                  <w:tcW w:w="602" w:type="pct"/>
                  <w:vMerge w:val="restar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14:textFill>
                        <w14:solidFill>
                          <w14:schemeClr w14:val="tx1"/>
                        </w14:solidFill>
                      </w14:textFill>
                    </w:rPr>
                  </w:pPr>
                  <w:r>
                    <w:rPr>
                      <w:rFonts w:hint="eastAsia" w:eastAsia="宋体"/>
                      <w:bCs/>
                      <w:color w:val="000000" w:themeColor="text1"/>
                      <w:szCs w:val="21"/>
                      <w:lang w:val="en-US" w:eastAsia="zh-CN"/>
                      <w14:textFill>
                        <w14:solidFill>
                          <w14:schemeClr w14:val="tx1"/>
                        </w14:solidFill>
                      </w14:textFill>
                    </w:rPr>
                    <w:t>10</w:t>
                  </w:r>
                  <w:r>
                    <w:rPr>
                      <w:rFonts w:ascii="TimesNewRomanPSMT" w:eastAsia="TimesNewRomanPSMT" w:cs="TimesNewRomanPSMT"/>
                      <w:color w:val="000000" w:themeColor="text1"/>
                      <w:kern w:val="0"/>
                      <w:szCs w:val="21"/>
                      <w14:textFill>
                        <w14:solidFill>
                          <w14:schemeClr w14:val="tx1"/>
                        </w14:solidFill>
                      </w14:textFill>
                    </w:rPr>
                    <w:t>mg/m</w:t>
                  </w:r>
                  <w:r>
                    <w:rPr>
                      <w:rFonts w:ascii="TimesNewRomanPSMT" w:eastAsia="TimesNewRomanPSMT" w:cs="TimesNewRomanPSMT"/>
                      <w:color w:val="000000" w:themeColor="text1"/>
                      <w:kern w:val="0"/>
                      <w:szCs w:val="21"/>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315"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2</w:t>
                  </w:r>
                </w:p>
              </w:tc>
              <w:tc>
                <w:tcPr>
                  <w:tcW w:w="77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lang w:val="en-US"/>
                      <w14:textFill>
                        <w14:solidFill>
                          <w14:schemeClr w14:val="tx1"/>
                        </w14:solidFill>
                      </w14:textFill>
                    </w:rPr>
                  </w:pPr>
                  <w:r>
                    <w:rPr>
                      <w:rFonts w:hint="eastAsia"/>
                      <w:bCs/>
                      <w:color w:val="000000" w:themeColor="text1"/>
                      <w:szCs w:val="21"/>
                      <w14:textFill>
                        <w14:solidFill>
                          <w14:schemeClr w14:val="tx1"/>
                        </w14:solidFill>
                      </w14:textFill>
                    </w:rPr>
                    <w:t>DA</w:t>
                  </w:r>
                  <w:r>
                    <w:rPr>
                      <w:rFonts w:hint="eastAsia"/>
                      <w:bCs/>
                      <w:color w:val="000000" w:themeColor="text1"/>
                      <w:szCs w:val="21"/>
                      <w:lang w:val="en-US" w:eastAsia="zh-CN"/>
                      <w14:textFill>
                        <w14:solidFill>
                          <w14:schemeClr w14:val="tx1"/>
                        </w14:solidFill>
                      </w14:textFill>
                    </w:rPr>
                    <w:t>002</w:t>
                  </w:r>
                </w:p>
              </w:tc>
              <w:tc>
                <w:tcPr>
                  <w:tcW w:w="104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1号生产线筒仓及搅拌机</w:t>
                  </w:r>
                  <w:r>
                    <w:rPr>
                      <w:rFonts w:ascii="Times New Roman" w:hAnsi="Times New Roman"/>
                      <w:bCs/>
                      <w:color w:val="000000" w:themeColor="text1"/>
                      <w:sz w:val="21"/>
                      <w:szCs w:val="21"/>
                      <w14:textFill>
                        <w14:solidFill>
                          <w14:schemeClr w14:val="tx1"/>
                        </w14:solidFill>
                      </w14:textFill>
                    </w:rPr>
                    <w:t>废气排放口</w:t>
                  </w:r>
                </w:p>
              </w:tc>
              <w:tc>
                <w:tcPr>
                  <w:tcW w:w="679"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颗粒物</w:t>
                  </w:r>
                </w:p>
              </w:tc>
              <w:tc>
                <w:tcPr>
                  <w:tcW w:w="158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ascii="Times New Roman" w:hAnsi="Times New Roman"/>
                      <w:color w:val="000000" w:themeColor="text1"/>
                      <w:kern w:val="0"/>
                      <w:sz w:val="21"/>
                      <w:szCs w:val="21"/>
                      <w14:textFill>
                        <w14:solidFill>
                          <w14:schemeClr w14:val="tx1"/>
                        </w14:solidFill>
                      </w14:textFill>
                    </w:rPr>
                  </w:pPr>
                </w:p>
              </w:tc>
              <w:tc>
                <w:tcPr>
                  <w:tcW w:w="602" w:type="pct"/>
                  <w:vMerge w:val="continue"/>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5000" w:type="pct"/>
                  <w:gridSpan w:val="6"/>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left"/>
                    <w:textAlignment w:val="auto"/>
                    <w:outlineLvl w:val="9"/>
                    <w:rPr>
                      <w:rFonts w:hint="default"/>
                      <w:bCs/>
                      <w:color w:val="000000" w:themeColor="text1"/>
                      <w:szCs w:val="21"/>
                      <w:lang w:val="en-US"/>
                      <w14:textFill>
                        <w14:solidFill>
                          <w14:schemeClr w14:val="tx1"/>
                        </w14:solidFill>
                      </w14:textFill>
                    </w:rPr>
                  </w:pPr>
                  <w:r>
                    <w:rPr>
                      <w:rFonts w:hint="eastAsia"/>
                      <w:b/>
                      <w:bCs w:val="0"/>
                      <w:color w:val="000000" w:themeColor="text1"/>
                      <w:szCs w:val="21"/>
                      <w:lang w:val="en-US" w:eastAsia="zh-CN"/>
                      <w14:textFill>
                        <w14:solidFill>
                          <w14:schemeClr w14:val="tx1"/>
                        </w14:solidFill>
                      </w14:textFill>
                    </w:rPr>
                    <w:t>2号生产线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315"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val="en-US"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3</w:t>
                  </w:r>
                </w:p>
              </w:tc>
              <w:tc>
                <w:tcPr>
                  <w:tcW w:w="77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lang w:val="en-US"/>
                      <w14:textFill>
                        <w14:solidFill>
                          <w14:schemeClr w14:val="tx1"/>
                        </w14:solidFill>
                      </w14:textFill>
                    </w:rPr>
                  </w:pPr>
                  <w:r>
                    <w:rPr>
                      <w:rFonts w:hint="eastAsia"/>
                      <w:bCs/>
                      <w:color w:val="000000" w:themeColor="text1"/>
                      <w:szCs w:val="21"/>
                      <w14:textFill>
                        <w14:solidFill>
                          <w14:schemeClr w14:val="tx1"/>
                        </w14:solidFill>
                      </w14:textFill>
                    </w:rPr>
                    <w:t>DA</w:t>
                  </w:r>
                  <w:r>
                    <w:rPr>
                      <w:rFonts w:hint="eastAsia"/>
                      <w:bCs/>
                      <w:color w:val="000000" w:themeColor="text1"/>
                      <w:szCs w:val="21"/>
                      <w:lang w:val="en-US" w:eastAsia="zh-CN"/>
                      <w14:textFill>
                        <w14:solidFill>
                          <w14:schemeClr w14:val="tx1"/>
                        </w14:solidFill>
                      </w14:textFill>
                    </w:rPr>
                    <w:t>003</w:t>
                  </w:r>
                </w:p>
              </w:tc>
              <w:tc>
                <w:tcPr>
                  <w:tcW w:w="104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w:t>
                  </w:r>
                </w:p>
              </w:tc>
              <w:tc>
                <w:tcPr>
                  <w:tcW w:w="679"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颗粒物</w:t>
                  </w:r>
                </w:p>
              </w:tc>
              <w:tc>
                <w:tcPr>
                  <w:tcW w:w="1584" w:type="pct"/>
                  <w:vMerge w:val="restar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color w:val="000000" w:themeColor="text1"/>
                      <w:szCs w:val="21"/>
                      <w14:textFill>
                        <w14:solidFill>
                          <w14:schemeClr w14:val="tx1"/>
                        </w14:solidFill>
                      </w14:textFill>
                    </w:rPr>
                  </w:pP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水泥</w:t>
                  </w:r>
                  <w:r>
                    <w:rPr>
                      <w:rFonts w:ascii="Times New Roman" w:hAnsi="Times New Roman"/>
                      <w:color w:val="000000" w:themeColor="text1"/>
                      <w:kern w:val="0"/>
                      <w:sz w:val="21"/>
                      <w:szCs w:val="21"/>
                      <w14:textFill>
                        <w14:solidFill>
                          <w14:schemeClr w14:val="tx1"/>
                        </w14:solidFill>
                      </w14:textFill>
                    </w:rPr>
                    <w:t>工业大气污染物排放标准》（</w:t>
                  </w:r>
                  <w:r>
                    <w:rPr>
                      <w:rFonts w:hint="eastAsia" w:ascii="Times New Roman" w:hAnsi="Times New Roman"/>
                      <w:color w:val="000000" w:themeColor="text1"/>
                      <w:kern w:val="0"/>
                      <w:sz w:val="21"/>
                      <w:szCs w:val="21"/>
                      <w:lang w:val="en-US" w:eastAsia="zh-CN"/>
                      <w14:textFill>
                        <w14:solidFill>
                          <w14:schemeClr w14:val="tx1"/>
                        </w14:solidFill>
                      </w14:textFill>
                    </w:rPr>
                    <w:t>D</w:t>
                  </w:r>
                  <w:r>
                    <w:rPr>
                      <w:rFonts w:ascii="Times New Roman" w:hAnsi="Times New Roman"/>
                      <w:color w:val="000000" w:themeColor="text1"/>
                      <w:kern w:val="0"/>
                      <w:sz w:val="21"/>
                      <w:szCs w:val="21"/>
                      <w14:textFill>
                        <w14:solidFill>
                          <w14:schemeClr w14:val="tx1"/>
                        </w14:solidFill>
                      </w14:textFill>
                    </w:rPr>
                    <w:t>B</w:t>
                  </w:r>
                  <w:r>
                    <w:rPr>
                      <w:rFonts w:hint="eastAsia" w:ascii="Times New Roman" w:hAnsi="Times New Roman"/>
                      <w:color w:val="000000" w:themeColor="text1"/>
                      <w:kern w:val="0"/>
                      <w:sz w:val="21"/>
                      <w:szCs w:val="21"/>
                      <w:lang w:val="en-US" w:eastAsia="zh-CN"/>
                      <w14:textFill>
                        <w14:solidFill>
                          <w14:schemeClr w14:val="tx1"/>
                        </w14:solidFill>
                      </w14:textFill>
                    </w:rPr>
                    <w:t>41/1953-2020</w:t>
                  </w: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表1</w:t>
                  </w:r>
                  <w:r>
                    <w:rPr>
                      <w:rFonts w:hint="eastAsia" w:ascii="Times New Roman" w:hAnsi="Times New Roman"/>
                      <w:color w:val="000000" w:themeColor="text1"/>
                      <w:kern w:val="0"/>
                      <w:sz w:val="21"/>
                      <w:szCs w:val="21"/>
                      <w:lang w:val="en-US" w:eastAsia="zh-CN"/>
                      <w14:textFill>
                        <w14:solidFill>
                          <w14:schemeClr w14:val="tx1"/>
                        </w14:solidFill>
                      </w14:textFill>
                    </w:rPr>
                    <w:t xml:space="preserve"> 大</w:t>
                  </w:r>
                  <w:r>
                    <w:rPr>
                      <w:rFonts w:hint="eastAsia" w:ascii="Times New Roman" w:hAnsi="Times New Roman"/>
                      <w:color w:val="000000" w:themeColor="text1"/>
                      <w:kern w:val="0"/>
                      <w:sz w:val="21"/>
                      <w:szCs w:val="21"/>
                      <w14:textFill>
                        <w14:solidFill>
                          <w14:schemeClr w14:val="tx1"/>
                        </w14:solidFill>
                      </w14:textFill>
                    </w:rPr>
                    <w:t>气污染物排放限制</w:t>
                  </w:r>
                </w:p>
              </w:tc>
              <w:tc>
                <w:tcPr>
                  <w:tcW w:w="602" w:type="pct"/>
                  <w:vMerge w:val="restart"/>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14:textFill>
                        <w14:solidFill>
                          <w14:schemeClr w14:val="tx1"/>
                        </w14:solidFill>
                      </w14:textFill>
                    </w:rPr>
                  </w:pPr>
                  <w:r>
                    <w:rPr>
                      <w:rFonts w:hint="eastAsia" w:eastAsia="宋体"/>
                      <w:bCs/>
                      <w:color w:val="000000" w:themeColor="text1"/>
                      <w:szCs w:val="21"/>
                      <w:lang w:val="en-US" w:eastAsia="zh-CN"/>
                      <w14:textFill>
                        <w14:solidFill>
                          <w14:schemeClr w14:val="tx1"/>
                        </w14:solidFill>
                      </w14:textFill>
                    </w:rPr>
                    <w:t>10</w:t>
                  </w:r>
                  <w:r>
                    <w:rPr>
                      <w:rFonts w:ascii="TimesNewRomanPSMT" w:eastAsia="TimesNewRomanPSMT" w:cs="TimesNewRomanPSMT"/>
                      <w:color w:val="000000" w:themeColor="text1"/>
                      <w:kern w:val="0"/>
                      <w:szCs w:val="21"/>
                      <w14:textFill>
                        <w14:solidFill>
                          <w14:schemeClr w14:val="tx1"/>
                        </w14:solidFill>
                      </w14:textFill>
                    </w:rPr>
                    <w:t>mg/m</w:t>
                  </w:r>
                  <w:r>
                    <w:rPr>
                      <w:rFonts w:ascii="TimesNewRomanPSMT" w:eastAsia="TimesNewRomanPSMT" w:cs="TimesNewRomanPSMT"/>
                      <w:color w:val="000000" w:themeColor="text1"/>
                      <w:kern w:val="0"/>
                      <w:szCs w:val="21"/>
                      <w:vertAlign w:val="superscript"/>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0" w:hRule="atLeast"/>
              </w:trPr>
              <w:tc>
                <w:tcPr>
                  <w:tcW w:w="315"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eastAsia="宋体"/>
                      <w:bCs/>
                      <w:color w:val="000000" w:themeColor="text1"/>
                      <w:szCs w:val="21"/>
                      <w:lang w:val="en-US" w:eastAsia="zh-CN"/>
                      <w14:textFill>
                        <w14:solidFill>
                          <w14:schemeClr w14:val="tx1"/>
                        </w14:solidFill>
                      </w14:textFill>
                    </w:rPr>
                  </w:pPr>
                  <w:r>
                    <w:rPr>
                      <w:rFonts w:hint="eastAsia"/>
                      <w:bCs/>
                      <w:color w:val="000000" w:themeColor="text1"/>
                      <w:szCs w:val="21"/>
                      <w:lang w:val="en-US" w:eastAsia="zh-CN"/>
                      <w14:textFill>
                        <w14:solidFill>
                          <w14:schemeClr w14:val="tx1"/>
                        </w14:solidFill>
                      </w14:textFill>
                    </w:rPr>
                    <w:t>4</w:t>
                  </w:r>
                </w:p>
              </w:tc>
              <w:tc>
                <w:tcPr>
                  <w:tcW w:w="77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lang w:val="en-US"/>
                      <w14:textFill>
                        <w14:solidFill>
                          <w14:schemeClr w14:val="tx1"/>
                        </w14:solidFill>
                      </w14:textFill>
                    </w:rPr>
                  </w:pPr>
                  <w:r>
                    <w:rPr>
                      <w:rFonts w:hint="eastAsia"/>
                      <w:bCs/>
                      <w:color w:val="000000" w:themeColor="text1"/>
                      <w:szCs w:val="21"/>
                      <w14:textFill>
                        <w14:solidFill>
                          <w14:schemeClr w14:val="tx1"/>
                        </w14:solidFill>
                      </w14:textFill>
                    </w:rPr>
                    <w:t>DA</w:t>
                  </w:r>
                  <w:r>
                    <w:rPr>
                      <w:rFonts w:hint="eastAsia"/>
                      <w:bCs/>
                      <w:color w:val="000000" w:themeColor="text1"/>
                      <w:szCs w:val="21"/>
                      <w:lang w:val="en-US" w:eastAsia="zh-CN"/>
                      <w14:textFill>
                        <w14:solidFill>
                          <w14:schemeClr w14:val="tx1"/>
                        </w14:solidFill>
                      </w14:textFill>
                    </w:rPr>
                    <w:t>004</w:t>
                  </w:r>
                </w:p>
              </w:tc>
              <w:tc>
                <w:tcPr>
                  <w:tcW w:w="1044"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2号生产线筒仓及搅拌机</w:t>
                  </w:r>
                  <w:r>
                    <w:rPr>
                      <w:rFonts w:ascii="Times New Roman" w:hAnsi="Times New Roman"/>
                      <w:bCs/>
                      <w:color w:val="000000" w:themeColor="text1"/>
                      <w:sz w:val="21"/>
                      <w:szCs w:val="21"/>
                      <w14:textFill>
                        <w14:solidFill>
                          <w14:schemeClr w14:val="tx1"/>
                        </w14:solidFill>
                      </w14:textFill>
                    </w:rPr>
                    <w:t>废气排放口</w:t>
                  </w:r>
                </w:p>
              </w:tc>
              <w:tc>
                <w:tcPr>
                  <w:tcW w:w="679" w:type="pct"/>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ind w:left="0" w:leftChars="0" w:right="0" w:rightChars="0" w:firstLine="0" w:firstLineChars="0"/>
                    <w:jc w:val="center"/>
                    <w:textAlignment w:val="auto"/>
                    <w:outlineLvl w:val="9"/>
                    <w:rPr>
                      <w:rFonts w:hint="eastAsia" w:ascii="宋体" w:cs="宋体"/>
                      <w:color w:val="000000" w:themeColor="text1"/>
                      <w:kern w:val="0"/>
                      <w:szCs w:val="21"/>
                      <w14:textFill>
                        <w14:solidFill>
                          <w14:schemeClr w14:val="tx1"/>
                        </w14:solidFill>
                      </w14:textFill>
                    </w:rPr>
                  </w:pPr>
                  <w:r>
                    <w:rPr>
                      <w:rFonts w:hint="eastAsia" w:ascii="宋体" w:cs="宋体"/>
                      <w:color w:val="000000" w:themeColor="text1"/>
                      <w:kern w:val="0"/>
                      <w:szCs w:val="21"/>
                      <w14:textFill>
                        <w14:solidFill>
                          <w14:schemeClr w14:val="tx1"/>
                        </w14:solidFill>
                      </w14:textFill>
                    </w:rPr>
                    <w:t>颗粒物</w:t>
                  </w:r>
                </w:p>
              </w:tc>
              <w:tc>
                <w:tcPr>
                  <w:tcW w:w="1584" w:type="pct"/>
                  <w:vMerge w:val="continue"/>
                  <w:tcBorders>
                    <w:tl2br w:val="nil"/>
                    <w:tr2bl w:val="nil"/>
                  </w:tcBorders>
                  <w:noWrap w:val="0"/>
                  <w:tcMar>
                    <w:top w:w="57" w:type="dxa"/>
                    <w:left w:w="28" w:type="dxa"/>
                    <w:bottom w:w="57"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color w:val="000000" w:themeColor="text1"/>
                      <w:szCs w:val="21"/>
                      <w14:textFill>
                        <w14:solidFill>
                          <w14:schemeClr w14:val="tx1"/>
                        </w14:solidFill>
                      </w14:textFill>
                    </w:rPr>
                  </w:pPr>
                </w:p>
              </w:tc>
              <w:tc>
                <w:tcPr>
                  <w:tcW w:w="602" w:type="pct"/>
                  <w:vMerge w:val="continue"/>
                  <w:tcBorders>
                    <w:tl2br w:val="nil"/>
                    <w:tr2bl w:val="nil"/>
                  </w:tcBorders>
                  <w:noWrap w:val="0"/>
                  <w:tcMar>
                    <w:left w:w="28" w:type="dxa"/>
                    <w:right w:w="28" w:type="dxa"/>
                  </w:tcMar>
                  <w:vAlign w:val="center"/>
                </w:tcPr>
                <w:p>
                  <w:pPr>
                    <w:keepNext w:val="0"/>
                    <w:keepLines w:val="0"/>
                    <w:pageBreakBefore w:val="0"/>
                    <w:widowControl w:val="0"/>
                    <w:kinsoku/>
                    <w:wordWrap/>
                    <w:overflowPunct/>
                    <w:topLinePunct w:val="0"/>
                    <w:bidi w:val="0"/>
                    <w:snapToGrid/>
                    <w:spacing w:line="240" w:lineRule="auto"/>
                    <w:ind w:left="0" w:leftChars="0" w:right="0" w:rightChars="0" w:firstLine="0" w:firstLineChars="0"/>
                    <w:jc w:val="center"/>
                    <w:textAlignment w:val="auto"/>
                    <w:outlineLvl w:val="9"/>
                    <w:rPr>
                      <w:rFonts w:hint="eastAsia"/>
                      <w:bCs/>
                      <w:color w:val="000000" w:themeColor="text1"/>
                      <w:szCs w:val="2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b/>
                <w:bCs/>
                <w:snapToGrid w:val="0"/>
                <w:color w:val="000000" w:themeColor="text1"/>
                <w:kern w:val="0"/>
                <w:sz w:val="24"/>
                <w:lang w:val="en-US" w:eastAsia="zh-CN"/>
                <w14:textFill>
                  <w14:solidFill>
                    <w14:schemeClr w14:val="tx1"/>
                  </w14:solidFill>
                </w14:textFill>
              </w:rPr>
              <w:t>1.6</w:t>
            </w:r>
            <w:r>
              <w:rPr>
                <w:rFonts w:hint="eastAsia" w:ascii="Times New Roman" w:hAnsi="Times New Roman"/>
                <w:b/>
                <w:bCs/>
                <w:snapToGrid w:val="0"/>
                <w:color w:val="000000" w:themeColor="text1"/>
                <w:kern w:val="0"/>
                <w:sz w:val="24"/>
                <w:lang w:val="en-US" w:eastAsia="zh-CN"/>
                <w14:textFill>
                  <w14:solidFill>
                    <w14:schemeClr w14:val="tx1"/>
                  </w14:solidFill>
                </w14:textFill>
              </w:rPr>
              <w:t>废气自行监测计划</w:t>
            </w:r>
          </w:p>
          <w:p>
            <w:pPr>
              <w:keepNext w:val="0"/>
              <w:keepLines w:val="0"/>
              <w:pageBreakBefore w:val="0"/>
              <w:widowControl w:val="0"/>
              <w:kinsoku/>
              <w:wordWrap/>
              <w:overflowPunct/>
              <w:topLinePunct w:val="0"/>
              <w:autoSpaceDE w:val="0"/>
              <w:autoSpaceDN w:val="0"/>
              <w:bidi w:val="0"/>
              <w:adjustRightInd w:val="0"/>
              <w:snapToGrid/>
              <w:spacing w:line="360" w:lineRule="auto"/>
              <w:ind w:left="0" w:leftChars="0" w:right="0" w:rightChars="0" w:firstLine="480" w:firstLineChars="200"/>
              <w:jc w:val="both"/>
              <w:textAlignment w:val="auto"/>
              <w:outlineLvl w:val="9"/>
              <w:rPr>
                <w:rFonts w:hint="eastAsia"/>
                <w:color w:val="000000" w:themeColor="text1"/>
                <w:sz w:val="24"/>
                <w:lang w:eastAsia="zh-CN"/>
                <w14:textFill>
                  <w14:solidFill>
                    <w14:schemeClr w14:val="tx1"/>
                  </w14:solidFill>
                </w14:textFill>
              </w:rPr>
            </w:pPr>
            <w:r>
              <w:rPr>
                <w:rFonts w:hint="eastAsia"/>
                <w:color w:val="000000" w:themeColor="text1"/>
                <w:sz w:val="24"/>
                <w14:textFill>
                  <w14:solidFill>
                    <w14:schemeClr w14:val="tx1"/>
                  </w14:solidFill>
                </w14:textFill>
              </w:rPr>
              <w:t>根据本项目运营期产污特点及《排污单位自行监测技术指南 总则》（HJ819-2017）</w:t>
            </w:r>
            <w:r>
              <w:rPr>
                <w:rFonts w:hint="eastAsia"/>
                <w:color w:val="000000" w:themeColor="text1"/>
                <w:sz w:val="24"/>
                <w:lang w:eastAsia="zh-CN"/>
                <w14:textFill>
                  <w14:solidFill>
                    <w14:schemeClr w14:val="tx1"/>
                  </w14:solidFill>
                </w14:textFill>
              </w:rPr>
              <w:t>、《</w:t>
            </w:r>
            <w:r>
              <w:rPr>
                <w:rFonts w:hint="eastAsia"/>
                <w:color w:val="000000" w:themeColor="text1"/>
                <w:sz w:val="24"/>
                <w14:textFill>
                  <w14:solidFill>
                    <w14:schemeClr w14:val="tx1"/>
                  </w14:solidFill>
                </w14:textFill>
              </w:rPr>
              <w:t xml:space="preserve">排污单位自行监测技术指南 </w:t>
            </w:r>
            <w:r>
              <w:rPr>
                <w:rFonts w:hint="eastAsia"/>
                <w:color w:val="000000" w:themeColor="text1"/>
                <w:sz w:val="24"/>
                <w:lang w:val="en-US" w:eastAsia="zh-CN"/>
                <w14:textFill>
                  <w14:solidFill>
                    <w14:schemeClr w14:val="tx1"/>
                  </w14:solidFill>
                </w14:textFill>
              </w:rPr>
              <w:t>水泥工业</w:t>
            </w:r>
            <w:r>
              <w:rPr>
                <w:rFonts w:hint="eastAsia"/>
                <w:color w:val="000000" w:themeColor="text1"/>
                <w:sz w:val="24"/>
                <w:lang w:eastAsia="zh-CN"/>
                <w14:textFill>
                  <w14:solidFill>
                    <w14:schemeClr w14:val="tx1"/>
                  </w14:solidFill>
                </w14:textFill>
              </w:rPr>
              <w:t>》（HJ848-2017）</w:t>
            </w:r>
            <w:r>
              <w:rPr>
                <w:rFonts w:hint="eastAsia"/>
                <w:color w:val="000000" w:themeColor="text1"/>
                <w:sz w:val="24"/>
                <w14:textFill>
                  <w14:solidFill>
                    <w14:schemeClr w14:val="tx1"/>
                  </w14:solidFill>
                </w14:textFill>
              </w:rPr>
              <w:t>结合项目工程周围环境实际情况，制定自行监测计划</w:t>
            </w:r>
            <w:r>
              <w:rPr>
                <w:rFonts w:hint="eastAsia"/>
                <w:color w:val="000000" w:themeColor="text1"/>
                <w:sz w:val="24"/>
                <w:lang w:eastAsia="zh-CN"/>
                <w14:textFill>
                  <w14:solidFill>
                    <w14:schemeClr w14:val="tx1"/>
                  </w14:solidFill>
                </w14:textFill>
              </w:rPr>
              <w:t>，见表</w:t>
            </w:r>
            <w:r>
              <w:rPr>
                <w:rFonts w:hint="eastAsia"/>
                <w:color w:val="000000" w:themeColor="text1"/>
                <w:sz w:val="24"/>
                <w:lang w:val="en-US" w:eastAsia="zh-CN"/>
                <w14:textFill>
                  <w14:solidFill>
                    <w14:schemeClr w14:val="tx1"/>
                  </w14:solidFill>
                </w14:textFill>
              </w:rPr>
              <w:t>4-9</w:t>
            </w:r>
            <w:r>
              <w:rPr>
                <w:rFonts w:hint="eastAsia"/>
                <w:color w:val="000000" w:themeColor="text1"/>
                <w:sz w:val="24"/>
                <w:lang w:eastAsia="zh-CN"/>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spacing w:line="360" w:lineRule="auto"/>
              <w:ind w:left="0" w:leftChars="0" w:right="0" w:rightChars="0"/>
              <w:textAlignment w:val="auto"/>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表</w:t>
            </w:r>
            <w:r>
              <w:rPr>
                <w:rFonts w:hint="eastAsia" w:eastAsia="宋体"/>
                <w:color w:val="000000" w:themeColor="text1"/>
                <w:sz w:val="24"/>
                <w:szCs w:val="24"/>
                <w:lang w:val="en-US" w:eastAsia="zh-CN"/>
                <w14:textFill>
                  <w14:solidFill>
                    <w14:schemeClr w14:val="tx1"/>
                  </w14:solidFill>
                </w14:textFill>
              </w:rPr>
              <w:t>4-9</w:t>
            </w:r>
            <w:r>
              <w:rPr>
                <w:rFonts w:hint="eastAsia" w:ascii="Times New Roman" w:hAnsi="Times New Roman" w:eastAsia="宋体"/>
                <w:color w:val="000000" w:themeColor="text1"/>
                <w:sz w:val="24"/>
                <w:szCs w:val="24"/>
                <w:lang w:val="en-US" w:eastAsia="zh-CN"/>
                <w14:textFill>
                  <w14:solidFill>
                    <w14:schemeClr w14:val="tx1"/>
                  </w14:solidFill>
                </w14:textFill>
              </w:rPr>
              <w:t xml:space="preserve">  废气污染源监测计划</w:t>
            </w:r>
          </w:p>
          <w:tbl>
            <w:tblPr>
              <w:tblStyle w:val="2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28" w:type="dxa"/>
                <w:bottom w:w="28" w:type="dxa"/>
                <w:right w:w="28" w:type="dxa"/>
              </w:tblCellMar>
            </w:tblPr>
            <w:tblGrid>
              <w:gridCol w:w="891"/>
              <w:gridCol w:w="1015"/>
              <w:gridCol w:w="1186"/>
              <w:gridCol w:w="3657"/>
              <w:gridCol w:w="1069"/>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78" w:hRule="atLeast"/>
              </w:trPr>
              <w:tc>
                <w:tcPr>
                  <w:tcW w:w="490"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类别</w:t>
                  </w:r>
                </w:p>
              </w:tc>
              <w:tc>
                <w:tcPr>
                  <w:tcW w:w="55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项目</w:t>
                  </w:r>
                </w:p>
              </w:tc>
              <w:tc>
                <w:tcPr>
                  <w:tcW w:w="652"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监测因子</w:t>
                  </w:r>
                </w:p>
              </w:tc>
              <w:tc>
                <w:tcPr>
                  <w:tcW w:w="2011"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监测点位</w:t>
                  </w:r>
                </w:p>
              </w:tc>
              <w:tc>
                <w:tcPr>
                  <w:tcW w:w="58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监测设施</w:t>
                  </w:r>
                </w:p>
              </w:tc>
              <w:tc>
                <w:tcPr>
                  <w:tcW w:w="69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监测频率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99" w:hRule="atLeast"/>
              </w:trPr>
              <w:tc>
                <w:tcPr>
                  <w:tcW w:w="5000" w:type="pct"/>
                  <w:gridSpan w:val="6"/>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left"/>
                    <w:rPr>
                      <w:rFonts w:hint="default" w:eastAsia="宋体"/>
                      <w:b/>
                      <w:bCs/>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1号生产线有组织废气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30" w:hRule="atLeast"/>
              </w:trPr>
              <w:tc>
                <w:tcPr>
                  <w:tcW w:w="490" w:type="pct"/>
                  <w:tcBorders>
                    <w:tl2br w:val="nil"/>
                    <w:tr2bl w:val="nil"/>
                  </w:tcBorders>
                  <w:noWrap w:val="0"/>
                  <w:vAlign w:val="center"/>
                </w:tcPr>
                <w:p>
                  <w:pPr>
                    <w:pStyle w:val="13"/>
                    <w:keepNext w:val="0"/>
                    <w:keepLines w:val="0"/>
                    <w:pageBreakBefore w:val="0"/>
                    <w:kinsoku/>
                    <w:wordWrap/>
                    <w:overflowPunct/>
                    <w:topLinePunct w:val="0"/>
                    <w:bidi w:val="0"/>
                    <w:spacing w:line="240" w:lineRule="auto"/>
                    <w:ind w:left="0" w:leftChars="0"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有组织</w:t>
                  </w:r>
                  <w:r>
                    <w:rPr>
                      <w:color w:val="000000" w:themeColor="text1"/>
                      <w:sz w:val="21"/>
                      <w:szCs w:val="21"/>
                      <w14:textFill>
                        <w14:solidFill>
                          <w14:schemeClr w14:val="tx1"/>
                        </w14:solidFill>
                      </w14:textFill>
                    </w:rPr>
                    <w:t>废气</w:t>
                  </w:r>
                </w:p>
              </w:tc>
              <w:tc>
                <w:tcPr>
                  <w:tcW w:w="55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生产</w:t>
                  </w:r>
                  <w:r>
                    <w:rPr>
                      <w:rFonts w:hint="eastAsia"/>
                      <w:color w:val="000000" w:themeColor="text1"/>
                      <w:szCs w:val="21"/>
                      <w14:textFill>
                        <w14:solidFill>
                          <w14:schemeClr w14:val="tx1"/>
                        </w14:solidFill>
                      </w14:textFill>
                    </w:rPr>
                    <w:t>废气</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firstLine="0" w:firstLineChars="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2011"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eastAsia="宋体"/>
                      <w:color w:val="000000" w:themeColor="text1"/>
                      <w:szCs w:val="21"/>
                      <w:lang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砂石料上料废气排放口（DA00</w:t>
                  </w:r>
                  <w:r>
                    <w:rPr>
                      <w:rFonts w:hint="eastAsia"/>
                      <w:bCs/>
                      <w:color w:val="000000" w:themeColor="text1"/>
                      <w:sz w:val="21"/>
                      <w:szCs w:val="21"/>
                      <w:lang w:val="en-US" w:eastAsia="zh-CN"/>
                      <w14:textFill>
                        <w14:solidFill>
                          <w14:schemeClr w14:val="tx1"/>
                        </w14:solidFill>
                      </w14:textFill>
                    </w:rPr>
                    <w:t>1</w:t>
                  </w:r>
                  <w:r>
                    <w:rPr>
                      <w:rFonts w:hint="eastAsia" w:ascii="Times New Roman" w:hAnsi="Times New Roman"/>
                      <w:bCs/>
                      <w:color w:val="000000" w:themeColor="text1"/>
                      <w:sz w:val="21"/>
                      <w:szCs w:val="21"/>
                      <w:lang w:val="en-US" w:eastAsia="zh-CN"/>
                      <w14:textFill>
                        <w14:solidFill>
                          <w14:schemeClr w14:val="tx1"/>
                        </w14:solidFill>
                      </w14:textFill>
                    </w:rPr>
                    <w:t>）、2号生产线筒仓及搅拌机废气排放口</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DA</w:t>
                  </w:r>
                  <w:r>
                    <w:rPr>
                      <w:rFonts w:hint="eastAsia"/>
                      <w:color w:val="000000" w:themeColor="text1"/>
                      <w:szCs w:val="21"/>
                      <w:lang w:val="en-US" w:eastAsia="zh-CN"/>
                      <w14:textFill>
                        <w14:solidFill>
                          <w14:schemeClr w14:val="tx1"/>
                        </w14:solidFill>
                      </w14:textFill>
                    </w:rPr>
                    <w:t>002</w:t>
                  </w:r>
                  <w:r>
                    <w:rPr>
                      <w:color w:val="000000" w:themeColor="text1"/>
                      <w:szCs w:val="21"/>
                      <w14:textFill>
                        <w14:solidFill>
                          <w14:schemeClr w14:val="tx1"/>
                        </w14:solidFill>
                      </w14:textFill>
                    </w:rPr>
                    <w:t>）</w:t>
                  </w:r>
                </w:p>
              </w:tc>
              <w:tc>
                <w:tcPr>
                  <w:tcW w:w="58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9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383" w:hRule="atLeast"/>
              </w:trPr>
              <w:tc>
                <w:tcPr>
                  <w:tcW w:w="5000" w:type="pct"/>
                  <w:gridSpan w:val="6"/>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left"/>
                    <w:rPr>
                      <w:rFonts w:hint="default" w:eastAsia="宋体"/>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2号生产线有组织废气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1050" w:hRule="atLeast"/>
              </w:trPr>
              <w:tc>
                <w:tcPr>
                  <w:tcW w:w="490" w:type="pct"/>
                  <w:tcBorders>
                    <w:tl2br w:val="nil"/>
                    <w:tr2bl w:val="nil"/>
                  </w:tcBorders>
                  <w:noWrap w:val="0"/>
                  <w:vAlign w:val="center"/>
                </w:tcPr>
                <w:p>
                  <w:pPr>
                    <w:pStyle w:val="13"/>
                    <w:keepNext w:val="0"/>
                    <w:keepLines w:val="0"/>
                    <w:pageBreakBefore w:val="0"/>
                    <w:kinsoku/>
                    <w:wordWrap/>
                    <w:overflowPunct/>
                    <w:topLinePunct w:val="0"/>
                    <w:bidi w:val="0"/>
                    <w:spacing w:line="240" w:lineRule="auto"/>
                    <w:ind w:left="0" w:leftChars="0" w:right="113" w:rightChars="0"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有组织</w:t>
                  </w:r>
                  <w:r>
                    <w:rPr>
                      <w:color w:val="000000" w:themeColor="text1"/>
                      <w:sz w:val="21"/>
                      <w:szCs w:val="21"/>
                      <w14:textFill>
                        <w14:solidFill>
                          <w14:schemeClr w14:val="tx1"/>
                        </w14:solidFill>
                      </w14:textFill>
                    </w:rPr>
                    <w:t>废气</w:t>
                  </w:r>
                </w:p>
              </w:tc>
              <w:tc>
                <w:tcPr>
                  <w:tcW w:w="55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生产</w:t>
                  </w:r>
                  <w:r>
                    <w:rPr>
                      <w:rFonts w:hint="eastAsia"/>
                      <w:color w:val="000000" w:themeColor="text1"/>
                      <w:szCs w:val="21"/>
                      <w14:textFill>
                        <w14:solidFill>
                          <w14:schemeClr w14:val="tx1"/>
                        </w14:solidFill>
                      </w14:textFill>
                    </w:rPr>
                    <w:t>废气</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firstLine="0" w:firstLineChars="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颗粒物</w:t>
                  </w:r>
                </w:p>
              </w:tc>
              <w:tc>
                <w:tcPr>
                  <w:tcW w:w="2011"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ascii="Times New Roman" w:hAnsi="Times New Roman"/>
                      <w:bCs/>
                      <w:color w:val="000000" w:themeColor="text1"/>
                      <w:sz w:val="21"/>
                      <w:szCs w:val="21"/>
                      <w:lang w:val="en-US" w:eastAsia="zh-CN"/>
                      <w14:textFill>
                        <w14:solidFill>
                          <w14:schemeClr w14:val="tx1"/>
                        </w14:solidFill>
                      </w14:textFill>
                    </w:rPr>
                  </w:pPr>
                  <w:r>
                    <w:rPr>
                      <w:rFonts w:hint="eastAsia" w:ascii="Times New Roman" w:hAnsi="Times New Roman"/>
                      <w:bCs/>
                      <w:color w:val="000000" w:themeColor="text1"/>
                      <w:sz w:val="21"/>
                      <w:szCs w:val="21"/>
                      <w:lang w:val="en-US" w:eastAsia="zh-CN"/>
                      <w14:textFill>
                        <w14:solidFill>
                          <w14:schemeClr w14:val="tx1"/>
                        </w14:solidFill>
                      </w14:textFill>
                    </w:rPr>
                    <w:t>砂石料上料废气排放口（DA00</w:t>
                  </w:r>
                  <w:r>
                    <w:rPr>
                      <w:rFonts w:hint="eastAsia"/>
                      <w:bCs/>
                      <w:color w:val="000000" w:themeColor="text1"/>
                      <w:sz w:val="21"/>
                      <w:szCs w:val="21"/>
                      <w:lang w:val="en-US" w:eastAsia="zh-CN"/>
                      <w14:textFill>
                        <w14:solidFill>
                          <w14:schemeClr w14:val="tx1"/>
                        </w14:solidFill>
                      </w14:textFill>
                    </w:rPr>
                    <w:t>3</w:t>
                  </w:r>
                  <w:r>
                    <w:rPr>
                      <w:rFonts w:hint="eastAsia" w:ascii="Times New Roman" w:hAnsi="Times New Roman"/>
                      <w:bCs/>
                      <w:color w:val="000000" w:themeColor="text1"/>
                      <w:sz w:val="21"/>
                      <w:szCs w:val="21"/>
                      <w:lang w:val="en-US" w:eastAsia="zh-CN"/>
                      <w14:textFill>
                        <w14:solidFill>
                          <w14:schemeClr w14:val="tx1"/>
                        </w14:solidFill>
                      </w14:textFill>
                    </w:rPr>
                    <w:t>）、2号生产线筒仓及搅拌机废气排放口</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DA</w:t>
                  </w:r>
                  <w:r>
                    <w:rPr>
                      <w:rFonts w:hint="eastAsia"/>
                      <w:color w:val="000000" w:themeColor="text1"/>
                      <w:szCs w:val="21"/>
                      <w:lang w:val="en-US" w:eastAsia="zh-CN"/>
                      <w14:textFill>
                        <w14:solidFill>
                          <w14:schemeClr w14:val="tx1"/>
                        </w14:solidFill>
                      </w14:textFill>
                    </w:rPr>
                    <w:t>004</w:t>
                  </w:r>
                  <w:r>
                    <w:rPr>
                      <w:color w:val="000000" w:themeColor="text1"/>
                      <w:szCs w:val="21"/>
                      <w14:textFill>
                        <w14:solidFill>
                          <w14:schemeClr w14:val="tx1"/>
                        </w14:solidFill>
                      </w14:textFill>
                    </w:rPr>
                    <w:t>）</w:t>
                  </w:r>
                </w:p>
              </w:tc>
              <w:tc>
                <w:tcPr>
                  <w:tcW w:w="58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手工</w:t>
                  </w:r>
                </w:p>
              </w:tc>
              <w:tc>
                <w:tcPr>
                  <w:tcW w:w="69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1次/年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271" w:hRule="atLeast"/>
              </w:trPr>
              <w:tc>
                <w:tcPr>
                  <w:tcW w:w="5000" w:type="pct"/>
                  <w:gridSpan w:val="6"/>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left"/>
                    <w:rPr>
                      <w:rFonts w:hint="default" w:eastAsia="宋体"/>
                      <w:color w:val="000000" w:themeColor="text1"/>
                      <w:szCs w:val="21"/>
                      <w:lang w:val="en-US" w:eastAsia="zh-CN"/>
                      <w14:textFill>
                        <w14:solidFill>
                          <w14:schemeClr w14:val="tx1"/>
                        </w14:solidFill>
                      </w14:textFill>
                    </w:rPr>
                  </w:pPr>
                  <w:r>
                    <w:rPr>
                      <w:rFonts w:hint="eastAsia"/>
                      <w:b/>
                      <w:bCs/>
                      <w:color w:val="000000" w:themeColor="text1"/>
                      <w:szCs w:val="21"/>
                      <w:lang w:val="en-US" w:eastAsia="zh-CN"/>
                      <w14:textFill>
                        <w14:solidFill>
                          <w14:schemeClr w14:val="tx1"/>
                        </w14:solidFill>
                      </w14:textFill>
                    </w:rPr>
                    <w:t>厂界无组织废气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28" w:type="dxa"/>
                  <w:bottom w:w="28" w:type="dxa"/>
                  <w:right w:w="28" w:type="dxa"/>
                </w:tblCellMar>
              </w:tblPrEx>
              <w:trPr>
                <w:trHeight w:val="550" w:hRule="atLeast"/>
              </w:trPr>
              <w:tc>
                <w:tcPr>
                  <w:tcW w:w="490" w:type="pct"/>
                  <w:tcBorders>
                    <w:tl2br w:val="nil"/>
                    <w:tr2bl w:val="nil"/>
                  </w:tcBorders>
                  <w:noWrap w:val="0"/>
                  <w:vAlign w:val="center"/>
                </w:tcPr>
                <w:p>
                  <w:pPr>
                    <w:pStyle w:val="13"/>
                    <w:keepNext w:val="0"/>
                    <w:keepLines w:val="0"/>
                    <w:pageBreakBefore w:val="0"/>
                    <w:kinsoku/>
                    <w:wordWrap/>
                    <w:overflowPunct/>
                    <w:topLinePunct w:val="0"/>
                    <w:bidi w:val="0"/>
                    <w:spacing w:line="240" w:lineRule="auto"/>
                    <w:ind w:left="0" w:leftChars="0" w:right="113" w:rightChars="0" w:firstLine="0" w:firstLineChars="0"/>
                    <w:jc w:val="center"/>
                    <w:rPr>
                      <w:rFonts w:hint="eastAsia"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无组织</w:t>
                  </w:r>
                </w:p>
              </w:tc>
              <w:tc>
                <w:tcPr>
                  <w:tcW w:w="55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w:t>
                  </w:r>
                </w:p>
              </w:tc>
              <w:tc>
                <w:tcPr>
                  <w:tcW w:w="652" w:type="pct"/>
                  <w:tcBorders>
                    <w:tl2br w:val="nil"/>
                    <w:tr2bl w:val="nil"/>
                  </w:tcBorders>
                  <w:noWrap w:val="0"/>
                  <w:vAlign w:val="center"/>
                </w:tcPr>
                <w:p>
                  <w:pPr>
                    <w:keepNext w:val="0"/>
                    <w:keepLines w:val="0"/>
                    <w:pageBreakBefore w:val="0"/>
                    <w:kinsoku/>
                    <w:wordWrap/>
                    <w:overflowPunct/>
                    <w:topLinePunct w:val="0"/>
                    <w:autoSpaceDE w:val="0"/>
                    <w:autoSpaceDN w:val="0"/>
                    <w:bidi w:val="0"/>
                    <w:adjustRightInd w:val="0"/>
                    <w:spacing w:line="240" w:lineRule="auto"/>
                    <w:ind w:left="0" w:leftChars="0" w:firstLine="0" w:firstLineChars="0"/>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颗粒物</w:t>
                  </w:r>
                </w:p>
              </w:tc>
              <w:tc>
                <w:tcPr>
                  <w:tcW w:w="2011"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default" w:ascii="Times New Roman" w:hAnsi="Times New Roman"/>
                      <w:bCs/>
                      <w:color w:val="000000" w:themeColor="text1"/>
                      <w:sz w:val="21"/>
                      <w:szCs w:val="21"/>
                      <w:lang w:val="en-US" w:eastAsia="zh-CN"/>
                      <w14:textFill>
                        <w14:solidFill>
                          <w14:schemeClr w14:val="tx1"/>
                        </w14:solidFill>
                      </w14:textFill>
                    </w:rPr>
                  </w:pPr>
                  <w:r>
                    <w:rPr>
                      <w:rFonts w:hint="eastAsia"/>
                      <w:bCs/>
                      <w:color w:val="000000" w:themeColor="text1"/>
                      <w:sz w:val="21"/>
                      <w:szCs w:val="21"/>
                      <w:lang w:val="en-US" w:eastAsia="zh-CN"/>
                      <w14:textFill>
                        <w14:solidFill>
                          <w14:schemeClr w14:val="tx1"/>
                        </w14:solidFill>
                      </w14:textFill>
                    </w:rPr>
                    <w:t>厂界</w:t>
                  </w:r>
                </w:p>
              </w:tc>
              <w:tc>
                <w:tcPr>
                  <w:tcW w:w="58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eastAsia"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手工</w:t>
                  </w:r>
                </w:p>
              </w:tc>
              <w:tc>
                <w:tcPr>
                  <w:tcW w:w="698" w:type="pct"/>
                  <w:tcBorders>
                    <w:tl2br w:val="nil"/>
                    <w:tr2bl w:val="nil"/>
                  </w:tcBorders>
                  <w:noWrap w:val="0"/>
                  <w:vAlign w:val="center"/>
                </w:tcPr>
                <w:p>
                  <w:pPr>
                    <w:keepNext w:val="0"/>
                    <w:keepLines w:val="0"/>
                    <w:pageBreakBefore w:val="0"/>
                    <w:kinsoku/>
                    <w:wordWrap/>
                    <w:overflowPunct/>
                    <w:topLinePunct w:val="0"/>
                    <w:bidi w:val="0"/>
                    <w:spacing w:line="240" w:lineRule="auto"/>
                    <w:ind w:left="0" w:leftChars="0" w:firstLine="0" w:firstLineChars="0"/>
                    <w:jc w:val="center"/>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1次/季度</w:t>
                  </w:r>
                </w:p>
              </w:tc>
            </w:tr>
          </w:tbl>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b/>
                <w:bCs/>
                <w:snapToGrid w:val="0"/>
                <w:color w:val="000000" w:themeColor="text1"/>
                <w:kern w:val="0"/>
                <w:sz w:val="24"/>
                <w:lang w:val="en-US" w:eastAsia="zh-CN"/>
                <w14:textFill>
                  <w14:solidFill>
                    <w14:schemeClr w14:val="tx1"/>
                  </w14:solidFill>
                </w14:textFill>
              </w:rPr>
              <w:t>1.7</w:t>
            </w:r>
            <w:r>
              <w:rPr>
                <w:rFonts w:hint="eastAsia" w:ascii="Times New Roman" w:hAnsi="Times New Roman"/>
                <w:b/>
                <w:bCs/>
                <w:snapToGrid w:val="0"/>
                <w:color w:val="000000" w:themeColor="text1"/>
                <w:kern w:val="0"/>
                <w:sz w:val="24"/>
                <w:lang w:val="en-US" w:eastAsia="zh-CN"/>
                <w14:textFill>
                  <w14:solidFill>
                    <w14:schemeClr w14:val="tx1"/>
                  </w14:solidFill>
                </w14:textFill>
              </w:rPr>
              <w:t>大气环境影响分析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Times New Roman" w:hAnsi="Times New Roman" w:eastAsia="宋体"/>
                <w:snapToGrid w:val="0"/>
                <w:color w:val="000000" w:themeColor="text1"/>
                <w:kern w:val="0"/>
                <w:sz w:val="24"/>
                <w:lang w:eastAsia="zh-CN"/>
                <w14:textFill>
                  <w14:solidFill>
                    <w14:schemeClr w14:val="tx1"/>
                  </w14:solidFill>
                </w14:textFill>
              </w:rPr>
            </w:pPr>
            <w:r>
              <w:rPr>
                <w:rFonts w:ascii="Times New Roman" w:hAnsi="Times New Roman"/>
                <w:snapToGrid w:val="0"/>
                <w:color w:val="000000" w:themeColor="text1"/>
                <w:kern w:val="0"/>
                <w:sz w:val="24"/>
                <w14:textFill>
                  <w14:solidFill>
                    <w14:schemeClr w14:val="tx1"/>
                  </w14:solidFill>
                </w14:textFill>
              </w:rPr>
              <w:t>本项目</w:t>
            </w:r>
            <w:r>
              <w:rPr>
                <w:rFonts w:hint="eastAsia" w:ascii="Times New Roman" w:hAnsi="Times New Roman"/>
                <w:snapToGrid w:val="0"/>
                <w:color w:val="000000" w:themeColor="text1"/>
                <w:kern w:val="0"/>
                <w:sz w:val="24"/>
                <w:lang w:eastAsia="zh-CN"/>
                <w14:textFill>
                  <w14:solidFill>
                    <w14:schemeClr w14:val="tx1"/>
                  </w14:solidFill>
                </w14:textFill>
              </w:rPr>
              <w:t>砂石料上料产生的粉尘通过集气罩收集后经袋式除尘器处理后由排气筒排放；筒</w:t>
            </w:r>
            <w:r>
              <w:rPr>
                <w:rFonts w:hint="eastAsia" w:ascii="Times New Roman" w:hAnsi="Times New Roman"/>
                <w:snapToGrid w:val="0"/>
                <w:color w:val="000000" w:themeColor="text1"/>
                <w:kern w:val="0"/>
                <w:sz w:val="24"/>
                <w14:textFill>
                  <w14:solidFill>
                    <w14:schemeClr w14:val="tx1"/>
                  </w14:solidFill>
                </w14:textFill>
              </w:rPr>
              <w:t>仓产生的废气经各自仓顶</w:t>
            </w:r>
            <w:r>
              <w:rPr>
                <w:rFonts w:hint="eastAsia" w:ascii="Times New Roman" w:hAnsi="Times New Roman"/>
                <w:snapToGrid w:val="0"/>
                <w:color w:val="000000" w:themeColor="text1"/>
                <w:kern w:val="0"/>
                <w:sz w:val="24"/>
                <w:lang w:eastAsia="zh-CN"/>
                <w14:textFill>
                  <w14:solidFill>
                    <w14:schemeClr w14:val="tx1"/>
                  </w14:solidFill>
                </w14:textFill>
              </w:rPr>
              <w:t>脉冲袋式</w:t>
            </w:r>
            <w:r>
              <w:rPr>
                <w:rFonts w:hint="eastAsia" w:ascii="Times New Roman" w:hAnsi="Times New Roman"/>
                <w:snapToGrid w:val="0"/>
                <w:color w:val="000000" w:themeColor="text1"/>
                <w:kern w:val="0"/>
                <w:sz w:val="24"/>
                <w14:textFill>
                  <w14:solidFill>
                    <w14:schemeClr w14:val="tx1"/>
                  </w14:solidFill>
                </w14:textFill>
              </w:rPr>
              <w:t>除尘器处理后，</w:t>
            </w:r>
            <w:r>
              <w:rPr>
                <w:rFonts w:hint="eastAsia" w:ascii="Times New Roman" w:hAnsi="Times New Roman"/>
                <w:snapToGrid w:val="0"/>
                <w:color w:val="000000" w:themeColor="text1"/>
                <w:kern w:val="0"/>
                <w:sz w:val="24"/>
                <w:lang w:eastAsia="zh-CN"/>
                <w14:textFill>
                  <w14:solidFill>
                    <w14:schemeClr w14:val="tx1"/>
                  </w14:solidFill>
                </w14:textFill>
              </w:rPr>
              <w:t>与搅拌工序共用排气筒排放；搅拌工序产生的粉尘经袋式除尘器处理后与筒仓仓顶除尘器共用的排气筒排放。</w:t>
            </w:r>
            <w:r>
              <w:rPr>
                <w:rFonts w:hint="eastAsia" w:ascii="Times New Roman" w:hAnsi="Times New Roman"/>
                <w:snapToGrid w:val="0"/>
                <w:color w:val="000000" w:themeColor="text1"/>
                <w:kern w:val="0"/>
                <w:sz w:val="24"/>
                <w14:textFill>
                  <w14:solidFill>
                    <w14:schemeClr w14:val="tx1"/>
                  </w14:solidFill>
                </w14:textFill>
              </w:rPr>
              <w:t>废气有组织排放</w:t>
            </w:r>
            <w:r>
              <w:rPr>
                <w:rFonts w:hint="eastAsia" w:ascii="Times New Roman" w:hAnsi="Times New Roman"/>
                <w:snapToGrid w:val="0"/>
                <w:color w:val="000000" w:themeColor="text1"/>
                <w:kern w:val="0"/>
                <w:sz w:val="24"/>
                <w:lang w:eastAsia="zh-CN"/>
                <w14:textFill>
                  <w14:solidFill>
                    <w14:schemeClr w14:val="tx1"/>
                  </w14:solidFill>
                </w14:textFill>
              </w:rPr>
              <w:t>浓度</w:t>
            </w:r>
            <w:r>
              <w:rPr>
                <w:rFonts w:hint="eastAsia" w:ascii="Times New Roman" w:hAnsi="Times New Roman"/>
                <w:color w:val="000000" w:themeColor="text1"/>
                <w:sz w:val="24"/>
                <w14:textFill>
                  <w14:solidFill>
                    <w14:schemeClr w14:val="tx1"/>
                  </w14:solidFill>
                </w14:textFill>
              </w:rPr>
              <w:t>可满足</w:t>
            </w:r>
            <w:r>
              <w:rPr>
                <w:rFonts w:hint="eastAsia" w:ascii="Times New Roman" w:hAnsi="Times New Roman"/>
                <w:snapToGrid w:val="0"/>
                <w:color w:val="000000" w:themeColor="text1"/>
                <w:kern w:val="0"/>
                <w:sz w:val="24"/>
                <w14:textFill>
                  <w14:solidFill>
                    <w14:schemeClr w14:val="tx1"/>
                  </w14:solidFill>
                </w14:textFill>
              </w:rPr>
              <w:t>《水泥工业大气污染物排放标准》（</w:t>
            </w:r>
            <w:r>
              <w:rPr>
                <w:rFonts w:hint="eastAsia" w:ascii="Times New Roman" w:hAnsi="Times New Roman"/>
                <w:snapToGrid w:val="0"/>
                <w:color w:val="000000" w:themeColor="text1"/>
                <w:kern w:val="0"/>
                <w:sz w:val="24"/>
                <w:lang w:val="en-US" w:eastAsia="zh-CN"/>
                <w14:textFill>
                  <w14:solidFill>
                    <w14:schemeClr w14:val="tx1"/>
                  </w14:solidFill>
                </w14:textFill>
              </w:rPr>
              <w:t>D</w:t>
            </w:r>
            <w:r>
              <w:rPr>
                <w:rFonts w:hint="eastAsia" w:ascii="Times New Roman" w:hAnsi="Times New Roman"/>
                <w:snapToGrid w:val="0"/>
                <w:color w:val="000000" w:themeColor="text1"/>
                <w:kern w:val="0"/>
                <w:sz w:val="24"/>
                <w14:textFill>
                  <w14:solidFill>
                    <w14:schemeClr w14:val="tx1"/>
                  </w14:solidFill>
                </w14:textFill>
              </w:rPr>
              <w:t>B</w:t>
            </w:r>
            <w:r>
              <w:rPr>
                <w:rFonts w:hint="eastAsia" w:ascii="Times New Roman" w:hAnsi="Times New Roman"/>
                <w:snapToGrid w:val="0"/>
                <w:color w:val="000000" w:themeColor="text1"/>
                <w:kern w:val="0"/>
                <w:sz w:val="24"/>
                <w:lang w:val="en-US" w:eastAsia="zh-CN"/>
                <w14:textFill>
                  <w14:solidFill>
                    <w14:schemeClr w14:val="tx1"/>
                  </w14:solidFill>
                </w14:textFill>
              </w:rPr>
              <w:t>41/1953-2020</w:t>
            </w:r>
            <w:r>
              <w:rPr>
                <w:rFonts w:hint="eastAsia" w:ascii="Times New Roman" w:hAnsi="Times New Roman"/>
                <w:snapToGrid w:val="0"/>
                <w:color w:val="000000" w:themeColor="text1"/>
                <w:kern w:val="0"/>
                <w:sz w:val="24"/>
                <w14:textFill>
                  <w14:solidFill>
                    <w14:schemeClr w14:val="tx1"/>
                  </w14:solidFill>
                </w14:textFill>
              </w:rPr>
              <w:t>）表1 水泥仓及其他通风生产设备颗粒物有组织最高允许排放浓度</w:t>
            </w:r>
            <w:r>
              <w:rPr>
                <w:rFonts w:hint="eastAsia" w:ascii="Times New Roman" w:hAnsi="Times New Roman"/>
                <w:snapToGrid w:val="0"/>
                <w:color w:val="000000" w:themeColor="text1"/>
                <w:kern w:val="0"/>
                <w:sz w:val="24"/>
                <w:lang w:val="en-US" w:eastAsia="zh-CN"/>
                <w14:textFill>
                  <w14:solidFill>
                    <w14:schemeClr w14:val="tx1"/>
                  </w14:solidFill>
                </w14:textFill>
              </w:rPr>
              <w:t>10</w:t>
            </w:r>
            <w:r>
              <w:rPr>
                <w:rFonts w:hint="eastAsia" w:ascii="Times New Roman" w:hAnsi="Times New Roman"/>
                <w:snapToGrid w:val="0"/>
                <w:color w:val="000000" w:themeColor="text1"/>
                <w:kern w:val="0"/>
                <w:sz w:val="24"/>
                <w14:textFill>
                  <w14:solidFill>
                    <w14:schemeClr w14:val="tx1"/>
                  </w14:solidFill>
                </w14:textFill>
              </w:rPr>
              <w:t>mg/m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的要求</w:t>
            </w:r>
            <w:r>
              <w:rPr>
                <w:rFonts w:hint="eastAsia" w:ascii="Times New Roman" w:hAnsi="Times New Roman"/>
                <w:snapToGrid w:val="0"/>
                <w:color w:val="000000" w:themeColor="text1"/>
                <w:kern w:val="0"/>
                <w:sz w:val="24"/>
                <w:lang w:eastAsia="zh-CN"/>
                <w14:textFill>
                  <w14:solidFill>
                    <w14:schemeClr w14:val="tx1"/>
                  </w14:solidFill>
                </w14:textFill>
              </w:rPr>
              <w:t>，对周围大气环境影响较小。</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2</w:t>
            </w:r>
            <w:r>
              <w:rPr>
                <w:rFonts w:hint="eastAsia" w:ascii="Times New Roman" w:hAnsi="Times New Roman"/>
                <w:b/>
                <w:snapToGrid w:val="0"/>
                <w:color w:val="000000" w:themeColor="text1"/>
                <w:kern w:val="0"/>
                <w:sz w:val="24"/>
                <w:lang w:val="en-US" w:eastAsia="zh-CN"/>
                <w14:textFill>
                  <w14:solidFill>
                    <w14:schemeClr w14:val="tx1"/>
                  </w14:solidFill>
                </w14:textFill>
              </w:rPr>
              <w:t xml:space="preserve"> </w:t>
            </w:r>
            <w:r>
              <w:rPr>
                <w:rFonts w:ascii="Times New Roman" w:hAnsi="Times New Roman"/>
                <w:b/>
                <w:snapToGrid w:val="0"/>
                <w:color w:val="000000" w:themeColor="text1"/>
                <w:kern w:val="0"/>
                <w:sz w:val="24"/>
                <w14:textFill>
                  <w14:solidFill>
                    <w14:schemeClr w14:val="tx1"/>
                  </w14:solidFill>
                </w14:textFill>
              </w:rPr>
              <w:t>废</w:t>
            </w:r>
            <w:r>
              <w:rPr>
                <w:rFonts w:hint="eastAsia" w:ascii="Times New Roman" w:hAnsi="Times New Roman"/>
                <w:b/>
                <w:snapToGrid w:val="0"/>
                <w:color w:val="000000" w:themeColor="text1"/>
                <w:kern w:val="0"/>
                <w:sz w:val="24"/>
                <w14:textFill>
                  <w14:solidFill>
                    <w14:schemeClr w14:val="tx1"/>
                  </w14:solidFill>
                </w14:textFill>
              </w:rPr>
              <w:t>水</w:t>
            </w:r>
          </w:p>
          <w:p>
            <w:pPr>
              <w:keepNext w:val="0"/>
              <w:keepLines w:val="0"/>
              <w:pageBreakBefore w:val="0"/>
              <w:widowControl w:val="0"/>
              <w:kinsoku/>
              <w:wordWrap/>
              <w:overflowPunct/>
              <w:topLinePunct w:val="0"/>
              <w:autoSpaceDE/>
              <w:autoSpaceDN/>
              <w:bidi w:val="0"/>
              <w:adjustRightInd/>
              <w:snapToGrid w:val="0"/>
              <w:spacing w:line="360" w:lineRule="auto"/>
              <w:ind w:right="0" w:rightChars="0"/>
              <w:jc w:val="both"/>
              <w:textAlignment w:val="auto"/>
              <w:outlineLvl w:val="9"/>
              <w:rPr>
                <w:rFonts w:hint="eastAsia" w:ascii="Times New Roman" w:hAnsi="Times New Roman" w:cs="宋体"/>
                <w:b/>
                <w:bCs w:val="0"/>
                <w:color w:val="000000" w:themeColor="text1"/>
                <w:sz w:val="24"/>
                <w:szCs w:val="24"/>
                <w:lang w:val="en-US" w:eastAsia="zh-CN"/>
                <w14:textFill>
                  <w14:solidFill>
                    <w14:schemeClr w14:val="tx1"/>
                  </w14:solidFill>
                </w14:textFill>
              </w:rPr>
            </w:pPr>
            <w:r>
              <w:rPr>
                <w:rFonts w:hint="eastAsia" w:ascii="Times New Roman" w:hAnsi="Times New Roman"/>
                <w:b/>
                <w:snapToGrid w:val="0"/>
                <w:color w:val="000000" w:themeColor="text1"/>
                <w:kern w:val="0"/>
                <w:sz w:val="24"/>
                <w:lang w:val="en-US" w:eastAsia="zh-CN"/>
                <w14:textFill>
                  <w14:solidFill>
                    <w14:schemeClr w14:val="tx1"/>
                  </w14:solidFill>
                </w14:textFill>
              </w:rPr>
              <w:t>2.1</w:t>
            </w:r>
            <w:r>
              <w:rPr>
                <w:rFonts w:hint="eastAsia" w:ascii="Times New Roman" w:hAnsi="Times New Roman" w:cs="宋体"/>
                <w:b/>
                <w:bCs w:val="0"/>
                <w:color w:val="000000" w:themeColor="text1"/>
                <w:sz w:val="24"/>
                <w:szCs w:val="24"/>
                <w:lang w:val="en-US" w:eastAsia="zh-CN"/>
                <w14:textFill>
                  <w14:solidFill>
                    <w14:schemeClr w14:val="tx1"/>
                  </w14:solidFill>
                </w14:textFill>
              </w:rPr>
              <w:t>废水产排情况及环保措施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w:t>
            </w:r>
            <w:r>
              <w:rPr>
                <w:rFonts w:hint="eastAsia" w:ascii="Times New Roman" w:hAnsi="Times New Roman"/>
                <w:snapToGrid w:val="0"/>
                <w:color w:val="000000" w:themeColor="text1"/>
                <w:kern w:val="0"/>
                <w:sz w:val="24"/>
                <w:lang w:val="en-US" w:eastAsia="zh-CN"/>
                <w14:textFill>
                  <w14:solidFill>
                    <w14:schemeClr w14:val="tx1"/>
                  </w14:solidFill>
                </w14:textFill>
              </w:rPr>
              <w:t>产生的</w:t>
            </w:r>
            <w:r>
              <w:rPr>
                <w:rFonts w:hint="eastAsia" w:ascii="Times New Roman" w:hAnsi="Times New Roman"/>
                <w:snapToGrid w:val="0"/>
                <w:color w:val="000000" w:themeColor="text1"/>
                <w:kern w:val="0"/>
                <w:sz w:val="24"/>
                <w14:textFill>
                  <w14:solidFill>
                    <w14:schemeClr w14:val="tx1"/>
                  </w14:solidFill>
                </w14:textFill>
              </w:rPr>
              <w:t>废水包括生产废水、生活废水。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9"/>
              <w:rPr>
                <w:rFonts w:hint="eastAsia" w:ascii="Times New Roman" w:hAnsi="Times New Roman"/>
                <w:b/>
                <w:bCs/>
                <w:snapToGrid w:val="0"/>
                <w:color w:val="000000" w:themeColor="text1"/>
                <w:kern w:val="0"/>
                <w:sz w:val="24"/>
                <w14:textFill>
                  <w14:solidFill>
                    <w14:schemeClr w14:val="tx1"/>
                  </w14:solidFill>
                </w14:textFill>
              </w:rPr>
            </w:pPr>
            <w:r>
              <w:rPr>
                <w:rFonts w:hint="eastAsia" w:ascii="Times New Roman" w:hAnsi="Times New Roman"/>
                <w:b/>
                <w:bCs/>
                <w:snapToGrid w:val="0"/>
                <w:color w:val="000000" w:themeColor="text1"/>
                <w:kern w:val="0"/>
                <w:sz w:val="24"/>
                <w14:textFill>
                  <w14:solidFill>
                    <w14:schemeClr w14:val="tx1"/>
                  </w14:solidFill>
                </w14:textFill>
              </w:rPr>
              <w:t>（1）生产废水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生产用水包括配料用水、喷淋用水、冲洗用水。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imes New Roman" w:hAnsi="Times New Roman"/>
                <w:snapToGrid w:val="0"/>
                <w:color w:val="000000" w:themeColor="text1"/>
                <w:kern w:val="0"/>
                <w:sz w:val="24"/>
                <w:highlight w:val="none"/>
                <w14:textFill>
                  <w14:solidFill>
                    <w14:schemeClr w14:val="tx1"/>
                  </w14:solidFill>
                </w14:textFill>
              </w:rPr>
            </w:pPr>
            <w:r>
              <w:rPr>
                <w:rFonts w:hint="eastAsia" w:ascii="Times New Roman" w:hAnsi="Times New Roman"/>
                <w:snapToGrid w:val="0"/>
                <w:color w:val="000000" w:themeColor="text1"/>
                <w:kern w:val="0"/>
                <w:sz w:val="24"/>
                <w:highlight w:val="none"/>
                <w14:textFill>
                  <w14:solidFill>
                    <w14:schemeClr w14:val="tx1"/>
                  </w14:solidFill>
                </w14:textFill>
              </w:rPr>
              <w:t>①配料用水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根据企业提供资料，</w:t>
            </w:r>
            <w:r>
              <w:rPr>
                <w:rFonts w:hint="eastAsia"/>
                <w:b w:val="0"/>
                <w:bCs w:val="0"/>
                <w:color w:val="000000" w:themeColor="text1"/>
                <w:sz w:val="24"/>
                <w:highlight w:val="none"/>
                <w:u w:val="none"/>
                <w14:textFill>
                  <w14:solidFill>
                    <w14:schemeClr w14:val="tx1"/>
                  </w14:solidFill>
                </w14:textFill>
              </w:rPr>
              <w:t>本项目生产1立方米混凝土需配料用水180kg，</w:t>
            </w:r>
            <w:r>
              <w:rPr>
                <w:rFonts w:hint="eastAsia" w:ascii="Times New Roman" w:hAnsi="Times New Roman"/>
                <w:snapToGrid w:val="0"/>
                <w:color w:val="000000" w:themeColor="text1"/>
                <w:kern w:val="0"/>
                <w:sz w:val="24"/>
                <w:highlight w:val="none"/>
                <w14:textFill>
                  <w14:solidFill>
                    <w14:schemeClr w14:val="tx1"/>
                  </w14:solidFill>
                </w14:textFill>
              </w:rPr>
              <w:t>本</w:t>
            </w:r>
            <w:r>
              <w:rPr>
                <w:rFonts w:hint="eastAsia" w:ascii="Times New Roman" w:hAnsi="Times New Roman"/>
                <w:snapToGrid w:val="0"/>
                <w:color w:val="000000" w:themeColor="text1"/>
                <w:kern w:val="0"/>
                <w:sz w:val="24"/>
                <w14:textFill>
                  <w14:solidFill>
                    <w14:schemeClr w14:val="tx1"/>
                  </w14:solidFill>
                </w14:textFill>
              </w:rPr>
              <w:t>项目年产</w:t>
            </w:r>
            <w:r>
              <w:rPr>
                <w:rFonts w:hint="eastAsia"/>
                <w:snapToGrid w:val="0"/>
                <w:color w:val="000000" w:themeColor="text1"/>
                <w:kern w:val="0"/>
                <w:sz w:val="24"/>
                <w:lang w:val="en-US" w:eastAsia="zh-CN"/>
                <w14:textFill>
                  <w14:solidFill>
                    <w14:schemeClr w14:val="tx1"/>
                  </w14:solidFill>
                </w14:textFill>
              </w:rPr>
              <w:t>30</w:t>
            </w:r>
            <w:r>
              <w:rPr>
                <w:rFonts w:hint="eastAsia" w:ascii="Times New Roman" w:hAnsi="Times New Roman"/>
                <w:snapToGrid w:val="0"/>
                <w:color w:val="000000" w:themeColor="text1"/>
                <w:kern w:val="0"/>
                <w:sz w:val="24"/>
                <w14:textFill>
                  <w14:solidFill>
                    <w14:schemeClr w14:val="tx1"/>
                  </w14:solidFill>
                </w14:textFill>
              </w:rPr>
              <w:t>万m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商品混凝土，则配料用水量为</w:t>
            </w:r>
            <w:r>
              <w:rPr>
                <w:rFonts w:hint="eastAsia"/>
                <w:snapToGrid w:val="0"/>
                <w:color w:val="000000" w:themeColor="text1"/>
                <w:kern w:val="0"/>
                <w:sz w:val="24"/>
                <w:lang w:val="en-US" w:eastAsia="zh-CN"/>
                <w14:textFill>
                  <w14:solidFill>
                    <w14:schemeClr w14:val="tx1"/>
                  </w14:solidFill>
                </w14:textFill>
              </w:rPr>
              <w:t>2万</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/a。配料用水全部进入产品，无废水产生。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highlight w:val="none"/>
                <w14:textFill>
                  <w14:solidFill>
                    <w14:schemeClr w14:val="tx1"/>
                  </w14:solidFill>
                </w14:textFill>
              </w:rPr>
            </w:pPr>
            <w:r>
              <w:rPr>
                <w:rFonts w:hint="eastAsia" w:ascii="Times New Roman" w:hAnsi="Times New Roman"/>
                <w:snapToGrid w:val="0"/>
                <w:color w:val="000000" w:themeColor="text1"/>
                <w:kern w:val="0"/>
                <w:sz w:val="24"/>
                <w:highlight w:val="none"/>
                <w14:textFill>
                  <w14:solidFill>
                    <w14:schemeClr w14:val="tx1"/>
                  </w14:solidFill>
                </w14:textFill>
              </w:rPr>
              <w:t>②喷淋用水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本项目砂石料场设置干雾抑尘装置以达到降尘目的，经类比分析，喷头喷水流量为2.54~8.24m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/h，本次评价取5.5m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/h，项目</w:t>
            </w:r>
            <w:r>
              <w:rPr>
                <w:rFonts w:hint="eastAsia"/>
                <w:snapToGrid w:val="0"/>
                <w:color w:val="000000" w:themeColor="text1"/>
                <w:kern w:val="0"/>
                <w:sz w:val="24"/>
                <w:lang w:val="en-US" w:eastAsia="zh-CN"/>
                <w14:textFill>
                  <w14:solidFill>
                    <w14:schemeClr w14:val="tx1"/>
                  </w14:solidFill>
                </w14:textFill>
              </w:rPr>
              <w:t>1号生产线</w:t>
            </w:r>
            <w:r>
              <w:rPr>
                <w:rFonts w:hint="eastAsia" w:ascii="Times New Roman" w:hAnsi="Times New Roman"/>
                <w:snapToGrid w:val="0"/>
                <w:color w:val="000000" w:themeColor="text1"/>
                <w:kern w:val="0"/>
                <w:sz w:val="24"/>
                <w14:textFill>
                  <w14:solidFill>
                    <w14:schemeClr w14:val="tx1"/>
                  </w14:solidFill>
                </w14:textFill>
              </w:rPr>
              <w:t>每天洒水时间约为</w:t>
            </w:r>
            <w:r>
              <w:rPr>
                <w:rFonts w:hint="eastAsia"/>
                <w:snapToGrid w:val="0"/>
                <w:color w:val="000000" w:themeColor="text1"/>
                <w:kern w:val="0"/>
                <w:sz w:val="24"/>
                <w:lang w:val="en-US" w:eastAsia="zh-CN"/>
                <w14:textFill>
                  <w14:solidFill>
                    <w14:schemeClr w14:val="tx1"/>
                  </w14:solidFill>
                </w14:textFill>
              </w:rPr>
              <w:t>4h</w:t>
            </w:r>
            <w:r>
              <w:rPr>
                <w:rFonts w:hint="eastAsia" w:ascii="Times New Roman" w:hAnsi="Times New Roman"/>
                <w:snapToGrid w:val="0"/>
                <w:color w:val="000000" w:themeColor="text1"/>
                <w:kern w:val="0"/>
                <w:sz w:val="24"/>
                <w14:textFill>
                  <w14:solidFill>
                    <w14:schemeClr w14:val="tx1"/>
                  </w14:solidFill>
                </w14:textFill>
              </w:rPr>
              <w:t>，</w:t>
            </w:r>
            <w:r>
              <w:rPr>
                <w:rFonts w:hint="eastAsia"/>
                <w:snapToGrid w:val="0"/>
                <w:color w:val="000000" w:themeColor="text1"/>
                <w:kern w:val="0"/>
                <w:sz w:val="24"/>
                <w:lang w:val="en-US" w:eastAsia="zh-CN"/>
                <w14:textFill>
                  <w14:solidFill>
                    <w14:schemeClr w14:val="tx1"/>
                  </w14:solidFill>
                </w14:textFill>
              </w:rPr>
              <w:t>2号生产线</w:t>
            </w:r>
            <w:r>
              <w:rPr>
                <w:rFonts w:hint="eastAsia" w:ascii="Times New Roman" w:hAnsi="Times New Roman"/>
                <w:snapToGrid w:val="0"/>
                <w:color w:val="000000" w:themeColor="text1"/>
                <w:kern w:val="0"/>
                <w:sz w:val="24"/>
                <w14:textFill>
                  <w14:solidFill>
                    <w14:schemeClr w14:val="tx1"/>
                  </w14:solidFill>
                </w14:textFill>
              </w:rPr>
              <w:t>每天洒水时间约为</w:t>
            </w:r>
            <w:r>
              <w:rPr>
                <w:rFonts w:hint="eastAsia"/>
                <w:snapToGrid w:val="0"/>
                <w:color w:val="000000" w:themeColor="text1"/>
                <w:kern w:val="0"/>
                <w:sz w:val="24"/>
                <w:lang w:val="en-US" w:eastAsia="zh-CN"/>
                <w14:textFill>
                  <w14:solidFill>
                    <w14:schemeClr w14:val="tx1"/>
                  </w14:solidFill>
                </w14:textFill>
              </w:rPr>
              <w:t>4h</w:t>
            </w:r>
            <w:r>
              <w:rPr>
                <w:rFonts w:hint="eastAsia" w:ascii="Times New Roman" w:hAnsi="Times New Roman"/>
                <w:snapToGrid w:val="0"/>
                <w:color w:val="000000" w:themeColor="text1"/>
                <w:kern w:val="0"/>
                <w:sz w:val="24"/>
                <w14:textFill>
                  <w14:solidFill>
                    <w14:schemeClr w14:val="tx1"/>
                  </w14:solidFill>
                </w14:textFill>
              </w:rPr>
              <w:t>，根据计算，喷淋用水量约为</w:t>
            </w:r>
            <w:r>
              <w:rPr>
                <w:rFonts w:hint="eastAsia"/>
                <w:snapToGrid w:val="0"/>
                <w:color w:val="000000" w:themeColor="text1"/>
                <w:kern w:val="0"/>
                <w:sz w:val="24"/>
                <w:lang w:val="en-US" w:eastAsia="zh-CN"/>
                <w14:textFill>
                  <w14:solidFill>
                    <w14:schemeClr w14:val="tx1"/>
                  </w14:solidFill>
                </w14:textFill>
              </w:rPr>
              <w:t>44</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/d（</w:t>
            </w:r>
            <w:r>
              <w:rPr>
                <w:rFonts w:hint="eastAsia"/>
                <w:snapToGrid w:val="0"/>
                <w:color w:val="000000" w:themeColor="text1"/>
                <w:kern w:val="0"/>
                <w:sz w:val="24"/>
                <w:lang w:val="en-US" w:eastAsia="zh-CN"/>
                <w14:textFill>
                  <w14:solidFill>
                    <w14:schemeClr w14:val="tx1"/>
                  </w14:solidFill>
                </w14:textFill>
              </w:rPr>
              <w:t>13200</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/a）。此部分水自然蒸发，无废水排放。</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③冲洗用水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snapToGrid w:val="0"/>
                <w:color w:val="000000" w:themeColor="text1"/>
                <w:kern w:val="0"/>
                <w:sz w:val="24"/>
                <w:highlight w:val="none"/>
                <w14:textFill>
                  <w14:solidFill>
                    <w14:schemeClr w14:val="tx1"/>
                  </w14:solidFill>
                </w14:textFill>
              </w:rPr>
            </w:pPr>
            <w:r>
              <w:rPr>
                <w:rFonts w:hint="eastAsia" w:ascii="Times New Roman" w:hAnsi="Times New Roman"/>
                <w:snapToGrid w:val="0"/>
                <w:color w:val="000000" w:themeColor="text1"/>
                <w:kern w:val="0"/>
                <w:sz w:val="24"/>
                <w:highlight w:val="none"/>
                <w14:textFill>
                  <w14:solidFill>
                    <w14:schemeClr w14:val="tx1"/>
                  </w14:solidFill>
                </w14:textFill>
              </w:rPr>
              <w:t>a、搅拌机清洗水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b w:val="0"/>
                <w:bCs w:val="0"/>
                <w:color w:val="000000" w:themeColor="text1"/>
                <w:sz w:val="24"/>
                <w:u w:val="none"/>
                <w14:textFill>
                  <w14:solidFill>
                    <w14:schemeClr w14:val="tx1"/>
                  </w14:solidFill>
                </w14:textFill>
              </w:rPr>
            </w:pPr>
            <w:r>
              <w:rPr>
                <w:rFonts w:hint="eastAsia"/>
                <w:b w:val="0"/>
                <w:bCs w:val="0"/>
                <w:color w:val="000000" w:themeColor="text1"/>
                <w:sz w:val="24"/>
                <w:u w:val="none"/>
                <w14:textFill>
                  <w14:solidFill>
                    <w14:schemeClr w14:val="tx1"/>
                  </w14:solidFill>
                </w14:textFill>
              </w:rPr>
              <w:t>搅拌主机为本项目主要生产设备，根据物料性质，商品混凝土搅拌主机在暂时停止生产时必须冲洗干净。搅拌机平均每1天冲洗1次，每次冲洗用水量2.0</w:t>
            </w:r>
            <w:r>
              <w:rPr>
                <w:b w:val="0"/>
                <w:bCs w:val="0"/>
                <w:color w:val="000000" w:themeColor="text1"/>
                <w:sz w:val="24"/>
                <w:u w:val="none"/>
                <w14:textFill>
                  <w14:solidFill>
                    <w14:schemeClr w14:val="tx1"/>
                  </w14:solidFill>
                </w14:textFill>
              </w:rPr>
              <w:t>m</w:t>
            </w:r>
            <w:r>
              <w:rPr>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，年运行300d。本项目设置</w:t>
            </w:r>
            <w:r>
              <w:rPr>
                <w:rFonts w:hint="eastAsia"/>
                <w:b w:val="0"/>
                <w:bCs w:val="0"/>
                <w:color w:val="000000" w:themeColor="text1"/>
                <w:sz w:val="24"/>
                <w:u w:val="none"/>
                <w:lang w:val="en-US" w:eastAsia="zh-CN"/>
                <w14:textFill>
                  <w14:solidFill>
                    <w14:schemeClr w14:val="tx1"/>
                  </w14:solidFill>
                </w14:textFill>
              </w:rPr>
              <w:t>2</w:t>
            </w:r>
            <w:r>
              <w:rPr>
                <w:rFonts w:hint="eastAsia"/>
                <w:b w:val="0"/>
                <w:bCs w:val="0"/>
                <w:color w:val="000000" w:themeColor="text1"/>
                <w:sz w:val="24"/>
                <w:u w:val="none"/>
                <w14:textFill>
                  <w14:solidFill>
                    <w14:schemeClr w14:val="tx1"/>
                  </w14:solidFill>
                </w14:textFill>
              </w:rPr>
              <w:t>台商品混凝土搅拌机，</w:t>
            </w:r>
            <w:r>
              <w:rPr>
                <w:rFonts w:hint="eastAsia"/>
                <w:b w:val="0"/>
                <w:bCs w:val="0"/>
                <w:color w:val="000000" w:themeColor="text1"/>
                <w:sz w:val="24"/>
                <w:u w:val="none"/>
                <w:lang w:val="en-US" w:eastAsia="zh-CN"/>
                <w14:textFill>
                  <w14:solidFill>
                    <w14:schemeClr w14:val="tx1"/>
                  </w14:solidFill>
                </w14:textFill>
              </w:rPr>
              <w:t>2</w:t>
            </w:r>
            <w:r>
              <w:rPr>
                <w:rFonts w:hint="eastAsia"/>
                <w:b w:val="0"/>
                <w:bCs w:val="0"/>
                <w:color w:val="000000" w:themeColor="text1"/>
                <w:sz w:val="24"/>
                <w:u w:val="none"/>
                <w14:textFill>
                  <w14:solidFill>
                    <w14:schemeClr w14:val="tx1"/>
                  </w14:solidFill>
                </w14:textFill>
              </w:rPr>
              <w:t>台搅拌机冲洗用水量为</w:t>
            </w:r>
            <w:r>
              <w:rPr>
                <w:rFonts w:hint="eastAsia"/>
                <w:b w:val="0"/>
                <w:bCs w:val="0"/>
                <w:color w:val="000000" w:themeColor="text1"/>
                <w:sz w:val="24"/>
                <w:u w:val="none"/>
                <w:lang w:val="en-US" w:eastAsia="zh-CN"/>
                <w14:textFill>
                  <w14:solidFill>
                    <w14:schemeClr w14:val="tx1"/>
                  </w14:solidFill>
                </w14:textFill>
              </w:rPr>
              <w:t>4</w:t>
            </w:r>
            <w:r>
              <w:rPr>
                <w:rFonts w:hint="eastAsia"/>
                <w:b w:val="0"/>
                <w:bCs w:val="0"/>
                <w:color w:val="000000" w:themeColor="text1"/>
                <w:sz w:val="24"/>
                <w:u w:val="none"/>
                <w14:textFill>
                  <w14:solidFill>
                    <w14:schemeClr w14:val="tx1"/>
                  </w14:solidFill>
                </w14:textFill>
              </w:rPr>
              <w:t>.0</w:t>
            </w:r>
            <w:r>
              <w:rPr>
                <w:b w:val="0"/>
                <w:bCs w:val="0"/>
                <w:color w:val="000000" w:themeColor="text1"/>
                <w:sz w:val="24"/>
                <w:u w:val="none"/>
                <w14:textFill>
                  <w14:solidFill>
                    <w14:schemeClr w14:val="tx1"/>
                  </w14:solidFill>
                </w14:textFill>
              </w:rPr>
              <w:t>m</w:t>
            </w:r>
            <w:r>
              <w:rPr>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/d（</w:t>
            </w:r>
            <w:r>
              <w:rPr>
                <w:rFonts w:hint="eastAsia"/>
                <w:b w:val="0"/>
                <w:bCs w:val="0"/>
                <w:color w:val="000000" w:themeColor="text1"/>
                <w:sz w:val="24"/>
                <w:u w:val="none"/>
                <w:lang w:val="en-US" w:eastAsia="zh-CN"/>
                <w14:textFill>
                  <w14:solidFill>
                    <w14:schemeClr w14:val="tx1"/>
                  </w14:solidFill>
                </w14:textFill>
              </w:rPr>
              <w:t>12</w:t>
            </w:r>
            <w:r>
              <w:rPr>
                <w:rFonts w:hint="eastAsia"/>
                <w:b w:val="0"/>
                <w:bCs w:val="0"/>
                <w:color w:val="000000" w:themeColor="text1"/>
                <w:sz w:val="24"/>
                <w:u w:val="none"/>
                <w14:textFill>
                  <w14:solidFill>
                    <w14:schemeClr w14:val="tx1"/>
                  </w14:solidFill>
                </w14:textFill>
              </w:rPr>
              <w:t>00</w:t>
            </w:r>
            <w:r>
              <w:rPr>
                <w:b w:val="0"/>
                <w:bCs w:val="0"/>
                <w:color w:val="000000" w:themeColor="text1"/>
                <w:sz w:val="24"/>
                <w:u w:val="none"/>
                <w14:textFill>
                  <w14:solidFill>
                    <w14:schemeClr w14:val="tx1"/>
                  </w14:solidFill>
                </w14:textFill>
              </w:rPr>
              <w:t>m</w:t>
            </w:r>
            <w:r>
              <w:rPr>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/a）。排污系数取0.8，则冲洗废水产生量为</w:t>
            </w:r>
            <w:r>
              <w:rPr>
                <w:rFonts w:hint="eastAsia"/>
                <w:b w:val="0"/>
                <w:bCs w:val="0"/>
                <w:color w:val="000000" w:themeColor="text1"/>
                <w:sz w:val="24"/>
                <w:u w:val="none"/>
                <w:lang w:val="en-US" w:eastAsia="zh-CN"/>
                <w14:textFill>
                  <w14:solidFill>
                    <w14:schemeClr w14:val="tx1"/>
                  </w14:solidFill>
                </w14:textFill>
              </w:rPr>
              <w:t>3.6</w:t>
            </w:r>
            <w:r>
              <w:rPr>
                <w:b w:val="0"/>
                <w:bCs w:val="0"/>
                <w:color w:val="000000" w:themeColor="text1"/>
                <w:sz w:val="24"/>
                <w:u w:val="none"/>
                <w14:textFill>
                  <w14:solidFill>
                    <w14:schemeClr w14:val="tx1"/>
                  </w14:solidFill>
                </w14:textFill>
              </w:rPr>
              <w:t>m</w:t>
            </w:r>
            <w:r>
              <w:rPr>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/d（</w:t>
            </w:r>
            <w:r>
              <w:rPr>
                <w:rFonts w:hint="eastAsia"/>
                <w:b w:val="0"/>
                <w:bCs w:val="0"/>
                <w:color w:val="000000" w:themeColor="text1"/>
                <w:sz w:val="24"/>
                <w:u w:val="none"/>
                <w:lang w:val="en-US" w:eastAsia="zh-CN"/>
                <w14:textFill>
                  <w14:solidFill>
                    <w14:schemeClr w14:val="tx1"/>
                  </w14:solidFill>
                </w14:textFill>
              </w:rPr>
              <w:t>1080</w:t>
            </w:r>
            <w:r>
              <w:rPr>
                <w:b w:val="0"/>
                <w:bCs w:val="0"/>
                <w:color w:val="000000" w:themeColor="text1"/>
                <w:sz w:val="24"/>
                <w:u w:val="none"/>
                <w14:textFill>
                  <w14:solidFill>
                    <w14:schemeClr w14:val="tx1"/>
                  </w14:solidFill>
                </w14:textFill>
              </w:rPr>
              <w:t>m</w:t>
            </w:r>
            <w:r>
              <w:rPr>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/a）。</w:t>
            </w:r>
            <w:r>
              <w:rPr>
                <w:rFonts w:hint="eastAsia" w:ascii="Times New Roman" w:hAnsi="Times New Roman"/>
                <w:snapToGrid w:val="0"/>
                <w:color w:val="000000" w:themeColor="text1"/>
                <w:kern w:val="0"/>
                <w:sz w:val="24"/>
                <w14:textFill>
                  <w14:solidFill>
                    <w14:schemeClr w14:val="tx1"/>
                  </w14:solidFill>
                </w14:textFill>
              </w:rPr>
              <w:t>废水夹杂砂石、残留混凝土排出，主要污染因子为</w:t>
            </w:r>
            <w:r>
              <w:rPr>
                <w:rFonts w:ascii="Times New Roman" w:hAnsi="Times New Roman"/>
                <w:snapToGrid w:val="0"/>
                <w:color w:val="000000" w:themeColor="text1"/>
                <w:kern w:val="0"/>
                <w:sz w:val="24"/>
                <w14:textFill>
                  <w14:solidFill>
                    <w14:schemeClr w14:val="tx1"/>
                  </w14:solidFill>
                </w14:textFill>
              </w:rPr>
              <w:t>SS</w:t>
            </w:r>
            <w:r>
              <w:rPr>
                <w:rFonts w:hint="eastAsia" w:ascii="Times New Roman" w:hAnsi="Times New Roman"/>
                <w:snapToGrid w:val="0"/>
                <w:color w:val="000000" w:themeColor="text1"/>
                <w:kern w:val="0"/>
                <w:sz w:val="24"/>
                <w14:textFill>
                  <w14:solidFill>
                    <w14:schemeClr w14:val="tx1"/>
                  </w14:solidFill>
                </w14:textFill>
              </w:rPr>
              <w:t>，浓度为</w:t>
            </w:r>
            <w:r>
              <w:rPr>
                <w:rFonts w:ascii="Times New Roman" w:hAnsi="Times New Roman"/>
                <w:snapToGrid w:val="0"/>
                <w:color w:val="000000" w:themeColor="text1"/>
                <w:kern w:val="0"/>
                <w:sz w:val="24"/>
                <w14:textFill>
                  <w14:solidFill>
                    <w14:schemeClr w14:val="tx1"/>
                  </w14:solidFill>
                </w14:textFill>
              </w:rPr>
              <w:t>3000mg/L</w:t>
            </w:r>
            <w:r>
              <w:rPr>
                <w:rFonts w:hint="eastAsia" w:ascii="Times New Roman" w:hAnsi="Times New Roman"/>
                <w:snapToGrid w:val="0"/>
                <w:color w:val="000000" w:themeColor="text1"/>
                <w:kern w:val="0"/>
                <w:sz w:val="24"/>
                <w14:textFill>
                  <w14:solidFill>
                    <w14:schemeClr w14:val="tx1"/>
                  </w14:solidFill>
                </w14:textFill>
              </w:rPr>
              <w:t>。</w:t>
            </w:r>
            <w:r>
              <w:rPr>
                <w:rFonts w:hint="eastAsia"/>
                <w:b w:val="0"/>
                <w:bCs w:val="0"/>
                <w:color w:val="000000" w:themeColor="text1"/>
                <w:sz w:val="24"/>
                <w:u w:val="none"/>
                <w14:textFill>
                  <w14:solidFill>
                    <w14:schemeClr w14:val="tx1"/>
                  </w14:solidFill>
                </w14:textFill>
              </w:rPr>
              <w:t>废水经砂石分离机进行砂石分离后进入沉淀池，沉淀池废水回用于</w:t>
            </w:r>
            <w:r>
              <w:rPr>
                <w:rFonts w:hint="eastAsia" w:ascii="Times New Roman" w:hAnsi="Times New Roman"/>
                <w:b w:val="0"/>
                <w:bCs/>
                <w:snapToGrid w:val="0"/>
                <w:color w:val="000000" w:themeColor="text1"/>
                <w:kern w:val="0"/>
                <w:sz w:val="24"/>
                <w:u w:val="none"/>
                <w14:textFill>
                  <w14:solidFill>
                    <w14:schemeClr w14:val="tx1"/>
                  </w14:solidFill>
                </w14:textFill>
              </w:rPr>
              <w:t>搅拌机，不外排水体。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snapToGrid w:val="0"/>
                <w:color w:val="000000" w:themeColor="text1"/>
                <w:kern w:val="0"/>
                <w:sz w:val="24"/>
                <w:highlight w:val="none"/>
                <w14:textFill>
                  <w14:solidFill>
                    <w14:schemeClr w14:val="tx1"/>
                  </w14:solidFill>
                </w14:textFill>
              </w:rPr>
            </w:pPr>
            <w:r>
              <w:rPr>
                <w:rFonts w:hint="eastAsia" w:ascii="Times New Roman" w:hAnsi="Times New Roman"/>
                <w:snapToGrid w:val="0"/>
                <w:color w:val="000000" w:themeColor="text1"/>
                <w:kern w:val="0"/>
                <w:sz w:val="24"/>
                <w:highlight w:val="none"/>
                <w14:textFill>
                  <w14:solidFill>
                    <w14:schemeClr w14:val="tx1"/>
                  </w14:solidFill>
                </w14:textFill>
              </w:rPr>
              <w:t>b、运输罐车清洗水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snapToGrid w:val="0"/>
                <w:color w:val="000000" w:themeColor="text1"/>
                <w:kern w:val="0"/>
                <w:sz w:val="24"/>
                <w:u w:val="none"/>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每辆运输罐车完成</w:t>
            </w:r>
            <w:r>
              <w:rPr>
                <w:rFonts w:hint="eastAsia" w:ascii="Times New Roman" w:hAnsi="Times New Roman"/>
                <w:snapToGrid w:val="0"/>
                <w:color w:val="000000" w:themeColor="text1"/>
                <w:kern w:val="0"/>
                <w:sz w:val="24"/>
                <w:lang w:eastAsia="zh-CN"/>
                <w14:textFill>
                  <w14:solidFill>
                    <w14:schemeClr w14:val="tx1"/>
                  </w14:solidFill>
                </w14:textFill>
              </w:rPr>
              <w:t>一次</w:t>
            </w:r>
            <w:r>
              <w:rPr>
                <w:rFonts w:hint="eastAsia" w:ascii="Times New Roman" w:hAnsi="Times New Roman"/>
                <w:snapToGrid w:val="0"/>
                <w:color w:val="000000" w:themeColor="text1"/>
                <w:kern w:val="0"/>
                <w:sz w:val="24"/>
                <w14:textFill>
                  <w14:solidFill>
                    <w14:schemeClr w14:val="tx1"/>
                  </w14:solidFill>
                </w14:textFill>
              </w:rPr>
              <w:t>的运输任务后需进行冲洗，通过水管将水注入搅拌车进行搅拌清洗。</w:t>
            </w:r>
            <w:r>
              <w:rPr>
                <w:b w:val="0"/>
                <w:bCs w:val="0"/>
                <w:color w:val="000000" w:themeColor="text1"/>
                <w:sz w:val="24"/>
                <w:u w:val="none"/>
                <w14:textFill>
                  <w14:solidFill>
                    <w14:schemeClr w14:val="tx1"/>
                  </w14:solidFill>
                </w14:textFill>
              </w:rPr>
              <w:t>本项目共有</w:t>
            </w:r>
            <w:r>
              <w:rPr>
                <w:rFonts w:hint="eastAsia"/>
                <w:b w:val="0"/>
                <w:bCs w:val="0"/>
                <w:color w:val="000000" w:themeColor="text1"/>
                <w:sz w:val="24"/>
                <w:u w:val="none"/>
                <w14:textFill>
                  <w14:solidFill>
                    <w14:schemeClr w14:val="tx1"/>
                  </w14:solidFill>
                </w14:textFill>
              </w:rPr>
              <w:t>20</w:t>
            </w:r>
            <w:r>
              <w:rPr>
                <w:b w:val="0"/>
                <w:bCs w:val="0"/>
                <w:color w:val="000000" w:themeColor="text1"/>
                <w:sz w:val="24"/>
                <w:u w:val="none"/>
                <w14:textFill>
                  <w14:solidFill>
                    <w14:schemeClr w14:val="tx1"/>
                  </w14:solidFill>
                </w14:textFill>
              </w:rPr>
              <w:t>辆混凝土运输车，</w:t>
            </w:r>
            <w:r>
              <w:rPr>
                <w:rFonts w:hint="eastAsia" w:hAnsi="宋体"/>
                <w:b w:val="0"/>
                <w:bCs w:val="0"/>
                <w:color w:val="000000" w:themeColor="text1"/>
                <w:sz w:val="24"/>
                <w:u w:val="none"/>
                <w14:textFill>
                  <w14:solidFill>
                    <w14:schemeClr w14:val="tx1"/>
                  </w14:solidFill>
                </w14:textFill>
              </w:rPr>
              <w:t>每辆车运输完一次均需进行冲洗，通过水管将水注入混凝土运输车搅拌筒内进行清洗。车辆冲洗用水量按0.5m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/辆•次，因此</w:t>
            </w:r>
            <w:r>
              <w:rPr>
                <w:rFonts w:hint="eastAsia" w:hAnsi="宋体"/>
                <w:b w:val="0"/>
                <w:bCs w:val="0"/>
                <w:color w:val="000000" w:themeColor="text1"/>
                <w:sz w:val="24"/>
                <w:u w:val="none"/>
                <w:lang w:val="en-US" w:eastAsia="zh-CN"/>
                <w14:textFill>
                  <w14:solidFill>
                    <w14:schemeClr w14:val="tx1"/>
                  </w14:solidFill>
                </w14:textFill>
              </w:rPr>
              <w:t>1号生产线</w:t>
            </w:r>
            <w:r>
              <w:rPr>
                <w:rFonts w:hint="eastAsia" w:hAnsi="宋体"/>
                <w:b w:val="0"/>
                <w:bCs w:val="0"/>
                <w:color w:val="000000" w:themeColor="text1"/>
                <w:sz w:val="24"/>
                <w:u w:val="none"/>
                <w14:textFill>
                  <w14:solidFill>
                    <w14:schemeClr w14:val="tx1"/>
                  </w14:solidFill>
                </w14:textFill>
              </w:rPr>
              <w:t>冲洗用水量约</w:t>
            </w:r>
            <w:r>
              <w:rPr>
                <w:rFonts w:hint="eastAsia" w:hAnsi="宋体"/>
                <w:b w:val="0"/>
                <w:bCs w:val="0"/>
                <w:color w:val="000000" w:themeColor="text1"/>
                <w:sz w:val="24"/>
                <w:u w:val="none"/>
                <w:lang w:val="en-US" w:eastAsia="zh-CN"/>
                <w14:textFill>
                  <w14:solidFill>
                    <w14:schemeClr w14:val="tx1"/>
                  </w14:solidFill>
                </w14:textFill>
              </w:rPr>
              <w:t>24</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7200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Ansi="宋体"/>
                <w:b w:val="0"/>
                <w:bCs w:val="0"/>
                <w:color w:val="000000" w:themeColor="text1"/>
                <w:sz w:val="24"/>
                <w:u w:val="none"/>
                <w14:textFill>
                  <w14:solidFill>
                    <w14:schemeClr w14:val="tx1"/>
                  </w14:solidFill>
                </w14:textFill>
              </w:rPr>
              <w:t>。</w:t>
            </w:r>
            <w:r>
              <w:rPr>
                <w:rFonts w:hint="eastAsia" w:hAnsi="宋体"/>
                <w:b w:val="0"/>
                <w:bCs w:val="0"/>
                <w:color w:val="000000" w:themeColor="text1"/>
                <w:sz w:val="24"/>
                <w:u w:val="none"/>
                <w14:textFill>
                  <w14:solidFill>
                    <w14:schemeClr w14:val="tx1"/>
                  </w14:solidFill>
                </w14:textFill>
              </w:rPr>
              <w:t>排污系数取0.8，则冲洗废水产生量为</w:t>
            </w:r>
            <w:r>
              <w:rPr>
                <w:rFonts w:hint="eastAsia" w:hAnsi="宋体"/>
                <w:b w:val="0"/>
                <w:bCs w:val="0"/>
                <w:color w:val="000000" w:themeColor="text1"/>
                <w:sz w:val="24"/>
                <w:u w:val="none"/>
                <w:lang w:val="en-US" w:eastAsia="zh-CN"/>
                <w14:textFill>
                  <w14:solidFill>
                    <w14:schemeClr w14:val="tx1"/>
                  </w14:solidFill>
                </w14:textFill>
              </w:rPr>
              <w:t>19.2</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5760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int="eastAsia" w:ascii="Times New Roman" w:hAnsi="Times New Roman"/>
                <w:b w:val="0"/>
                <w:bCs/>
                <w:snapToGrid w:val="0"/>
                <w:color w:val="000000" w:themeColor="text1"/>
                <w:kern w:val="0"/>
                <w:sz w:val="24"/>
                <w:u w:val="none"/>
                <w14:textFill>
                  <w14:solidFill>
                    <w14:schemeClr w14:val="tx1"/>
                  </w14:solidFill>
                </w14:textFill>
              </w:rPr>
              <w:t>运输罐车在生产废水处理区对车辆进行冲洗，</w:t>
            </w:r>
            <w:r>
              <w:rPr>
                <w:rFonts w:hint="eastAsia" w:hAnsi="宋体"/>
                <w:b w:val="0"/>
                <w:bCs w:val="0"/>
                <w:color w:val="000000" w:themeColor="text1"/>
                <w:sz w:val="24"/>
                <w:u w:val="none"/>
                <w14:textFill>
                  <w14:solidFill>
                    <w14:schemeClr w14:val="tx1"/>
                  </w14:solidFill>
                </w14:textFill>
              </w:rPr>
              <w:t>废水经清洗分离机进行砂石分离后进入</w:t>
            </w:r>
            <w:r>
              <w:rPr>
                <w:rFonts w:hint="eastAsia" w:hAnsi="宋体"/>
                <w:b w:val="0"/>
                <w:bCs w:val="0"/>
                <w:color w:val="000000" w:themeColor="text1"/>
                <w:sz w:val="24"/>
                <w:u w:val="none"/>
                <w:lang w:val="en-US" w:eastAsia="zh-CN"/>
                <w14:textFill>
                  <w14:solidFill>
                    <w14:schemeClr w14:val="tx1"/>
                  </w14:solidFill>
                </w14:textFill>
              </w:rPr>
              <w:t>1号生产线</w:t>
            </w:r>
            <w:r>
              <w:rPr>
                <w:rFonts w:hint="eastAsia" w:hAnsi="宋体"/>
                <w:b w:val="0"/>
                <w:bCs w:val="0"/>
                <w:color w:val="000000" w:themeColor="text1"/>
                <w:sz w:val="24"/>
                <w:u w:val="none"/>
                <w14:textFill>
                  <w14:solidFill>
                    <w14:schemeClr w14:val="tx1"/>
                  </w14:solidFill>
                </w14:textFill>
              </w:rPr>
              <w:t>沉</w:t>
            </w:r>
            <w:r>
              <w:rPr>
                <w:rFonts w:hint="default" w:ascii="Times New Roman" w:hAnsi="Times New Roman" w:cs="Times New Roman"/>
                <w:b w:val="0"/>
                <w:bCs w:val="0"/>
                <w:color w:val="000000" w:themeColor="text1"/>
                <w:sz w:val="24"/>
                <w:szCs w:val="24"/>
                <w:u w:val="none"/>
                <w14:textFill>
                  <w14:solidFill>
                    <w14:schemeClr w14:val="tx1"/>
                  </w14:solidFill>
                </w14:textFill>
              </w:rPr>
              <w:t>淀池</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color w:val="000000" w:themeColor="text1"/>
                <w:sz w:val="24"/>
                <w:szCs w:val="24"/>
                <w:u w:val="none"/>
                <w:lang w:val="en-US" w:eastAsia="zh-CN"/>
                <w14:textFill>
                  <w14:solidFill>
                    <w14:schemeClr w14:val="tx1"/>
                  </w14:solidFill>
                </w14:textFill>
              </w:rPr>
              <w:t>容积为</w:t>
            </w:r>
            <w:r>
              <w:rPr>
                <w:rFonts w:hint="default" w:ascii="Times New Roman" w:hAnsi="Times New Roman" w:cs="Times New Roman"/>
                <w:b w:val="0"/>
                <w:bCs/>
                <w:color w:val="000000" w:themeColor="text1"/>
                <w:kern w:val="2"/>
                <w:sz w:val="24"/>
                <w:szCs w:val="24"/>
                <w:u w:val="none"/>
                <w:lang w:val="en-US" w:eastAsia="zh-CN" w:bidi="ar-SA"/>
                <w14:textFill>
                  <w14:solidFill>
                    <w14:schemeClr w14:val="tx1"/>
                  </w14:solidFill>
                </w14:textFill>
              </w:rPr>
              <w:t>24m</w:t>
            </w:r>
            <w:r>
              <w:rPr>
                <w:rFonts w:hint="default" w:ascii="Times New Roman" w:hAnsi="Times New Roman" w:cs="Times New Roman"/>
                <w:b w:val="0"/>
                <w:bCs/>
                <w:color w:val="000000" w:themeColor="text1"/>
                <w:kern w:val="2"/>
                <w:sz w:val="24"/>
                <w:szCs w:val="24"/>
                <w:u w:val="none"/>
                <w:vertAlign w:val="superscript"/>
                <w:lang w:val="en-US" w:eastAsia="zh-CN" w:bidi="ar-SA"/>
                <w14:textFill>
                  <w14:solidFill>
                    <w14:schemeClr w14:val="tx1"/>
                  </w14:solidFill>
                </w14:textFill>
              </w:rPr>
              <w:t>3</w:t>
            </w:r>
            <w:r>
              <w:rPr>
                <w:rFonts w:hint="default" w:ascii="Times New Roman" w:hAnsi="Times New Roman" w:cs="Times New Roman"/>
                <w:b w:val="0"/>
                <w:bCs/>
                <w:color w:val="000000" w:themeColor="text1"/>
                <w:kern w:val="2"/>
                <w:sz w:val="24"/>
                <w:szCs w:val="24"/>
                <w:u w:val="none"/>
                <w:vertAlign w:val="baseline"/>
                <w:lang w:val="en-US" w:eastAsia="zh-CN" w:bidi="ar-SA"/>
                <w14:textFill>
                  <w14:solidFill>
                    <w14:schemeClr w14:val="tx1"/>
                  </w14:solidFill>
                </w14:textFill>
              </w:rPr>
              <w:t>（</w:t>
            </w:r>
            <w:r>
              <w:rPr>
                <w:rFonts w:hint="default" w:ascii="Times New Roman" w:hAnsi="Times New Roman" w:cs="Times New Roman"/>
                <w:b w:val="0"/>
                <w:bCs w:val="0"/>
                <w:color w:val="000000" w:themeColor="text1"/>
                <w:sz w:val="24"/>
                <w:szCs w:val="24"/>
                <w:u w:val="none"/>
                <w:lang w:val="en-US" w:eastAsia="zh-CN"/>
                <w14:textFill>
                  <w14:solidFill>
                    <w14:schemeClr w14:val="tx1"/>
                  </w14:solidFill>
                </w14:textFill>
              </w:rPr>
              <w:t>2m×4m×3m</w:t>
            </w:r>
            <w:r>
              <w:rPr>
                <w:rFonts w:hint="default" w:ascii="Times New Roman" w:hAnsi="Times New Roman" w:cs="Times New Roman"/>
                <w:b w:val="0"/>
                <w:bCs/>
                <w:color w:val="000000" w:themeColor="text1"/>
                <w:kern w:val="2"/>
                <w:sz w:val="24"/>
                <w:szCs w:val="24"/>
                <w:u w:val="none"/>
                <w:vertAlign w:val="baseline"/>
                <w:lang w:val="en-US" w:eastAsia="zh-CN" w:bidi="ar-SA"/>
                <w14:textFill>
                  <w14:solidFill>
                    <w14:schemeClr w14:val="tx1"/>
                  </w14:solidFill>
                </w14:textFill>
              </w:rPr>
              <w:t>）</w:t>
            </w:r>
            <w:r>
              <w:rPr>
                <w:rFonts w:hint="default" w:ascii="Times New Roman" w:hAnsi="Times New Roman"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cs="Times New Roman"/>
                <w:b w:val="0"/>
                <w:bCs w:val="0"/>
                <w:color w:val="000000" w:themeColor="text1"/>
                <w:sz w:val="24"/>
                <w:szCs w:val="24"/>
                <w:u w:val="none"/>
                <w14:textFill>
                  <w14:solidFill>
                    <w14:schemeClr w14:val="tx1"/>
                  </w14:solidFill>
                </w14:textFill>
              </w:rPr>
              <w:t>，</w:t>
            </w:r>
            <w:r>
              <w:rPr>
                <w:rFonts w:hint="eastAsia" w:ascii="Times New Roman" w:hAnsi="Times New Roman"/>
                <w:b w:val="0"/>
                <w:bCs/>
                <w:snapToGrid w:val="0"/>
                <w:color w:val="000000" w:themeColor="text1"/>
                <w:kern w:val="0"/>
                <w:sz w:val="24"/>
                <w:u w:val="none"/>
                <w14:textFill>
                  <w14:solidFill>
                    <w14:schemeClr w14:val="tx1"/>
                  </w14:solidFill>
                </w14:textFill>
              </w:rPr>
              <w:t>回用于搅拌机，不外排水体。</w:t>
            </w:r>
            <w:r>
              <w:rPr>
                <w:rFonts w:hint="eastAsia" w:hAnsi="宋体"/>
                <w:b w:val="0"/>
                <w:bCs w:val="0"/>
                <w:color w:val="000000" w:themeColor="text1"/>
                <w:sz w:val="24"/>
                <w:u w:val="none"/>
                <w:lang w:val="en-US" w:eastAsia="zh-CN"/>
                <w14:textFill>
                  <w14:solidFill>
                    <w14:schemeClr w14:val="tx1"/>
                  </w14:solidFill>
                </w14:textFill>
              </w:rPr>
              <w:t>2号生产线</w:t>
            </w:r>
            <w:r>
              <w:rPr>
                <w:rFonts w:hint="eastAsia" w:hAnsi="宋体"/>
                <w:b w:val="0"/>
                <w:bCs w:val="0"/>
                <w:color w:val="000000" w:themeColor="text1"/>
                <w:sz w:val="24"/>
                <w:u w:val="none"/>
                <w14:textFill>
                  <w14:solidFill>
                    <w14:schemeClr w14:val="tx1"/>
                  </w14:solidFill>
                </w14:textFill>
              </w:rPr>
              <w:t>冲洗用水量约</w:t>
            </w:r>
            <w:r>
              <w:rPr>
                <w:rFonts w:hint="eastAsia" w:hAnsi="宋体"/>
                <w:b w:val="0"/>
                <w:bCs w:val="0"/>
                <w:color w:val="000000" w:themeColor="text1"/>
                <w:sz w:val="24"/>
                <w:u w:val="none"/>
                <w:lang w:val="en-US" w:eastAsia="zh-CN"/>
                <w14:textFill>
                  <w14:solidFill>
                    <w14:schemeClr w14:val="tx1"/>
                  </w14:solidFill>
                </w14:textFill>
              </w:rPr>
              <w:t>36</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10800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Ansi="宋体"/>
                <w:b w:val="0"/>
                <w:bCs w:val="0"/>
                <w:color w:val="000000" w:themeColor="text1"/>
                <w:sz w:val="24"/>
                <w:u w:val="none"/>
                <w14:textFill>
                  <w14:solidFill>
                    <w14:schemeClr w14:val="tx1"/>
                  </w14:solidFill>
                </w14:textFill>
              </w:rPr>
              <w:t>。</w:t>
            </w:r>
            <w:r>
              <w:rPr>
                <w:rFonts w:hint="eastAsia" w:hAnsi="宋体"/>
                <w:b w:val="0"/>
                <w:bCs w:val="0"/>
                <w:color w:val="000000" w:themeColor="text1"/>
                <w:sz w:val="24"/>
                <w:u w:val="none"/>
                <w14:textFill>
                  <w14:solidFill>
                    <w14:schemeClr w14:val="tx1"/>
                  </w14:solidFill>
                </w14:textFill>
              </w:rPr>
              <w:t>排污系数取0.8，则冲洗废水产生量为</w:t>
            </w:r>
            <w:r>
              <w:rPr>
                <w:rFonts w:hint="eastAsia" w:hAnsi="宋体"/>
                <w:b w:val="0"/>
                <w:bCs w:val="0"/>
                <w:color w:val="000000" w:themeColor="text1"/>
                <w:sz w:val="24"/>
                <w:u w:val="none"/>
                <w:lang w:val="en-US" w:eastAsia="zh-CN"/>
                <w14:textFill>
                  <w14:solidFill>
                    <w14:schemeClr w14:val="tx1"/>
                  </w14:solidFill>
                </w14:textFill>
              </w:rPr>
              <w:t>28.8</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8640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int="eastAsia" w:ascii="Times New Roman" w:hAnsi="Times New Roman"/>
                <w:b w:val="0"/>
                <w:bCs/>
                <w:snapToGrid w:val="0"/>
                <w:color w:val="000000" w:themeColor="text1"/>
                <w:kern w:val="0"/>
                <w:sz w:val="24"/>
                <w:u w:val="none"/>
                <w14:textFill>
                  <w14:solidFill>
                    <w14:schemeClr w14:val="tx1"/>
                  </w14:solidFill>
                </w14:textFill>
              </w:rPr>
              <w:t>运输罐车在生产废水处理区对车辆进行冲洗，</w:t>
            </w:r>
            <w:r>
              <w:rPr>
                <w:rFonts w:hint="eastAsia" w:hAnsi="宋体"/>
                <w:b w:val="0"/>
                <w:bCs w:val="0"/>
                <w:color w:val="000000" w:themeColor="text1"/>
                <w:sz w:val="24"/>
                <w:u w:val="none"/>
                <w14:textFill>
                  <w14:solidFill>
                    <w14:schemeClr w14:val="tx1"/>
                  </w14:solidFill>
                </w14:textFill>
              </w:rPr>
              <w:t>废水经清洗分离机进行砂石分离后进入</w:t>
            </w:r>
            <w:r>
              <w:rPr>
                <w:rFonts w:hint="eastAsia" w:hAnsi="宋体"/>
                <w:b w:val="0"/>
                <w:bCs w:val="0"/>
                <w:color w:val="000000" w:themeColor="text1"/>
                <w:sz w:val="24"/>
                <w:u w:val="none"/>
                <w:lang w:val="en-US" w:eastAsia="zh-CN"/>
                <w14:textFill>
                  <w14:solidFill>
                    <w14:schemeClr w14:val="tx1"/>
                  </w14:solidFill>
                </w14:textFill>
              </w:rPr>
              <w:t>2号生产线</w:t>
            </w:r>
            <w:r>
              <w:rPr>
                <w:rFonts w:hint="eastAsia" w:hAnsi="宋体"/>
                <w:b w:val="0"/>
                <w:bCs w:val="0"/>
                <w:color w:val="000000" w:themeColor="text1"/>
                <w:sz w:val="24"/>
                <w:u w:val="none"/>
                <w14:textFill>
                  <w14:solidFill>
                    <w14:schemeClr w14:val="tx1"/>
                  </w14:solidFill>
                </w14:textFill>
              </w:rPr>
              <w:t>沉淀池</w:t>
            </w:r>
            <w:r>
              <w:rPr>
                <w:rFonts w:hint="default" w:ascii="Times New Roman" w:hAnsi="Times New Roman" w:eastAsia="宋体" w:cs="Times New Roman"/>
                <w:b w:val="0"/>
                <w:bCs w:val="0"/>
                <w:color w:val="000000" w:themeColor="text1"/>
                <w:sz w:val="24"/>
                <w:szCs w:val="24"/>
                <w:u w:val="none"/>
                <w:lang w:eastAsia="zh-CN"/>
                <w14:textFill>
                  <w14:solidFill>
                    <w14:schemeClr w14:val="tx1"/>
                  </w14:solidFill>
                </w14:textFill>
              </w:rPr>
              <w:t>（</w:t>
            </w:r>
            <w:r>
              <w:rPr>
                <w:rFonts w:hint="default" w:ascii="Times New Roman" w:hAnsi="Times New Roman" w:eastAsia="宋体" w:cs="Times New Roman"/>
                <w:b w:val="0"/>
                <w:bCs/>
                <w:color w:val="000000" w:themeColor="text1"/>
                <w:sz w:val="24"/>
                <w:szCs w:val="24"/>
                <w:u w:val="none"/>
                <w:lang w:val="en-US" w:eastAsia="zh-CN"/>
                <w14:textFill>
                  <w14:solidFill>
                    <w14:schemeClr w14:val="tx1"/>
                  </w14:solidFill>
                </w14:textFill>
              </w:rPr>
              <w:t>容积为</w:t>
            </w:r>
            <w:r>
              <w:rPr>
                <w:rFonts w:hint="default" w:ascii="Times New Roman" w:hAnsi="Times New Roman" w:eastAsia="宋体" w:cs="Times New Roman"/>
                <w:b w:val="0"/>
                <w:bCs/>
                <w:color w:val="000000" w:themeColor="text1"/>
                <w:kern w:val="2"/>
                <w:sz w:val="24"/>
                <w:szCs w:val="24"/>
                <w:u w:val="none"/>
                <w:lang w:val="en-US" w:eastAsia="zh-CN" w:bidi="ar-SA"/>
                <w14:textFill>
                  <w14:solidFill>
                    <w14:schemeClr w14:val="tx1"/>
                  </w14:solidFill>
                </w14:textFill>
              </w:rPr>
              <w:t>30m</w:t>
            </w:r>
            <w:r>
              <w:rPr>
                <w:rFonts w:hint="default" w:ascii="Times New Roman" w:hAnsi="Times New Roman" w:eastAsia="宋体" w:cs="Times New Roman"/>
                <w:b w:val="0"/>
                <w:bCs/>
                <w:color w:val="000000" w:themeColor="text1"/>
                <w:kern w:val="2"/>
                <w:sz w:val="24"/>
                <w:szCs w:val="24"/>
                <w:u w:val="none"/>
                <w:vertAlign w:val="superscript"/>
                <w:lang w:val="en-US" w:eastAsia="zh-CN" w:bidi="ar-SA"/>
                <w14:textFill>
                  <w14:solidFill>
                    <w14:schemeClr w14:val="tx1"/>
                  </w14:solidFill>
                </w14:textFill>
              </w:rPr>
              <w:t>3</w:t>
            </w:r>
            <w:r>
              <w:rPr>
                <w:rFonts w:hint="default" w:ascii="Times New Roman" w:hAnsi="Times New Roman" w:eastAsia="宋体" w:cs="Times New Roman"/>
                <w:b w:val="0"/>
                <w:bCs/>
                <w:color w:val="000000" w:themeColor="text1"/>
                <w:kern w:val="2"/>
                <w:sz w:val="24"/>
                <w:szCs w:val="24"/>
                <w:u w:val="none"/>
                <w:vertAlign w:val="baseli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4"/>
                <w:szCs w:val="24"/>
                <w:u w:val="none"/>
                <w:lang w:val="en-US" w:eastAsia="zh-CN"/>
                <w14:textFill>
                  <w14:solidFill>
                    <w14:schemeClr w14:val="tx1"/>
                  </w14:solidFill>
                </w14:textFill>
              </w:rPr>
              <w:t>3m×4m×2.5m</w:t>
            </w:r>
            <w:r>
              <w:rPr>
                <w:rFonts w:hint="default" w:ascii="Times New Roman" w:hAnsi="Times New Roman" w:eastAsia="宋体" w:cs="Times New Roman"/>
                <w:b w:val="0"/>
                <w:bCs/>
                <w:color w:val="000000" w:themeColor="text1"/>
                <w:kern w:val="2"/>
                <w:sz w:val="24"/>
                <w:szCs w:val="24"/>
                <w:u w:val="none"/>
                <w:vertAlign w:val="baseline"/>
                <w:lang w:val="en-US" w:eastAsia="zh-CN" w:bidi="ar-SA"/>
                <w14:textFill>
                  <w14:solidFill>
                    <w14:schemeClr w14:val="tx1"/>
                  </w14:solidFill>
                </w14:textFill>
              </w:rPr>
              <w:t>）</w:t>
            </w:r>
            <w:r>
              <w:rPr>
                <w:rFonts w:hint="default" w:ascii="Times New Roman" w:hAnsi="Times New Roman" w:eastAsia="宋体" w:cs="Times New Roman"/>
                <w:b w:val="0"/>
                <w:bCs w:val="0"/>
                <w:color w:val="000000" w:themeColor="text1"/>
                <w:sz w:val="24"/>
                <w:szCs w:val="24"/>
                <w:u w:val="none"/>
                <w:lang w:eastAsia="zh-CN"/>
                <w14:textFill>
                  <w14:solidFill>
                    <w14:schemeClr w14:val="tx1"/>
                  </w14:solidFill>
                </w14:textFill>
              </w:rPr>
              <w:t>）</w:t>
            </w:r>
            <w:r>
              <w:rPr>
                <w:rFonts w:hint="eastAsia" w:hAnsi="宋体"/>
                <w:b w:val="0"/>
                <w:bCs w:val="0"/>
                <w:color w:val="000000" w:themeColor="text1"/>
                <w:sz w:val="24"/>
                <w:u w:val="none"/>
                <w14:textFill>
                  <w14:solidFill>
                    <w14:schemeClr w14:val="tx1"/>
                  </w14:solidFill>
                </w14:textFill>
              </w:rPr>
              <w:t>，</w:t>
            </w:r>
            <w:r>
              <w:rPr>
                <w:rFonts w:hint="eastAsia" w:ascii="Times New Roman" w:hAnsi="Times New Roman"/>
                <w:b w:val="0"/>
                <w:bCs/>
                <w:snapToGrid w:val="0"/>
                <w:color w:val="000000" w:themeColor="text1"/>
                <w:kern w:val="0"/>
                <w:sz w:val="24"/>
                <w:u w:val="none"/>
                <w14:textFill>
                  <w14:solidFill>
                    <w14:schemeClr w14:val="tx1"/>
                  </w14:solidFill>
                </w14:textFill>
              </w:rPr>
              <w:t>回用于搅拌机，不外排水体。</w:t>
            </w:r>
            <w:r>
              <w:rPr>
                <w:rFonts w:hint="eastAsia"/>
                <w:b w:val="0"/>
                <w:bCs/>
                <w:snapToGrid w:val="0"/>
                <w:color w:val="000000" w:themeColor="text1"/>
                <w:kern w:val="0"/>
                <w:sz w:val="24"/>
                <w:u w:val="none"/>
                <w:lang w:val="en-US" w:eastAsia="zh-CN"/>
                <w14:textFill>
                  <w14:solidFill>
                    <w14:schemeClr w14:val="tx1"/>
                  </w14:solidFill>
                </w14:textFill>
              </w:rPr>
              <w:t>综上本项目</w:t>
            </w:r>
            <w:r>
              <w:rPr>
                <w:rFonts w:hint="eastAsia" w:hAnsi="宋体"/>
                <w:b w:val="0"/>
                <w:bCs w:val="0"/>
                <w:color w:val="000000" w:themeColor="text1"/>
                <w:sz w:val="24"/>
                <w:u w:val="none"/>
                <w14:textFill>
                  <w14:solidFill>
                    <w14:schemeClr w14:val="tx1"/>
                  </w14:solidFill>
                </w14:textFill>
              </w:rPr>
              <w:t>冲洗用水量约</w:t>
            </w:r>
            <w:r>
              <w:rPr>
                <w:rFonts w:hint="eastAsia" w:hAnsi="宋体"/>
                <w:b w:val="0"/>
                <w:bCs w:val="0"/>
                <w:color w:val="000000" w:themeColor="text1"/>
                <w:sz w:val="24"/>
                <w:u w:val="none"/>
                <w:lang w:val="en-US" w:eastAsia="zh-CN"/>
                <w14:textFill>
                  <w14:solidFill>
                    <w14:schemeClr w14:val="tx1"/>
                  </w14:solidFill>
                </w14:textFill>
              </w:rPr>
              <w:t>60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18000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Ansi="宋体"/>
                <w:b w:val="0"/>
                <w:bCs w:val="0"/>
                <w:color w:val="000000" w:themeColor="text1"/>
                <w:sz w:val="24"/>
                <w:u w:val="none"/>
                <w14:textFill>
                  <w14:solidFill>
                    <w14:schemeClr w14:val="tx1"/>
                  </w14:solidFill>
                </w14:textFill>
              </w:rPr>
              <w:t>。</w:t>
            </w:r>
            <w:r>
              <w:rPr>
                <w:rFonts w:hint="eastAsia" w:hAnsi="宋体"/>
                <w:b w:val="0"/>
                <w:bCs w:val="0"/>
                <w:color w:val="000000" w:themeColor="text1"/>
                <w:sz w:val="24"/>
                <w:u w:val="none"/>
                <w14:textFill>
                  <w14:solidFill>
                    <w14:schemeClr w14:val="tx1"/>
                  </w14:solidFill>
                </w14:textFill>
              </w:rPr>
              <w:t>排污系数取0.8，则冲洗废水产生量为</w:t>
            </w:r>
            <w:r>
              <w:rPr>
                <w:rFonts w:hint="eastAsia" w:hAnsi="宋体"/>
                <w:b w:val="0"/>
                <w:bCs w:val="0"/>
                <w:color w:val="000000" w:themeColor="text1"/>
                <w:sz w:val="24"/>
                <w:u w:val="none"/>
                <w:lang w:val="en-US" w:eastAsia="zh-CN"/>
                <w14:textFill>
                  <w14:solidFill>
                    <w14:schemeClr w14:val="tx1"/>
                  </w14:solidFill>
                </w14:textFill>
              </w:rPr>
              <w:t>48</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/d（</w:t>
            </w:r>
            <w:r>
              <w:rPr>
                <w:rFonts w:hint="eastAsia" w:hAnsi="宋体"/>
                <w:b w:val="0"/>
                <w:bCs w:val="0"/>
                <w:color w:val="000000" w:themeColor="text1"/>
                <w:sz w:val="24"/>
                <w:u w:val="none"/>
                <w:lang w:val="en-US" w:eastAsia="zh-CN"/>
                <w14:textFill>
                  <w14:solidFill>
                    <w14:schemeClr w14:val="tx1"/>
                  </w14:solidFill>
                </w14:textFill>
              </w:rPr>
              <w:t>14400</w:t>
            </w:r>
            <w:r>
              <w:rPr>
                <w:rFonts w:hint="eastAsia" w:hAnsi="宋体"/>
                <w:b w:val="0"/>
                <w:bCs w:val="0"/>
                <w:color w:val="000000" w:themeColor="text1"/>
                <w:sz w:val="24"/>
                <w:u w:val="none"/>
                <w14:textFill>
                  <w14:solidFill>
                    <w14:schemeClr w14:val="tx1"/>
                  </w14:solidFill>
                </w14:textFill>
              </w:rPr>
              <w:t>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/a）。</w:t>
            </w:r>
            <w:r>
              <w:rPr>
                <w:rFonts w:hint="eastAsia" w:ascii="Times New Roman" w:hAnsi="Times New Roman"/>
                <w:b w:val="0"/>
                <w:bCs/>
                <w:snapToGrid w:val="0"/>
                <w:color w:val="000000" w:themeColor="text1"/>
                <w:kern w:val="0"/>
                <w:sz w:val="24"/>
                <w:u w:val="none"/>
                <w14:textFill>
                  <w14:solidFill>
                    <w14:schemeClr w14:val="tx1"/>
                  </w14:solidFill>
                </w14:textFill>
              </w:rPr>
              <w:t>运输罐车在生产废水处理区对车辆进行冲洗，</w:t>
            </w:r>
            <w:r>
              <w:rPr>
                <w:rFonts w:hint="eastAsia" w:hAnsi="宋体"/>
                <w:b w:val="0"/>
                <w:bCs w:val="0"/>
                <w:color w:val="000000" w:themeColor="text1"/>
                <w:sz w:val="24"/>
                <w:u w:val="none"/>
                <w14:textFill>
                  <w14:solidFill>
                    <w14:schemeClr w14:val="tx1"/>
                  </w14:solidFill>
                </w14:textFill>
              </w:rPr>
              <w:t>废水经清洗分离机进行砂石分离后进入沉</w:t>
            </w:r>
            <w:r>
              <w:rPr>
                <w:rFonts w:hint="default" w:ascii="Times New Roman" w:hAnsi="Times New Roman" w:cs="Times New Roman"/>
                <w:b w:val="0"/>
                <w:bCs w:val="0"/>
                <w:color w:val="000000" w:themeColor="text1"/>
                <w:sz w:val="24"/>
                <w:szCs w:val="24"/>
                <w:u w:val="none"/>
                <w14:textFill>
                  <w14:solidFill>
                    <w14:schemeClr w14:val="tx1"/>
                  </w14:solidFill>
                </w14:textFill>
              </w:rPr>
              <w:t>淀池，</w:t>
            </w:r>
            <w:r>
              <w:rPr>
                <w:rFonts w:hint="eastAsia" w:ascii="Times New Roman" w:hAnsi="Times New Roman"/>
                <w:b w:val="0"/>
                <w:bCs/>
                <w:snapToGrid w:val="0"/>
                <w:color w:val="000000" w:themeColor="text1"/>
                <w:kern w:val="0"/>
                <w:sz w:val="24"/>
                <w:u w:val="none"/>
                <w14:textFill>
                  <w14:solidFill>
                    <w14:schemeClr w14:val="tx1"/>
                  </w14:solidFill>
                </w14:textFill>
              </w:rPr>
              <w:t>回用于搅拌机，不外排水体。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snapToGrid w:val="0"/>
                <w:color w:val="000000" w:themeColor="text1"/>
                <w:kern w:val="0"/>
                <w:sz w:val="24"/>
                <w:highlight w:val="none"/>
                <w14:textFill>
                  <w14:solidFill>
                    <w14:schemeClr w14:val="tx1"/>
                  </w14:solidFill>
                </w14:textFill>
              </w:rPr>
            </w:pPr>
            <w:r>
              <w:rPr>
                <w:rFonts w:hint="eastAsia" w:ascii="Times New Roman" w:hAnsi="Times New Roman"/>
                <w:snapToGrid w:val="0"/>
                <w:color w:val="000000" w:themeColor="text1"/>
                <w:kern w:val="0"/>
                <w:sz w:val="24"/>
                <w:highlight w:val="none"/>
                <w14:textFill>
                  <w14:solidFill>
                    <w14:schemeClr w14:val="tx1"/>
                  </w14:solidFill>
                </w14:textFill>
              </w:rPr>
              <w:t>c、进出车辆冲洗废水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项目原料运输采用载重汽车，车辆轮胎会粘带泥沙，</w:t>
            </w:r>
            <w:r>
              <w:rPr>
                <w:rFonts w:hint="eastAsia" w:ascii="Times New Roman" w:hAnsi="Times New Roman"/>
                <w:b w:val="0"/>
                <w:bCs/>
                <w:snapToGrid w:val="0"/>
                <w:color w:val="000000" w:themeColor="text1"/>
                <w:kern w:val="0"/>
                <w:sz w:val="24"/>
                <w:u w:val="none"/>
                <w14:textFill>
                  <w14:solidFill>
                    <w14:schemeClr w14:val="tx1"/>
                  </w14:solidFill>
                </w14:textFill>
              </w:rPr>
              <w:t>采用感应式全车自动冲洗装置对进出车辆进行冲洗，以降低运输道路扬尘对沿线环境的污染影响。</w:t>
            </w:r>
            <w:r>
              <w:rPr>
                <w:rFonts w:hint="eastAsia" w:ascii="Times New Roman" w:hAnsi="Times New Roman"/>
                <w:b w:val="0"/>
                <w:bCs w:val="0"/>
                <w:snapToGrid w:val="0"/>
                <w:color w:val="000000" w:themeColor="text1"/>
                <w:kern w:val="0"/>
                <w:sz w:val="24"/>
                <w:u w:val="none"/>
                <w14:textFill>
                  <w14:solidFill>
                    <w14:schemeClr w14:val="tx1"/>
                  </w14:solidFill>
                </w14:textFill>
              </w:rPr>
              <w:t>项目运输车辆约</w:t>
            </w:r>
            <w:r>
              <w:rPr>
                <w:rFonts w:hint="eastAsia"/>
                <w:b w:val="0"/>
                <w:bCs w:val="0"/>
                <w:snapToGrid w:val="0"/>
                <w:color w:val="000000" w:themeColor="text1"/>
                <w:kern w:val="0"/>
                <w:sz w:val="24"/>
                <w:u w:val="none"/>
                <w:lang w:val="en-US" w:eastAsia="zh-CN"/>
                <w14:textFill>
                  <w14:solidFill>
                    <w14:schemeClr w14:val="tx1"/>
                  </w14:solidFill>
                </w14:textFill>
              </w:rPr>
              <w:t>12712</w:t>
            </w:r>
            <w:r>
              <w:rPr>
                <w:rFonts w:hint="eastAsia" w:ascii="Times New Roman" w:hAnsi="Times New Roman"/>
                <w:b w:val="0"/>
                <w:bCs w:val="0"/>
                <w:snapToGrid w:val="0"/>
                <w:color w:val="000000" w:themeColor="text1"/>
                <w:kern w:val="0"/>
                <w:sz w:val="24"/>
                <w:u w:val="none"/>
                <w14:textFill>
                  <w14:solidFill>
                    <w14:schemeClr w14:val="tx1"/>
                  </w14:solidFill>
                </w14:textFill>
              </w:rPr>
              <w:t>辆/a，清洗用水量按</w:t>
            </w:r>
            <w:r>
              <w:rPr>
                <w:rFonts w:hint="eastAsia" w:hAnsi="宋体"/>
                <w:b w:val="0"/>
                <w:bCs w:val="0"/>
                <w:color w:val="000000" w:themeColor="text1"/>
                <w:sz w:val="24"/>
                <w:u w:val="none"/>
                <w14:textFill>
                  <w14:solidFill>
                    <w14:schemeClr w14:val="tx1"/>
                  </w14:solidFill>
                </w14:textFill>
              </w:rPr>
              <w:t>0.5m</w:t>
            </w:r>
            <w:r>
              <w:rPr>
                <w:rFonts w:hint="eastAsia" w:hAnsi="宋体"/>
                <w:b w:val="0"/>
                <w:bCs w:val="0"/>
                <w:color w:val="000000" w:themeColor="text1"/>
                <w:sz w:val="24"/>
                <w:u w:val="none"/>
                <w:vertAlign w:val="superscript"/>
                <w14:textFill>
                  <w14:solidFill>
                    <w14:schemeClr w14:val="tx1"/>
                  </w14:solidFill>
                </w14:textFill>
              </w:rPr>
              <w:t>3</w:t>
            </w:r>
            <w:r>
              <w:rPr>
                <w:rFonts w:hint="eastAsia" w:hAnsi="宋体"/>
                <w:b w:val="0"/>
                <w:bCs w:val="0"/>
                <w:color w:val="000000" w:themeColor="text1"/>
                <w:sz w:val="24"/>
                <w:u w:val="none"/>
                <w14:textFill>
                  <w14:solidFill>
                    <w14:schemeClr w14:val="tx1"/>
                  </w14:solidFill>
                </w14:textFill>
              </w:rPr>
              <w:t>/辆•次</w:t>
            </w:r>
            <w:r>
              <w:rPr>
                <w:rFonts w:hint="eastAsia" w:ascii="Times New Roman" w:hAnsi="Times New Roman"/>
                <w:b w:val="0"/>
                <w:bCs w:val="0"/>
                <w:snapToGrid w:val="0"/>
                <w:color w:val="000000" w:themeColor="text1"/>
                <w:kern w:val="0"/>
                <w:sz w:val="24"/>
                <w:u w:val="none"/>
                <w14:textFill>
                  <w14:solidFill>
                    <w14:schemeClr w14:val="tx1"/>
                  </w14:solidFill>
                </w14:textFill>
              </w:rPr>
              <w:t>计算，则车辆冲洗用水量约</w:t>
            </w:r>
            <w:r>
              <w:rPr>
                <w:rFonts w:hint="eastAsia"/>
                <w:b w:val="0"/>
                <w:bCs w:val="0"/>
                <w:snapToGrid w:val="0"/>
                <w:color w:val="000000" w:themeColor="text1"/>
                <w:kern w:val="0"/>
                <w:sz w:val="24"/>
                <w:u w:val="none"/>
                <w:lang w:val="en-US" w:eastAsia="zh-CN"/>
                <w14:textFill>
                  <w14:solidFill>
                    <w14:schemeClr w14:val="tx1"/>
                  </w14:solidFill>
                </w14:textFill>
              </w:rPr>
              <w:t>6356</w:t>
            </w:r>
            <w:r>
              <w:rPr>
                <w:rFonts w:hint="eastAsia" w:ascii="Times New Roman" w:hAnsi="Times New Roman"/>
                <w:b w:val="0"/>
                <w:bCs w:val="0"/>
                <w:snapToGrid w:val="0"/>
                <w:color w:val="000000" w:themeColor="text1"/>
                <w:kern w:val="0"/>
                <w:sz w:val="24"/>
                <w:u w:val="none"/>
                <w14:textFill>
                  <w14:solidFill>
                    <w14:schemeClr w14:val="tx1"/>
                  </w14:solidFill>
                </w14:textFill>
              </w:rPr>
              <w:t>m</w:t>
            </w:r>
            <w:r>
              <w:rPr>
                <w:rFonts w:hint="eastAsia" w:ascii="Times New Roman" w:hAnsi="Times New Roman"/>
                <w:b w:val="0"/>
                <w:bCs w:val="0"/>
                <w:snapToGrid w:val="0"/>
                <w:color w:val="000000" w:themeColor="text1"/>
                <w:kern w:val="0"/>
                <w:sz w:val="24"/>
                <w:u w:val="none"/>
                <w:vertAlign w:val="superscript"/>
                <w14:textFill>
                  <w14:solidFill>
                    <w14:schemeClr w14:val="tx1"/>
                  </w14:solidFill>
                </w14:textFill>
              </w:rPr>
              <w:t>3</w:t>
            </w:r>
            <w:r>
              <w:rPr>
                <w:rFonts w:hint="eastAsia" w:ascii="Times New Roman" w:hAnsi="Times New Roman"/>
                <w:b w:val="0"/>
                <w:bCs w:val="0"/>
                <w:snapToGrid w:val="0"/>
                <w:color w:val="000000" w:themeColor="text1"/>
                <w:kern w:val="0"/>
                <w:sz w:val="24"/>
                <w:u w:val="none"/>
                <w14:textFill>
                  <w14:solidFill>
                    <w14:schemeClr w14:val="tx1"/>
                  </w14:solidFill>
                </w14:textFill>
              </w:rPr>
              <w:t>/a，</w:t>
            </w:r>
            <w:r>
              <w:rPr>
                <w:rFonts w:hint="eastAsia"/>
                <w:b w:val="0"/>
                <w:bCs w:val="0"/>
                <w:color w:val="000000" w:themeColor="text1"/>
                <w:sz w:val="24"/>
                <w:u w:val="none"/>
                <w14:textFill>
                  <w14:solidFill>
                    <w14:schemeClr w14:val="tx1"/>
                  </w14:solidFill>
                </w14:textFill>
              </w:rPr>
              <w:t>排污系数取0.8，则运输车辆冲洗废水产生量为</w:t>
            </w:r>
            <w:r>
              <w:rPr>
                <w:rFonts w:hint="eastAsia"/>
                <w:b w:val="0"/>
                <w:bCs w:val="0"/>
                <w:color w:val="000000" w:themeColor="text1"/>
                <w:sz w:val="24"/>
                <w:u w:val="none"/>
                <w:lang w:val="en-US" w:eastAsia="zh-CN"/>
                <w14:textFill>
                  <w14:solidFill>
                    <w14:schemeClr w14:val="tx1"/>
                  </w14:solidFill>
                </w14:textFill>
              </w:rPr>
              <w:t>5084.8</w:t>
            </w:r>
            <w:r>
              <w:rPr>
                <w:rFonts w:hint="eastAsia"/>
                <w:b w:val="0"/>
                <w:bCs w:val="0"/>
                <w:color w:val="000000" w:themeColor="text1"/>
                <w:sz w:val="24"/>
                <w:u w:val="none"/>
                <w14:textFill>
                  <w14:solidFill>
                    <w14:schemeClr w14:val="tx1"/>
                  </w14:solidFill>
                </w14:textFill>
              </w:rPr>
              <w:t>m</w:t>
            </w:r>
            <w:r>
              <w:rPr>
                <w:rFonts w:hint="eastAsia"/>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/a。车辆冲洗水进入沉淀池</w:t>
            </w:r>
            <w:r>
              <w:rPr>
                <w:rFonts w:hint="eastAsia"/>
                <w:b w:val="0"/>
                <w:bCs w:val="0"/>
                <w:color w:val="000000" w:themeColor="text1"/>
                <w:sz w:val="24"/>
                <w:u w:val="none"/>
                <w:lang w:eastAsia="zh-CN"/>
                <w14:textFill>
                  <w14:solidFill>
                    <w14:schemeClr w14:val="tx1"/>
                  </w14:solidFill>
                </w14:textFill>
              </w:rPr>
              <w:t>（</w:t>
            </w:r>
            <w:r>
              <w:rPr>
                <w:rFonts w:hint="eastAsia"/>
                <w:b w:val="0"/>
                <w:bCs w:val="0"/>
                <w:color w:val="000000" w:themeColor="text1"/>
                <w:sz w:val="24"/>
                <w:u w:val="none"/>
                <w:lang w:val="en-US" w:eastAsia="zh-CN"/>
                <w14:textFill>
                  <w14:solidFill>
                    <w14:schemeClr w14:val="tx1"/>
                  </w14:solidFill>
                </w14:textFill>
              </w:rPr>
              <w:t>容积20</w:t>
            </w:r>
            <w:r>
              <w:rPr>
                <w:rFonts w:hint="eastAsia" w:ascii="Times New Roman" w:hAnsi="Times New Roman" w:eastAsia="宋体" w:cs="Times New Roman"/>
                <w:color w:val="000000" w:themeColor="text1"/>
                <w:szCs w:val="21"/>
                <w:lang w:val="en-US" w:eastAsia="zh-CN"/>
                <w14:textFill>
                  <w14:solidFill>
                    <w14:schemeClr w14:val="tx1"/>
                  </w14:solidFill>
                </w14:textFill>
              </w:rPr>
              <w:t>m</w:t>
            </w:r>
            <w:r>
              <w:rPr>
                <w:rFonts w:hint="eastAsia" w:ascii="Times New Roman" w:hAnsi="Times New Roman" w:eastAsia="宋体" w:cs="Times New Roman"/>
                <w:color w:val="000000" w:themeColor="text1"/>
                <w:szCs w:val="21"/>
                <w:vertAlign w:val="superscript"/>
                <w:lang w:val="en-US" w:eastAsia="zh-CN"/>
                <w14:textFill>
                  <w14:solidFill>
                    <w14:schemeClr w14:val="tx1"/>
                  </w14:solidFill>
                </w14:textFill>
              </w:rPr>
              <w:t>3</w:t>
            </w:r>
            <w:r>
              <w:rPr>
                <w:rFonts w:hint="eastAsia"/>
                <w:b w:val="0"/>
                <w:bCs w:val="0"/>
                <w:color w:val="000000" w:themeColor="text1"/>
                <w:sz w:val="24"/>
                <w:u w:val="none"/>
                <w:lang w:val="en-US" w:eastAsia="zh-CN"/>
                <w14:textFill>
                  <w14:solidFill>
                    <w14:schemeClr w14:val="tx1"/>
                  </w14:solidFill>
                </w14:textFill>
              </w:rPr>
              <w:t>，</w:t>
            </w:r>
            <w:r>
              <w:rPr>
                <w:rFonts w:hint="eastAsia"/>
                <w:b w:val="0"/>
                <w:bCs w:val="0"/>
                <w:color w:val="000000" w:themeColor="text1"/>
                <w:sz w:val="24"/>
                <w:u w:val="none"/>
                <w:lang w:eastAsia="zh-CN"/>
                <w14:textFill>
                  <w14:solidFill>
                    <w14:schemeClr w14:val="tx1"/>
                  </w14:solidFill>
                </w14:textFill>
              </w:rPr>
              <w:t>2m×4m×</w:t>
            </w:r>
            <w:r>
              <w:rPr>
                <w:rFonts w:hint="eastAsia"/>
                <w:b w:val="0"/>
                <w:bCs w:val="0"/>
                <w:color w:val="000000" w:themeColor="text1"/>
                <w:sz w:val="24"/>
                <w:u w:val="none"/>
                <w:lang w:val="en-US" w:eastAsia="zh-CN"/>
                <w14:textFill>
                  <w14:solidFill>
                    <w14:schemeClr w14:val="tx1"/>
                  </w14:solidFill>
                </w14:textFill>
              </w:rPr>
              <w:t>2.5</w:t>
            </w:r>
            <w:r>
              <w:rPr>
                <w:rFonts w:hint="eastAsia"/>
                <w:b w:val="0"/>
                <w:bCs w:val="0"/>
                <w:color w:val="000000" w:themeColor="text1"/>
                <w:sz w:val="24"/>
                <w:u w:val="none"/>
                <w:lang w:eastAsia="zh-CN"/>
                <w14:textFill>
                  <w14:solidFill>
                    <w14:schemeClr w14:val="tx1"/>
                  </w14:solidFill>
                </w14:textFill>
              </w:rPr>
              <w:t>m）</w:t>
            </w:r>
            <w:r>
              <w:rPr>
                <w:rFonts w:hint="eastAsia"/>
                <w:b w:val="0"/>
                <w:bCs w:val="0"/>
                <w:color w:val="000000" w:themeColor="text1"/>
                <w:sz w:val="24"/>
                <w:u w:val="none"/>
                <w14:textFill>
                  <w14:solidFill>
                    <w14:schemeClr w14:val="tx1"/>
                  </w14:solidFill>
                </w14:textFill>
              </w:rPr>
              <w:t>沉淀后，循环使用。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b w:val="0"/>
                <w:bCs w:val="0"/>
                <w:color w:val="000000" w:themeColor="text1"/>
                <w:sz w:val="24"/>
                <w:u w:val="none"/>
                <w14:textFill>
                  <w14:solidFill>
                    <w14:schemeClr w14:val="tx1"/>
                  </w14:solidFill>
                </w14:textFill>
              </w:rPr>
            </w:pPr>
            <w:r>
              <w:rPr>
                <w:rFonts w:hint="eastAsia"/>
                <w:b w:val="0"/>
                <w:bCs w:val="0"/>
                <w:color w:val="000000" w:themeColor="text1"/>
                <w:sz w:val="24"/>
                <w:u w:val="none"/>
                <w:lang w:eastAsia="zh-CN"/>
                <w14:textFill>
                  <w14:solidFill>
                    <w14:schemeClr w14:val="tx1"/>
                  </w14:solidFill>
                </w14:textFill>
              </w:rPr>
              <w:t>④</w:t>
            </w:r>
            <w:r>
              <w:rPr>
                <w:rFonts w:hint="eastAsia"/>
                <w:b w:val="0"/>
                <w:bCs w:val="0"/>
                <w:color w:val="000000" w:themeColor="text1"/>
                <w:sz w:val="24"/>
                <w:u w:val="none"/>
                <w14:textFill>
                  <w14:solidFill>
                    <w14:schemeClr w14:val="tx1"/>
                  </w14:solidFill>
                </w14:textFill>
              </w:rPr>
              <w:t>实验室养护用水：本项目实验室的混凝土样品需要用水养护，养护水用量为10m</w:t>
            </w:r>
            <w:r>
              <w:rPr>
                <w:rFonts w:hint="eastAsia"/>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，循环使用不外排，每天补加新鲜水量为0.1m</w:t>
            </w:r>
            <w:r>
              <w:rPr>
                <w:rFonts w:hint="eastAsia"/>
                <w:b w:val="0"/>
                <w:bCs w:val="0"/>
                <w:color w:val="000000" w:themeColor="text1"/>
                <w:sz w:val="24"/>
                <w:u w:val="none"/>
                <w:vertAlign w:val="superscript"/>
                <w14:textFill>
                  <w14:solidFill>
                    <w14:schemeClr w14:val="tx1"/>
                  </w14:solidFill>
                </w14:textFill>
              </w:rPr>
              <w:t>3</w:t>
            </w:r>
            <w:r>
              <w:rPr>
                <w:rFonts w:hint="eastAsia"/>
                <w:b w:val="0"/>
                <w:bCs w:val="0"/>
                <w:color w:val="000000" w:themeColor="text1"/>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ascii="Times New Roman" w:hAnsi="Times New Roman"/>
                <w:b/>
                <w:bCs/>
                <w:snapToGrid w:val="0"/>
                <w:color w:val="000000" w:themeColor="text1"/>
                <w:kern w:val="0"/>
                <w:sz w:val="24"/>
                <w:highlight w:val="none"/>
                <w14:textFill>
                  <w14:solidFill>
                    <w14:schemeClr w14:val="tx1"/>
                  </w14:solidFill>
                </w14:textFill>
              </w:rPr>
            </w:pPr>
            <w:r>
              <w:rPr>
                <w:rFonts w:hint="eastAsia" w:ascii="Times New Roman" w:hAnsi="Times New Roman"/>
                <w:b/>
                <w:bCs/>
                <w:snapToGrid w:val="0"/>
                <w:color w:val="000000" w:themeColor="text1"/>
                <w:kern w:val="0"/>
                <w:sz w:val="24"/>
                <w:highlight w:val="none"/>
                <w14:textFill>
                  <w14:solidFill>
                    <w14:schemeClr w14:val="tx1"/>
                  </w14:solidFill>
                </w14:textFill>
              </w:rPr>
              <w:t>（2）生活污水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color w:val="000000" w:themeColor="text1"/>
                <w:sz w:val="24"/>
                <w14:textFill>
                  <w14:solidFill>
                    <w14:schemeClr w14:val="tx1"/>
                  </w14:solidFill>
                </w14:textFill>
              </w:rPr>
            </w:pPr>
            <w:r>
              <w:rPr>
                <w:rFonts w:hint="eastAsia" w:ascii="Times New Roman" w:hAnsi="Times New Roman"/>
                <w:snapToGrid w:val="0"/>
                <w:color w:val="000000" w:themeColor="text1"/>
                <w:kern w:val="0"/>
                <w:sz w:val="24"/>
                <w:lang w:eastAsia="zh-CN"/>
                <w14:textFill>
                  <w14:solidFill>
                    <w14:schemeClr w14:val="tx1"/>
                  </w14:solidFill>
                </w14:textFill>
              </w:rPr>
              <w:t>项目</w:t>
            </w:r>
            <w:r>
              <w:rPr>
                <w:rFonts w:hint="eastAsia" w:ascii="Times New Roman" w:hAnsi="Times New Roman"/>
                <w:snapToGrid w:val="0"/>
                <w:color w:val="000000" w:themeColor="text1"/>
                <w:kern w:val="0"/>
                <w:sz w:val="24"/>
                <w:lang w:val="en-US" w:eastAsia="zh-CN"/>
                <w14:textFill>
                  <w14:solidFill>
                    <w14:schemeClr w14:val="tx1"/>
                  </w14:solidFill>
                </w14:textFill>
              </w:rPr>
              <w:t>劳动定员15人，在</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鲁山抽水蓄能电站进场道路施工营</w:t>
            </w:r>
            <w:r>
              <w:rPr>
                <w:rFonts w:hint="eastAsia" w:ascii="Times New Roman" w:hAnsi="Times New Roman"/>
                <w:snapToGrid w:val="0"/>
                <w:color w:val="000000" w:themeColor="text1"/>
                <w:kern w:val="0"/>
                <w:sz w:val="24"/>
                <w:lang w:val="en-US" w:eastAsia="zh-CN"/>
                <w14:textFill>
                  <w14:solidFill>
                    <w14:schemeClr w14:val="tx1"/>
                  </w14:solidFill>
                </w14:textFill>
              </w:rPr>
              <w:t>地内食宿。年工作</w:t>
            </w:r>
            <w:r>
              <w:rPr>
                <w:rFonts w:hint="eastAsia"/>
                <w:snapToGrid w:val="0"/>
                <w:color w:val="000000" w:themeColor="text1"/>
                <w:kern w:val="0"/>
                <w:sz w:val="24"/>
                <w:lang w:val="en-US" w:eastAsia="zh-CN"/>
                <w14:textFill>
                  <w14:solidFill>
                    <w14:schemeClr w14:val="tx1"/>
                  </w14:solidFill>
                </w14:textFill>
              </w:rPr>
              <w:t>3</w:t>
            </w:r>
            <w:r>
              <w:rPr>
                <w:rFonts w:hint="eastAsia" w:ascii="Times New Roman" w:hAnsi="Times New Roman"/>
                <w:snapToGrid w:val="0"/>
                <w:color w:val="000000" w:themeColor="text1"/>
                <w:kern w:val="0"/>
                <w:sz w:val="24"/>
                <w:lang w:val="en-US" w:eastAsia="zh-CN"/>
                <w14:textFill>
                  <w14:solidFill>
                    <w14:schemeClr w14:val="tx1"/>
                  </w14:solidFill>
                </w14:textFill>
              </w:rPr>
              <w:t>00天。</w:t>
            </w:r>
            <w:r>
              <w:rPr>
                <w:rFonts w:hint="eastAsia" w:ascii="Times New Roman" w:hAnsi="Times New Roman"/>
                <w:snapToGrid w:val="0"/>
                <w:color w:val="000000" w:themeColor="text1"/>
                <w:kern w:val="0"/>
                <w:sz w:val="24"/>
                <w14:textFill>
                  <w14:solidFill>
                    <w14:schemeClr w14:val="tx1"/>
                  </w14:solidFill>
                </w14:textFill>
              </w:rPr>
              <w:t>根据河南省地方标准《工业与城镇生活用水定额》（DB41/T385-2014），食宿生活污水定额按</w:t>
            </w:r>
            <w:r>
              <w:rPr>
                <w:rFonts w:hint="eastAsia" w:ascii="Times New Roman" w:hAnsi="Times New Roman"/>
                <w:snapToGrid w:val="0"/>
                <w:color w:val="000000" w:themeColor="text1"/>
                <w:kern w:val="0"/>
                <w:sz w:val="24"/>
                <w:lang w:val="en-US" w:eastAsia="zh-CN"/>
                <w14:textFill>
                  <w14:solidFill>
                    <w14:schemeClr w14:val="tx1"/>
                  </w14:solidFill>
                </w14:textFill>
              </w:rPr>
              <w:t>100</w:t>
            </w:r>
            <w:r>
              <w:rPr>
                <w:rFonts w:hint="eastAsia" w:ascii="Times New Roman" w:hAnsi="Times New Roman"/>
                <w:snapToGrid w:val="0"/>
                <w:color w:val="000000" w:themeColor="text1"/>
                <w:kern w:val="0"/>
                <w:sz w:val="24"/>
                <w14:textFill>
                  <w14:solidFill>
                    <w14:schemeClr w14:val="tx1"/>
                  </w14:solidFill>
                </w14:textFill>
              </w:rPr>
              <w:t>L/人·d，则用水量为</w:t>
            </w:r>
            <w:r>
              <w:rPr>
                <w:rFonts w:hint="eastAsia" w:ascii="Times New Roman" w:hAnsi="Times New Roman"/>
                <w:snapToGrid w:val="0"/>
                <w:color w:val="000000" w:themeColor="text1"/>
                <w:kern w:val="0"/>
                <w:sz w:val="24"/>
                <w:lang w:val="en-US" w:eastAsia="zh-CN"/>
                <w14:textFill>
                  <w14:solidFill>
                    <w14:schemeClr w14:val="tx1"/>
                  </w14:solidFill>
                </w14:textFill>
              </w:rPr>
              <w:t>1.5</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/d（</w:t>
            </w:r>
            <w:r>
              <w:rPr>
                <w:rFonts w:hint="eastAsia" w:ascii="Times New Roman" w:hAnsi="Times New Roman"/>
                <w:snapToGrid w:val="0"/>
                <w:color w:val="000000" w:themeColor="text1"/>
                <w:kern w:val="0"/>
                <w:sz w:val="24"/>
                <w:lang w:val="en-US" w:eastAsia="zh-CN"/>
                <w14:textFill>
                  <w14:solidFill>
                    <w14:schemeClr w14:val="tx1"/>
                  </w14:solidFill>
                </w14:textFill>
              </w:rPr>
              <w:t>300</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/a），废水产生量按用水量的80%计，则本项目</w:t>
            </w:r>
            <w:r>
              <w:rPr>
                <w:rFonts w:hint="eastAsia" w:ascii="Times New Roman" w:hAnsi="Times New Roman"/>
                <w:snapToGrid w:val="0"/>
                <w:color w:val="000000" w:themeColor="text1"/>
                <w:kern w:val="0"/>
                <w:sz w:val="24"/>
                <w:lang w:eastAsia="zh-CN"/>
                <w14:textFill>
                  <w14:solidFill>
                    <w14:schemeClr w14:val="tx1"/>
                  </w14:solidFill>
                </w14:textFill>
              </w:rPr>
              <w:t>生活</w:t>
            </w:r>
            <w:r>
              <w:rPr>
                <w:rFonts w:hint="eastAsia" w:ascii="Times New Roman" w:hAnsi="Times New Roman"/>
                <w:snapToGrid w:val="0"/>
                <w:color w:val="000000" w:themeColor="text1"/>
                <w:kern w:val="0"/>
                <w:sz w:val="24"/>
                <w14:textFill>
                  <w14:solidFill>
                    <w14:schemeClr w14:val="tx1"/>
                  </w14:solidFill>
                </w14:textFill>
              </w:rPr>
              <w:t>废水产生量为</w:t>
            </w:r>
            <w:r>
              <w:rPr>
                <w:rFonts w:hint="eastAsia" w:ascii="Times New Roman" w:hAnsi="Times New Roman"/>
                <w:snapToGrid w:val="0"/>
                <w:color w:val="000000" w:themeColor="text1"/>
                <w:kern w:val="0"/>
                <w:sz w:val="24"/>
                <w:lang w:val="en-US" w:eastAsia="zh-CN"/>
                <w14:textFill>
                  <w14:solidFill>
                    <w14:schemeClr w14:val="tx1"/>
                  </w14:solidFill>
                </w14:textFill>
              </w:rPr>
              <w:t>1.2</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/d</w:t>
            </w:r>
            <w:r>
              <w:rPr>
                <w:rFonts w:hint="eastAsia" w:ascii="Times New Roman" w:hAnsi="Times New Roman"/>
                <w:snapToGrid w:val="0"/>
                <w:color w:val="000000" w:themeColor="text1"/>
                <w:kern w:val="0"/>
                <w:sz w:val="24"/>
                <w:lang w:eastAsia="zh-CN"/>
                <w14:textFill>
                  <w14:solidFill>
                    <w14:schemeClr w14:val="tx1"/>
                  </w14:solidFill>
                </w14:textFill>
              </w:rPr>
              <w:t>（</w:t>
            </w:r>
            <w:r>
              <w:rPr>
                <w:rFonts w:hint="eastAsia" w:ascii="Times New Roman" w:hAnsi="Times New Roman"/>
                <w:snapToGrid w:val="0"/>
                <w:color w:val="000000" w:themeColor="text1"/>
                <w:kern w:val="0"/>
                <w:sz w:val="24"/>
                <w:lang w:val="en-US" w:eastAsia="zh-CN"/>
                <w14:textFill>
                  <w14:solidFill>
                    <w14:schemeClr w14:val="tx1"/>
                  </w14:solidFill>
                </w14:textFill>
              </w:rPr>
              <w:t>240</w:t>
            </w:r>
            <w:r>
              <w:rPr>
                <w:rFonts w:hint="eastAsia" w:ascii="Times New Roman" w:hAnsi="Times New Roman"/>
                <w:snapToGrid w:val="0"/>
                <w:color w:val="000000" w:themeColor="text1"/>
                <w:kern w:val="0"/>
                <w:sz w:val="24"/>
                <w14:textFill>
                  <w14:solidFill>
                    <w14:schemeClr w14:val="tx1"/>
                  </w14:solidFill>
                </w14:textFill>
              </w:rPr>
              <w:t>m</w:t>
            </w:r>
            <w:r>
              <w:rPr>
                <w:rFonts w:hint="eastAsia" w:ascii="Times New Roman" w:hAnsi="Times New Roman"/>
                <w:snapToGrid w:val="0"/>
                <w:color w:val="000000" w:themeColor="text1"/>
                <w:kern w:val="0"/>
                <w:sz w:val="24"/>
                <w:vertAlign w:val="superscript"/>
                <w14:textFill>
                  <w14:solidFill>
                    <w14:schemeClr w14:val="tx1"/>
                  </w14:solidFill>
                </w14:textFill>
              </w:rPr>
              <w:t>3</w:t>
            </w:r>
            <w:r>
              <w:rPr>
                <w:rFonts w:hint="eastAsia" w:ascii="Times New Roman" w:hAnsi="Times New Roman"/>
                <w:snapToGrid w:val="0"/>
                <w:color w:val="000000" w:themeColor="text1"/>
                <w:kern w:val="0"/>
                <w:sz w:val="24"/>
                <w14:textFill>
                  <w14:solidFill>
                    <w14:schemeClr w14:val="tx1"/>
                  </w14:solidFill>
                </w14:textFill>
              </w:rPr>
              <w:t>/a</w:t>
            </w:r>
            <w:r>
              <w:rPr>
                <w:rFonts w:hint="eastAsia" w:ascii="Times New Roman" w:hAnsi="Times New Roman"/>
                <w:snapToGrid w:val="0"/>
                <w:color w:val="000000" w:themeColor="text1"/>
                <w:kern w:val="0"/>
                <w:sz w:val="24"/>
                <w:lang w:eastAsia="zh-CN"/>
                <w14:textFill>
                  <w14:solidFill>
                    <w14:schemeClr w14:val="tx1"/>
                  </w14:solidFill>
                </w14:textFill>
              </w:rPr>
              <w:t>）</w:t>
            </w:r>
            <w:r>
              <w:rPr>
                <w:rFonts w:hint="eastAsia" w:ascii="Times New Roman" w:hAnsi="Times New Roman"/>
                <w:snapToGrid w:val="0"/>
                <w:color w:val="000000" w:themeColor="text1"/>
                <w:kern w:val="0"/>
                <w:sz w:val="24"/>
                <w14:textFill>
                  <w14:solidFill>
                    <w14:schemeClr w14:val="tx1"/>
                  </w14:solidFill>
                </w14:textFill>
              </w:rPr>
              <w:t>。</w:t>
            </w:r>
            <w:r>
              <w:rPr>
                <w:rFonts w:hint="eastAsia"/>
                <w:color w:val="000000" w:themeColor="text1"/>
                <w:sz w:val="24"/>
                <w14:textFill>
                  <w14:solidFill>
                    <w14:schemeClr w14:val="tx1"/>
                  </w14:solidFill>
                </w14:textFill>
              </w:rPr>
              <w:t>废水中主要污染物为</w:t>
            </w:r>
            <w:r>
              <w:rPr>
                <w:color w:val="000000" w:themeColor="text1"/>
                <w:sz w:val="24"/>
                <w14:textFill>
                  <w14:solidFill>
                    <w14:schemeClr w14:val="tx1"/>
                  </w14:solidFill>
                </w14:textFill>
              </w:rPr>
              <w:t>COD</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BOD</w:t>
            </w:r>
            <w:r>
              <w:rPr>
                <w:color w:val="000000" w:themeColor="text1"/>
                <w:sz w:val="24"/>
                <w:vertAlign w:val="subscript"/>
                <w14:textFill>
                  <w14:solidFill>
                    <w14:schemeClr w14:val="tx1"/>
                  </w14:solidFill>
                </w14:textFill>
              </w:rPr>
              <w:t>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SS</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NH</w:t>
            </w:r>
            <w:r>
              <w:rPr>
                <w:color w:val="000000" w:themeColor="text1"/>
                <w:sz w:val="24"/>
                <w:vertAlign w:val="subscript"/>
                <w14:textFill>
                  <w14:solidFill>
                    <w14:schemeClr w14:val="tx1"/>
                  </w14:solidFill>
                </w14:textFill>
              </w:rPr>
              <w:t>3</w:t>
            </w:r>
            <w:r>
              <w:rPr>
                <w:color w:val="000000" w:themeColor="text1"/>
                <w:sz w:val="24"/>
                <w14:textFill>
                  <w14:solidFill>
                    <w14:schemeClr w14:val="tx1"/>
                  </w14:solidFill>
                </w14:textFill>
              </w:rPr>
              <w:t>-N</w:t>
            </w:r>
            <w:r>
              <w:rPr>
                <w:rFonts w:hint="eastAsia"/>
                <w:color w:val="000000" w:themeColor="text1"/>
                <w:sz w:val="24"/>
                <w14:textFill>
                  <w14:solidFill>
                    <w14:schemeClr w14:val="tx1"/>
                  </w14:solidFill>
                </w14:textFill>
              </w:rPr>
              <w:t>、动植物油。</w:t>
            </w:r>
            <w:r>
              <w:rPr>
                <w:rFonts w:hint="eastAsia"/>
                <w:snapToGrid w:val="0"/>
                <w:color w:val="000000" w:themeColor="text1"/>
                <w:kern w:val="0"/>
                <w:sz w:val="24"/>
                <w14:textFill>
                  <w14:solidFill>
                    <w14:schemeClr w14:val="tx1"/>
                  </w14:solidFill>
                </w14:textFill>
              </w:rPr>
              <w:t>本项目生活污水</w:t>
            </w:r>
            <w:r>
              <w:rPr>
                <w:rFonts w:hint="eastAsia"/>
                <w:snapToGrid w:val="0"/>
                <w:color w:val="000000" w:themeColor="text1"/>
                <w:kern w:val="0"/>
                <w:sz w:val="24"/>
                <w:lang w:eastAsia="zh-CN"/>
                <w14:textFill>
                  <w14:solidFill>
                    <w14:schemeClr w14:val="tx1"/>
                  </w14:solidFill>
                </w14:textFill>
              </w:rPr>
              <w:t>中</w:t>
            </w:r>
            <w:r>
              <w:rPr>
                <w:rFonts w:hint="eastAsia"/>
                <w:snapToGrid w:val="0"/>
                <w:color w:val="000000" w:themeColor="text1"/>
                <w:kern w:val="0"/>
                <w:sz w:val="24"/>
                <w14:textFill>
                  <w14:solidFill>
                    <w14:schemeClr w14:val="tx1"/>
                  </w14:solidFill>
                </w14:textFill>
              </w:rPr>
              <w:t>污染物</w:t>
            </w:r>
            <w:r>
              <w:rPr>
                <w:snapToGrid w:val="0"/>
                <w:color w:val="000000" w:themeColor="text1"/>
                <w:kern w:val="0"/>
                <w:sz w:val="24"/>
                <w14:textFill>
                  <w14:solidFill>
                    <w14:schemeClr w14:val="tx1"/>
                  </w14:solidFill>
                </w14:textFill>
              </w:rPr>
              <w:t>COD</w:t>
            </w:r>
            <w:r>
              <w:rPr>
                <w:rFonts w:hint="eastAsia"/>
                <w:snapToGrid w:val="0"/>
                <w:color w:val="000000" w:themeColor="text1"/>
                <w:kern w:val="0"/>
                <w:sz w:val="24"/>
                <w:lang w:eastAsia="zh-CN"/>
                <w14:textFill>
                  <w14:solidFill>
                    <w14:schemeClr w14:val="tx1"/>
                  </w14:solidFill>
                </w14:textFill>
              </w:rPr>
              <w:t>、</w:t>
            </w:r>
            <w:r>
              <w:rPr>
                <w:snapToGrid w:val="0"/>
                <w:color w:val="000000" w:themeColor="text1"/>
                <w:kern w:val="0"/>
                <w:sz w:val="24"/>
                <w14:textFill>
                  <w14:solidFill>
                    <w14:schemeClr w14:val="tx1"/>
                  </w14:solidFill>
                </w14:textFill>
              </w:rPr>
              <w:t>BOD</w:t>
            </w:r>
            <w:r>
              <w:rPr>
                <w:snapToGrid w:val="0"/>
                <w:color w:val="000000" w:themeColor="text1"/>
                <w:kern w:val="0"/>
                <w:sz w:val="24"/>
                <w:vertAlign w:val="subscript"/>
                <w14:textFill>
                  <w14:solidFill>
                    <w14:schemeClr w14:val="tx1"/>
                  </w14:solidFill>
                </w14:textFill>
              </w:rPr>
              <w:t>5</w:t>
            </w:r>
            <w:r>
              <w:rPr>
                <w:rFonts w:hint="eastAsia"/>
                <w:snapToGrid w:val="0"/>
                <w:color w:val="000000" w:themeColor="text1"/>
                <w:kern w:val="0"/>
                <w:sz w:val="24"/>
                <w:lang w:eastAsia="zh-CN"/>
                <w14:textFill>
                  <w14:solidFill>
                    <w14:schemeClr w14:val="tx1"/>
                  </w14:solidFill>
                </w14:textFill>
              </w:rPr>
              <w:t>、</w:t>
            </w:r>
            <w:r>
              <w:rPr>
                <w:snapToGrid w:val="0"/>
                <w:color w:val="000000" w:themeColor="text1"/>
                <w:kern w:val="0"/>
                <w:sz w:val="24"/>
                <w14:textFill>
                  <w14:solidFill>
                    <w14:schemeClr w14:val="tx1"/>
                  </w14:solidFill>
                </w14:textFill>
              </w:rPr>
              <w:t>NH</w:t>
            </w:r>
            <w:r>
              <w:rPr>
                <w:snapToGrid w:val="0"/>
                <w:color w:val="000000" w:themeColor="text1"/>
                <w:kern w:val="0"/>
                <w:sz w:val="24"/>
                <w:vertAlign w:val="subscript"/>
                <w14:textFill>
                  <w14:solidFill>
                    <w14:schemeClr w14:val="tx1"/>
                  </w14:solidFill>
                </w14:textFill>
              </w:rPr>
              <w:t>3</w:t>
            </w:r>
            <w:r>
              <w:rPr>
                <w:snapToGrid w:val="0"/>
                <w:color w:val="000000" w:themeColor="text1"/>
                <w:kern w:val="0"/>
                <w:sz w:val="24"/>
                <w14:textFill>
                  <w14:solidFill>
                    <w14:schemeClr w14:val="tx1"/>
                  </w14:solidFill>
                </w14:textFill>
              </w:rPr>
              <w:t>-N</w:t>
            </w:r>
            <w:r>
              <w:rPr>
                <w:rFonts w:hint="eastAsia"/>
                <w:snapToGrid w:val="0"/>
                <w:color w:val="000000" w:themeColor="text1"/>
                <w:kern w:val="0"/>
                <w:sz w:val="24"/>
                <w:lang w:eastAsia="zh-CN"/>
                <w14:textFill>
                  <w14:solidFill>
                    <w14:schemeClr w14:val="tx1"/>
                  </w14:solidFill>
                </w14:textFill>
              </w:rPr>
              <w:t>、</w:t>
            </w:r>
            <w:r>
              <w:rPr>
                <w:snapToGrid w:val="0"/>
                <w:color w:val="000000" w:themeColor="text1"/>
                <w:kern w:val="0"/>
                <w:sz w:val="24"/>
                <w14:textFill>
                  <w14:solidFill>
                    <w14:schemeClr w14:val="tx1"/>
                  </w14:solidFill>
                </w14:textFill>
              </w:rPr>
              <w:t>SS</w:t>
            </w:r>
            <w:r>
              <w:rPr>
                <w:rFonts w:hint="eastAsia"/>
                <w:snapToGrid w:val="0"/>
                <w:color w:val="000000" w:themeColor="text1"/>
                <w:kern w:val="0"/>
                <w:sz w:val="24"/>
                <w:lang w:eastAsia="zh-CN"/>
                <w14:textFill>
                  <w14:solidFill>
                    <w14:schemeClr w14:val="tx1"/>
                  </w14:solidFill>
                </w14:textFill>
              </w:rPr>
              <w:t>、动植物油</w:t>
            </w:r>
            <w:r>
              <w:rPr>
                <w:rFonts w:hint="eastAsia"/>
                <w:snapToGrid w:val="0"/>
                <w:color w:val="000000" w:themeColor="text1"/>
                <w:kern w:val="0"/>
                <w:sz w:val="24"/>
                <w14:textFill>
                  <w14:solidFill>
                    <w14:schemeClr w14:val="tx1"/>
                  </w14:solidFill>
                </w14:textFill>
              </w:rPr>
              <w:t>浓度分别为</w:t>
            </w:r>
            <w:r>
              <w:rPr>
                <w:color w:val="000000" w:themeColor="text1"/>
                <w:kern w:val="0"/>
                <w:sz w:val="24"/>
                <w14:textFill>
                  <w14:solidFill>
                    <w14:schemeClr w14:val="tx1"/>
                  </w14:solidFill>
                </w14:textFill>
              </w:rPr>
              <w:t>300mg/L</w:t>
            </w:r>
            <w:r>
              <w:rPr>
                <w:rFonts w:hint="eastAsia" w:hAnsi="宋体"/>
                <w:color w:val="000000" w:themeColor="text1"/>
                <w:kern w:val="0"/>
                <w:sz w:val="24"/>
                <w14:textFill>
                  <w14:solidFill>
                    <w14:schemeClr w14:val="tx1"/>
                  </w14:solidFill>
                </w14:textFill>
              </w:rPr>
              <w:t>、</w:t>
            </w:r>
            <w:r>
              <w:rPr>
                <w:color w:val="000000" w:themeColor="text1"/>
                <w:kern w:val="0"/>
                <w:sz w:val="24"/>
                <w14:textFill>
                  <w14:solidFill>
                    <w14:schemeClr w14:val="tx1"/>
                  </w14:solidFill>
                </w14:textFill>
              </w:rPr>
              <w:t>150mg/L</w:t>
            </w:r>
            <w:r>
              <w:rPr>
                <w:rFonts w:hint="eastAsia" w:hAnsi="宋体"/>
                <w:color w:val="000000" w:themeColor="text1"/>
                <w:kern w:val="0"/>
                <w:sz w:val="24"/>
                <w14:textFill>
                  <w14:solidFill>
                    <w14:schemeClr w14:val="tx1"/>
                  </w14:solidFill>
                </w14:textFill>
              </w:rPr>
              <w:t>、</w:t>
            </w:r>
            <w:r>
              <w:rPr>
                <w:color w:val="000000" w:themeColor="text1"/>
                <w:kern w:val="0"/>
                <w:sz w:val="24"/>
                <w14:textFill>
                  <w14:solidFill>
                    <w14:schemeClr w14:val="tx1"/>
                  </w14:solidFill>
                </w14:textFill>
              </w:rPr>
              <w:t>25mg</w:t>
            </w:r>
            <w:r>
              <w:rPr>
                <w:color w:val="000000" w:themeColor="text1"/>
                <w:sz w:val="24"/>
                <w14:textFill>
                  <w14:solidFill>
                    <w14:schemeClr w14:val="tx1"/>
                  </w14:solidFill>
                </w14:textFill>
              </w:rPr>
              <w:t>/L</w:t>
            </w:r>
            <w:r>
              <w:rPr>
                <w:rFonts w:hint="eastAsia"/>
                <w:color w:val="000000" w:themeColor="text1"/>
                <w:sz w:val="24"/>
                <w14:textFill>
                  <w14:solidFill>
                    <w14:schemeClr w14:val="tx1"/>
                  </w14:solidFill>
                </w14:textFill>
              </w:rPr>
              <w:t>、200</w:t>
            </w:r>
            <w:r>
              <w:rPr>
                <w:color w:val="000000" w:themeColor="text1"/>
                <w:sz w:val="24"/>
                <w14:textFill>
                  <w14:solidFill>
                    <w14:schemeClr w14:val="tx1"/>
                  </w14:solidFill>
                </w14:textFill>
              </w:rPr>
              <w:t>mg/L</w:t>
            </w:r>
            <w:r>
              <w:rPr>
                <w:rFonts w:hint="eastAsia"/>
                <w:color w:val="000000" w:themeColor="text1"/>
                <w:sz w:val="24"/>
                <w14:textFill>
                  <w14:solidFill>
                    <w14:schemeClr w14:val="tx1"/>
                  </w14:solidFill>
                </w14:textFill>
              </w:rPr>
              <w:t>、20</w:t>
            </w:r>
            <w:r>
              <w:rPr>
                <w:color w:val="000000" w:themeColor="text1"/>
                <w:kern w:val="0"/>
                <w:sz w:val="24"/>
                <w14:textFill>
                  <w14:solidFill>
                    <w14:schemeClr w14:val="tx1"/>
                  </w14:solidFill>
                </w14:textFill>
              </w:rPr>
              <w:t>mg/L</w:t>
            </w:r>
            <w:r>
              <w:rPr>
                <w:rFonts w:hint="eastAsia"/>
                <w:color w:val="000000" w:themeColor="text1"/>
                <w:kern w:val="0"/>
                <w:sz w:val="24"/>
                <w:lang w:eastAsia="zh-CN"/>
                <w14:textFill>
                  <w14:solidFill>
                    <w14:schemeClr w14:val="tx1"/>
                  </w14:solidFill>
                </w14:textFill>
              </w:rPr>
              <w:t>，则生活废水中各污染物产生量分别为：</w:t>
            </w:r>
            <w:r>
              <w:rPr>
                <w:rFonts w:hint="eastAsia"/>
                <w:color w:val="000000" w:themeColor="text1"/>
                <w:kern w:val="0"/>
                <w:sz w:val="24"/>
                <w:lang w:val="en-US" w:eastAsia="zh-CN"/>
                <w14:textFill>
                  <w14:solidFill>
                    <w14:schemeClr w14:val="tx1"/>
                  </w14:solidFill>
                </w14:textFill>
              </w:rPr>
              <w:t>COD0.072t/a、BOD</w:t>
            </w:r>
            <w:r>
              <w:rPr>
                <w:rFonts w:hint="eastAsia"/>
                <w:color w:val="000000" w:themeColor="text1"/>
                <w:kern w:val="0"/>
                <w:sz w:val="24"/>
                <w:vertAlign w:val="subscript"/>
                <w:lang w:val="en-US" w:eastAsia="zh-CN"/>
                <w14:textFill>
                  <w14:solidFill>
                    <w14:schemeClr w14:val="tx1"/>
                  </w14:solidFill>
                </w14:textFill>
              </w:rPr>
              <w:t>5</w:t>
            </w:r>
            <w:r>
              <w:rPr>
                <w:rFonts w:hint="eastAsia"/>
                <w:color w:val="000000" w:themeColor="text1"/>
                <w:kern w:val="0"/>
                <w:sz w:val="24"/>
                <w:lang w:val="en-US" w:eastAsia="zh-CN"/>
                <w14:textFill>
                  <w14:solidFill>
                    <w14:schemeClr w14:val="tx1"/>
                  </w14:solidFill>
                </w14:textFill>
              </w:rPr>
              <w:t>0.036t/a、</w:t>
            </w:r>
            <w:r>
              <w:rPr>
                <w:snapToGrid w:val="0"/>
                <w:color w:val="000000" w:themeColor="text1"/>
                <w:kern w:val="0"/>
                <w:sz w:val="24"/>
                <w14:textFill>
                  <w14:solidFill>
                    <w14:schemeClr w14:val="tx1"/>
                  </w14:solidFill>
                </w14:textFill>
              </w:rPr>
              <w:t>NH</w:t>
            </w:r>
            <w:r>
              <w:rPr>
                <w:snapToGrid w:val="0"/>
                <w:color w:val="000000" w:themeColor="text1"/>
                <w:kern w:val="0"/>
                <w:sz w:val="24"/>
                <w:vertAlign w:val="subscript"/>
                <w14:textFill>
                  <w14:solidFill>
                    <w14:schemeClr w14:val="tx1"/>
                  </w14:solidFill>
                </w14:textFill>
              </w:rPr>
              <w:t>3</w:t>
            </w:r>
            <w:r>
              <w:rPr>
                <w:snapToGrid w:val="0"/>
                <w:color w:val="000000" w:themeColor="text1"/>
                <w:kern w:val="0"/>
                <w:sz w:val="24"/>
                <w14:textFill>
                  <w14:solidFill>
                    <w14:schemeClr w14:val="tx1"/>
                  </w14:solidFill>
                </w14:textFill>
              </w:rPr>
              <w:t>-N</w:t>
            </w:r>
            <w:r>
              <w:rPr>
                <w:rFonts w:hint="eastAsia"/>
                <w:snapToGrid w:val="0"/>
                <w:color w:val="000000" w:themeColor="text1"/>
                <w:kern w:val="0"/>
                <w:sz w:val="24"/>
                <w:lang w:val="en-US" w:eastAsia="zh-CN"/>
                <w14:textFill>
                  <w14:solidFill>
                    <w14:schemeClr w14:val="tx1"/>
                  </w14:solidFill>
                </w14:textFill>
              </w:rPr>
              <w:t>0.006t/a、</w:t>
            </w:r>
            <w:r>
              <w:rPr>
                <w:snapToGrid w:val="0"/>
                <w:color w:val="000000" w:themeColor="text1"/>
                <w:kern w:val="0"/>
                <w:sz w:val="24"/>
                <w14:textFill>
                  <w14:solidFill>
                    <w14:schemeClr w14:val="tx1"/>
                  </w14:solidFill>
                </w14:textFill>
              </w:rPr>
              <w:t>SS</w:t>
            </w:r>
            <w:r>
              <w:rPr>
                <w:rFonts w:hint="eastAsia"/>
                <w:snapToGrid w:val="0"/>
                <w:color w:val="000000" w:themeColor="text1"/>
                <w:kern w:val="0"/>
                <w:sz w:val="24"/>
                <w:lang w:val="en-US" w:eastAsia="zh-CN"/>
                <w14:textFill>
                  <w14:solidFill>
                    <w14:schemeClr w14:val="tx1"/>
                  </w14:solidFill>
                </w14:textFill>
              </w:rPr>
              <w:t>0.048t/a、动植物油0.0048t/a</w:t>
            </w:r>
            <w:r>
              <w:rPr>
                <w:rFonts w:hint="eastAsia"/>
                <w:color w:val="000000" w:themeColor="text1"/>
                <w:sz w:val="24"/>
                <w14:textFill>
                  <w14:solidFill>
                    <w14:schemeClr w14:val="tx1"/>
                  </w14:solidFill>
                </w14:textFill>
              </w:rPr>
              <w:t>。食堂废水</w:t>
            </w:r>
            <w:r>
              <w:rPr>
                <w:rFonts w:hint="eastAsia"/>
                <w:color w:val="000000" w:themeColor="text1"/>
                <w:sz w:val="24"/>
                <w:lang w:eastAsia="zh-CN"/>
                <w14:textFill>
                  <w14:solidFill>
                    <w14:schemeClr w14:val="tx1"/>
                  </w14:solidFill>
                </w14:textFill>
              </w:rPr>
              <w:t>依托</w:t>
            </w:r>
            <w:r>
              <w:rPr>
                <w:rFonts w:hint="eastAsia" w:ascii="Times New Roman" w:hAnsi="Times New Roman" w:eastAsia="宋体"/>
                <w:b w:val="0"/>
                <w:bCs/>
                <w:color w:val="000000" w:themeColor="text1"/>
                <w:sz w:val="24"/>
                <w:szCs w:val="24"/>
                <w:highlight w:val="none"/>
                <w:lang w:eastAsia="zh-CN"/>
                <w14:textFill>
                  <w14:solidFill>
                    <w14:schemeClr w14:val="tx1"/>
                  </w14:solidFill>
                </w14:textFill>
              </w:rPr>
              <w:t>鲁山抽水蓄能电站进场道路施工营</w:t>
            </w:r>
            <w:r>
              <w:rPr>
                <w:rFonts w:hint="eastAsia"/>
                <w:color w:val="000000" w:themeColor="text1"/>
                <w:sz w:val="24"/>
                <w:lang w:eastAsia="zh-CN"/>
                <w14:textFill>
                  <w14:solidFill>
                    <w14:schemeClr w14:val="tx1"/>
                  </w14:solidFill>
                </w14:textFill>
              </w:rPr>
              <w:t>地内的</w:t>
            </w:r>
            <w:r>
              <w:rPr>
                <w:rFonts w:hint="eastAsia"/>
                <w:color w:val="000000" w:themeColor="text1"/>
                <w:sz w:val="24"/>
                <w14:textFill>
                  <w14:solidFill>
                    <w14:schemeClr w14:val="tx1"/>
                  </w14:solidFill>
                </w14:textFill>
              </w:rPr>
              <w:t>隔油池处理后，与其他生活废水一同</w:t>
            </w:r>
            <w:r>
              <w:rPr>
                <w:rFonts w:hint="eastAsia"/>
                <w:color w:val="000000" w:themeColor="text1"/>
                <w:sz w:val="24"/>
                <w:lang w:val="en-GB"/>
                <w14:textFill>
                  <w14:solidFill>
                    <w14:schemeClr w14:val="tx1"/>
                  </w14:solidFill>
                </w14:textFill>
              </w:rPr>
              <w:t>汇入</w:t>
            </w:r>
            <w:r>
              <w:rPr>
                <w:rFonts w:hint="eastAsia"/>
                <w:color w:val="000000" w:themeColor="text1"/>
                <w:sz w:val="24"/>
                <w:lang w:val="en-GB" w:eastAsia="zh-CN"/>
                <w14:textFill>
                  <w14:solidFill>
                    <w14:schemeClr w14:val="tx1"/>
                  </w14:solidFill>
                </w14:textFill>
              </w:rPr>
              <w:t>施工场地内</w:t>
            </w:r>
            <w:r>
              <w:rPr>
                <w:rFonts w:hint="eastAsia"/>
                <w:color w:val="000000" w:themeColor="text1"/>
                <w:sz w:val="24"/>
                <w:lang w:val="en-GB"/>
                <w14:textFill>
                  <w14:solidFill>
                    <w14:schemeClr w14:val="tx1"/>
                  </w14:solidFill>
                </w14:textFill>
              </w:rPr>
              <w:t>化粪池处理，定期由附近村民清掏肥田</w:t>
            </w:r>
            <w:r>
              <w:rPr>
                <w:rFonts w:hint="eastAsia"/>
                <w:color w:val="000000" w:themeColor="text1"/>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both"/>
              <w:textAlignment w:val="auto"/>
              <w:outlineLvl w:val="9"/>
              <w:rPr>
                <w:rFonts w:hint="eastAsia" w:ascii="Times New Roman" w:hAnsi="Times New Roman"/>
                <w:b/>
                <w:bCs/>
                <w:snapToGrid w:val="0"/>
                <w:color w:val="000000" w:themeColor="text1"/>
                <w:kern w:val="0"/>
                <w:sz w:val="24"/>
                <w:highlight w:val="none"/>
                <w14:textFill>
                  <w14:solidFill>
                    <w14:schemeClr w14:val="tx1"/>
                  </w14:solidFill>
                </w14:textFill>
              </w:rPr>
            </w:pPr>
            <w:r>
              <w:rPr>
                <w:rFonts w:hint="eastAsia" w:ascii="Times New Roman" w:hAnsi="Times New Roman"/>
                <w:b/>
                <w:bCs/>
                <w:snapToGrid w:val="0"/>
                <w:color w:val="000000" w:themeColor="text1"/>
                <w:kern w:val="0"/>
                <w:sz w:val="24"/>
                <w:highlight w:val="none"/>
                <w14:textFill>
                  <w14:solidFill>
                    <w14:schemeClr w14:val="tx1"/>
                  </w14:solidFill>
                </w14:textFill>
              </w:rPr>
              <w:t>（</w:t>
            </w:r>
            <w:r>
              <w:rPr>
                <w:rFonts w:hint="eastAsia" w:ascii="Times New Roman" w:hAnsi="Times New Roman"/>
                <w:b/>
                <w:bCs/>
                <w:snapToGrid w:val="0"/>
                <w:color w:val="000000" w:themeColor="text1"/>
                <w:kern w:val="0"/>
                <w:sz w:val="24"/>
                <w:highlight w:val="none"/>
                <w:lang w:val="en-US" w:eastAsia="zh-CN"/>
                <w14:textFill>
                  <w14:solidFill>
                    <w14:schemeClr w14:val="tx1"/>
                  </w14:solidFill>
                </w14:textFill>
              </w:rPr>
              <w:t>3</w:t>
            </w:r>
            <w:r>
              <w:rPr>
                <w:rFonts w:hint="eastAsia" w:ascii="Times New Roman" w:hAnsi="Times New Roman"/>
                <w:b/>
                <w:bCs/>
                <w:snapToGrid w:val="0"/>
                <w:color w:val="000000" w:themeColor="text1"/>
                <w:kern w:val="0"/>
                <w:sz w:val="24"/>
                <w:highlight w:val="none"/>
                <w14:textFill>
                  <w14:solidFill>
                    <w14:schemeClr w14:val="tx1"/>
                  </w14:solidFill>
                </w14:textFill>
              </w:rPr>
              <w:t>）初期雨水</w:t>
            </w:r>
          </w:p>
          <w:p>
            <w:pPr>
              <w:pStyle w:val="5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imes New Roman" w:hAnsi="Times New Roman"/>
                <w:b w:val="0"/>
                <w:bCs w:val="0"/>
                <w:color w:val="000000" w:themeColor="text1"/>
                <w:u w:val="none"/>
                <w:lang w:val="en-US" w:eastAsia="zh-CN"/>
                <w14:textFill>
                  <w14:solidFill>
                    <w14:schemeClr w14:val="tx1"/>
                  </w14:solidFill>
                </w14:textFill>
              </w:rPr>
            </w:pPr>
            <w:r>
              <w:rPr>
                <w:rFonts w:hint="eastAsia" w:ascii="Times New Roman" w:hAnsi="Times New Roman"/>
                <w:b w:val="0"/>
                <w:bCs w:val="0"/>
                <w:color w:val="000000" w:themeColor="text1"/>
                <w:u w:val="none"/>
                <w:lang w:val="en-US" w:eastAsia="zh-CN"/>
                <w14:textFill>
                  <w14:solidFill>
                    <w14:schemeClr w14:val="tx1"/>
                  </w14:solidFill>
                </w14:textFill>
              </w:rPr>
              <w:t>本项目砂石料场、主机厂房均为密闭厂房。但是车辆进出库房、在厂区转运过程中，可能有物料散落。为防止雨季初期雨水直接排出，对该区域地表水产生影响，评价要求建议一座初期雨水收集池。</w:t>
            </w:r>
          </w:p>
          <w:p>
            <w:pPr>
              <w:pStyle w:val="5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u w:val="none"/>
                <w:lang w:val="en-US" w:eastAsia="zh-CN"/>
                <w14:textFill>
                  <w14:solidFill>
                    <w14:schemeClr w14:val="tx1"/>
                  </w14:solidFill>
                </w14:textFill>
              </w:rPr>
            </w:pPr>
            <w:r>
              <w:rPr>
                <w:rFonts w:ascii="Times New Roman" w:hAnsi="Times New Roman"/>
                <w:b w:val="0"/>
                <w:bCs w:val="0"/>
                <w:color w:val="000000" w:themeColor="text1"/>
                <w:u w:val="none"/>
                <w:lang w:val="en-US" w:eastAsia="zh-CN"/>
                <w14:textFill>
                  <w14:solidFill>
                    <w14:schemeClr w14:val="tx1"/>
                  </w14:solidFill>
                </w14:textFill>
              </w:rPr>
              <w:t>初期雨水按下式计算：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ascii="Times New Roman" w:hAnsi="Times New Roman"/>
                <w:b w:val="0"/>
                <w:bCs w:val="0"/>
                <w:color w:val="000000" w:themeColor="text1"/>
                <w:sz w:val="24"/>
                <w:u w:val="none"/>
                <w14:textFill>
                  <w14:solidFill>
                    <w14:schemeClr w14:val="tx1"/>
                  </w14:solidFill>
                </w14:textFill>
              </w:rPr>
            </w:pPr>
            <w:r>
              <w:rPr>
                <w:rFonts w:ascii="Times New Roman" w:hAnsi="Times New Roman"/>
                <w:b w:val="0"/>
                <w:bCs w:val="0"/>
                <w:color w:val="000000" w:themeColor="text1"/>
                <w:sz w:val="24"/>
                <w:u w:val="none"/>
                <w14:textFill>
                  <w14:solidFill>
                    <w14:schemeClr w14:val="tx1"/>
                  </w14:solidFill>
                </w14:textFill>
              </w:rPr>
              <w:object>
                <v:shape id="_x0000_i1028" o:spt="75" type="#_x0000_t75" style="height:19pt;width:64pt;" o:ole="t" filled="f" o:preferrelative="t" stroked="f" coordsize="21600,21600">
                  <v:path/>
                  <v:fill on="f" alignshape="1" focussize="0,0"/>
                  <v:stroke on="f"/>
                  <v:imagedata r:id="rId14" o:title=""/>
                  <o:lock v:ext="edit" aspectratio="t"/>
                  <w10:wrap type="none"/>
                  <w10:anchorlock/>
                </v:shape>
                <o:OLEObject Type="Embed" ProgID="Equation.3" ShapeID="_x0000_i1028" DrawAspect="Content" ObjectID="_1468075728" r:id="rId13">
                  <o:LockedField>false</o:LockedField>
                </o:OLEObject>
              </w:object>
            </w:r>
          </w:p>
          <w:p>
            <w:pPr>
              <w:pStyle w:val="5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imes New Roman" w:hAnsi="Times New Roman"/>
                <w:b w:val="0"/>
                <w:bCs w:val="0"/>
                <w:color w:val="000000" w:themeColor="text1"/>
                <w:u w:val="none"/>
                <w:lang w:val="en-US" w:eastAsia="zh-CN"/>
                <w14:textFill>
                  <w14:solidFill>
                    <w14:schemeClr w14:val="tx1"/>
                  </w14:solidFill>
                </w14:textFill>
              </w:rPr>
            </w:pPr>
            <w:r>
              <w:rPr>
                <w:rFonts w:hint="eastAsia" w:ascii="Times New Roman" w:hAnsi="Times New Roman"/>
                <w:b w:val="0"/>
                <w:bCs w:val="0"/>
                <w:color w:val="000000" w:themeColor="text1"/>
                <w:u w:val="none"/>
                <w:lang w:val="en-US" w:eastAsia="zh-CN"/>
                <w14:textFill>
                  <w14:solidFill>
                    <w14:schemeClr w14:val="tx1"/>
                  </w14:solidFill>
                </w14:textFill>
              </w:rPr>
              <w:t>本项目所在地属于平顶山市，根据平顶山市城市规划设计院采用湿度饱和差法：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ascii="Times New Roman" w:hAnsi="Times New Roman"/>
                <w:b w:val="0"/>
                <w:bCs w:val="0"/>
                <w:color w:val="000000" w:themeColor="text1"/>
                <w:sz w:val="24"/>
                <w:u w:val="none"/>
                <w14:textFill>
                  <w14:solidFill>
                    <w14:schemeClr w14:val="tx1"/>
                  </w14:solidFill>
                </w14:textFill>
              </w:rPr>
            </w:pPr>
            <m:oMathPara>
              <m:oMath>
                <m:r>
                  <m:rPr>
                    <m:sty m:val="p"/>
                  </m:rPr>
                  <w:rPr>
                    <w:rFonts w:ascii="Cambria Math"/>
                    <w:color w:val="000000" w:themeColor="text1"/>
                    <w:sz w:val="24"/>
                    <w14:textFill>
                      <w14:solidFill>
                        <w14:schemeClr w14:val="tx1"/>
                      </w14:solidFill>
                    </w14:textFill>
                  </w:rPr>
                  <m:t>q=</m:t>
                </m:r>
                <m:f>
                  <m:fPr>
                    <m:ctrlPr>
                      <w:rPr>
                        <w:rFonts w:ascii="Cambria Math" w:cs="Times New Roman"/>
                        <w:color w:val="000000" w:themeColor="text1"/>
                        <w:sz w:val="24"/>
                        <w14:textFill>
                          <w14:solidFill>
                            <w14:schemeClr w14:val="tx1"/>
                          </w14:solidFill>
                        </w14:textFill>
                      </w:rPr>
                    </m:ctrlPr>
                  </m:fPr>
                  <m:num>
                    <m:r>
                      <m:rPr>
                        <m:sty m:val="p"/>
                      </m:rPr>
                      <w:rPr>
                        <w:rFonts w:ascii="Cambria Math"/>
                        <w:color w:val="000000" w:themeColor="text1"/>
                        <w:sz w:val="24"/>
                        <w14:textFill>
                          <w14:solidFill>
                            <w14:schemeClr w14:val="tx1"/>
                          </w14:solidFill>
                        </w14:textFill>
                      </w:rPr>
                      <m:t>883.8</m:t>
                    </m:r>
                    <m:r>
                      <m:rPr>
                        <m:sty m:val="p"/>
                      </m:rPr>
                      <w:rPr>
                        <w:rFonts w:hAnsi="Cambria Math"/>
                        <w:color w:val="000000" w:themeColor="text1"/>
                        <w:sz w:val="24"/>
                        <w14:textFill>
                          <w14:solidFill>
                            <w14:schemeClr w14:val="tx1"/>
                          </w14:solidFill>
                        </w14:textFill>
                      </w:rPr>
                      <m:t>（</m:t>
                    </m:r>
                    <m:r>
                      <m:rPr>
                        <m:sty m:val="p"/>
                      </m:rPr>
                      <w:rPr>
                        <w:rFonts w:ascii="Cambria Math"/>
                        <w:color w:val="000000" w:themeColor="text1"/>
                        <w:sz w:val="24"/>
                        <w14:textFill>
                          <w14:solidFill>
                            <w14:schemeClr w14:val="tx1"/>
                          </w14:solidFill>
                        </w14:textFill>
                      </w:rPr>
                      <m:t>1+0.837lgP</m:t>
                    </m:r>
                    <m:r>
                      <m:rPr>
                        <m:sty m:val="p"/>
                      </m:rPr>
                      <w:rPr>
                        <w:rFonts w:hAnsi="Cambria Math"/>
                        <w:color w:val="000000" w:themeColor="text1"/>
                        <w:sz w:val="24"/>
                        <w14:textFill>
                          <w14:solidFill>
                            <w14:schemeClr w14:val="tx1"/>
                          </w14:solidFill>
                        </w14:textFill>
                      </w:rPr>
                      <m:t>）</m:t>
                    </m:r>
                    <m:ctrlPr>
                      <w:rPr>
                        <w:rFonts w:ascii="Cambria Math" w:cs="Times New Roman"/>
                        <w:color w:val="000000" w:themeColor="text1"/>
                        <w:sz w:val="24"/>
                        <w14:textFill>
                          <w14:solidFill>
                            <w14:schemeClr w14:val="tx1"/>
                          </w14:solidFill>
                        </w14:textFill>
                      </w:rPr>
                    </m:ctrlPr>
                  </m:num>
                  <m:den>
                    <m:sSup>
                      <m:sSupPr>
                        <m:ctrlPr>
                          <w:rPr>
                            <w:rFonts w:ascii="Cambria Math" w:cs="Times New Roman"/>
                            <w:color w:val="000000" w:themeColor="text1"/>
                            <w:sz w:val="24"/>
                            <w14:textFill>
                              <w14:solidFill>
                                <w14:schemeClr w14:val="tx1"/>
                              </w14:solidFill>
                            </w14:textFill>
                          </w:rPr>
                        </m:ctrlPr>
                      </m:sSupPr>
                      <m:e>
                        <m:r>
                          <m:rPr>
                            <m:sty m:val="p"/>
                          </m:rPr>
                          <w:rPr>
                            <w:rFonts w:ascii="Cambria Math"/>
                            <w:color w:val="000000" w:themeColor="text1"/>
                            <w:sz w:val="24"/>
                            <w14:textFill>
                              <w14:solidFill>
                                <w14:schemeClr w14:val="tx1"/>
                              </w14:solidFill>
                            </w14:textFill>
                          </w:rPr>
                          <m:t>t</m:t>
                        </m:r>
                        <m:ctrlPr>
                          <w:rPr>
                            <w:rFonts w:ascii="Cambria Math" w:cs="Times New Roman"/>
                            <w:color w:val="000000" w:themeColor="text1"/>
                            <w:sz w:val="24"/>
                            <w14:textFill>
                              <w14:solidFill>
                                <w14:schemeClr w14:val="tx1"/>
                              </w14:solidFill>
                            </w14:textFill>
                          </w:rPr>
                        </m:ctrlPr>
                      </m:e>
                      <m:sup>
                        <m:r>
                          <m:rPr>
                            <m:sty m:val="p"/>
                          </m:rPr>
                          <w:rPr>
                            <w:rFonts w:ascii="Cambria Math"/>
                            <w:color w:val="000000" w:themeColor="text1"/>
                            <w:sz w:val="24"/>
                            <w14:textFill>
                              <w14:solidFill>
                                <w14:schemeClr w14:val="tx1"/>
                              </w14:solidFill>
                            </w14:textFill>
                          </w:rPr>
                          <m:t>0.57</m:t>
                        </m:r>
                        <m:ctrlPr>
                          <w:rPr>
                            <w:rFonts w:ascii="Cambria Math" w:cs="Times New Roman"/>
                            <w:color w:val="000000" w:themeColor="text1"/>
                            <w:sz w:val="24"/>
                            <w14:textFill>
                              <w14:solidFill>
                                <w14:schemeClr w14:val="tx1"/>
                              </w14:solidFill>
                            </w14:textFill>
                          </w:rPr>
                        </m:ctrlPr>
                      </m:sup>
                    </m:sSup>
                    <m:ctrlPr>
                      <w:rPr>
                        <w:rFonts w:ascii="Cambria Math" w:cs="Times New Roman"/>
                        <w:color w:val="000000" w:themeColor="text1"/>
                        <w:sz w:val="24"/>
                        <w14:textFill>
                          <w14:solidFill>
                            <w14:schemeClr w14:val="tx1"/>
                          </w14:solidFill>
                        </w14:textFill>
                      </w:rPr>
                    </m:ctrlPr>
                  </m:den>
                </m:f>
              </m:oMath>
            </m:oMathPara>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式中：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V</w:t>
            </w:r>
            <w:r>
              <w:rPr>
                <w:rFonts w:ascii="Times New Roman" w:hAnsi="Times New Roman"/>
                <w:b w:val="0"/>
                <w:bCs w:val="0"/>
                <w:color w:val="000000" w:themeColor="text1"/>
                <w:sz w:val="24"/>
                <w:u w:val="none"/>
                <w:vertAlign w:val="subscript"/>
                <w14:textFill>
                  <w14:solidFill>
                    <w14:schemeClr w14:val="tx1"/>
                  </w14:solidFill>
                </w14:textFill>
              </w:rPr>
              <w:t>降水</w:t>
            </w:r>
            <w:r>
              <w:rPr>
                <w:rFonts w:ascii="Times New Roman" w:hAnsi="Times New Roman"/>
                <w:b w:val="0"/>
                <w:bCs w:val="0"/>
                <w:color w:val="000000" w:themeColor="text1"/>
                <w:sz w:val="24"/>
                <w:u w:val="none"/>
                <w14:textFill>
                  <w14:solidFill>
                    <w14:schemeClr w14:val="tx1"/>
                  </w14:solidFill>
                </w14:textFill>
              </w:rPr>
              <w:t>——</w:t>
            </w:r>
            <w:r>
              <w:rPr>
                <w:rFonts w:hint="eastAsia" w:ascii="Times New Roman" w:hAnsi="Times New Roman"/>
                <w:b w:val="0"/>
                <w:bCs w:val="0"/>
                <w:color w:val="000000" w:themeColor="text1"/>
                <w:sz w:val="24"/>
                <w:u w:val="none"/>
                <w14:textFill>
                  <w14:solidFill>
                    <w14:schemeClr w14:val="tx1"/>
                  </w14:solidFill>
                </w14:textFill>
              </w:rPr>
              <w:t>初期雨水量</w:t>
            </w:r>
            <w:r>
              <w:rPr>
                <w:rFonts w:ascii="Times New Roman" w:hAnsi="Times New Roman"/>
                <w:b w:val="0"/>
                <w:bCs w:val="0"/>
                <w:color w:val="000000" w:themeColor="text1"/>
                <w:sz w:val="24"/>
                <w:u w:val="none"/>
                <w14:textFill>
                  <w14:solidFill>
                    <w14:schemeClr w14:val="tx1"/>
                  </w14:solidFill>
                </w14:textFill>
              </w:rPr>
              <w:t>，m</w:t>
            </w:r>
            <w:r>
              <w:rPr>
                <w:rFonts w:ascii="Times New Roman" w:hAnsi="Times New Roman"/>
                <w:b w:val="0"/>
                <w:bCs w:val="0"/>
                <w:color w:val="000000" w:themeColor="text1"/>
                <w:sz w:val="24"/>
                <w:u w:val="none"/>
                <w:vertAlign w:val="superscript"/>
                <w14:textFill>
                  <w14:solidFill>
                    <w14:schemeClr w14:val="tx1"/>
                  </w14:solidFill>
                </w14:textFill>
              </w:rPr>
              <w:t>3</w:t>
            </w:r>
            <w:r>
              <w:rPr>
                <w:rFonts w:ascii="Times New Roman" w:hAnsi="Times New Roman"/>
                <w:b w:val="0"/>
                <w:bCs w:val="0"/>
                <w:color w:val="000000" w:themeColor="text1"/>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q——最大暴雨强度，取重现期</w:t>
            </w:r>
            <w:r>
              <w:rPr>
                <w:rFonts w:hint="eastAsia" w:ascii="Times New Roman" w:hAnsi="Times New Roman"/>
                <w:b w:val="0"/>
                <w:bCs w:val="0"/>
                <w:color w:val="000000" w:themeColor="text1"/>
                <w:sz w:val="24"/>
                <w:u w:val="none"/>
                <w14:textFill>
                  <w14:solidFill>
                    <w14:schemeClr w14:val="tx1"/>
                  </w14:solidFill>
                </w14:textFill>
              </w:rPr>
              <w:t>（P）2</w:t>
            </w:r>
            <w:r>
              <w:rPr>
                <w:rFonts w:ascii="Times New Roman" w:hAnsi="Times New Roman"/>
                <w:b w:val="0"/>
                <w:bCs w:val="0"/>
                <w:color w:val="000000" w:themeColor="text1"/>
                <w:sz w:val="24"/>
                <w:u w:val="none"/>
                <w14:textFill>
                  <w14:solidFill>
                    <w14:schemeClr w14:val="tx1"/>
                  </w14:solidFill>
                </w14:textFill>
              </w:rPr>
              <w:t>年，降雨历时</w:t>
            </w:r>
            <w:r>
              <w:rPr>
                <w:rFonts w:hint="eastAsia" w:ascii="Times New Roman" w:hAnsi="Times New Roman"/>
                <w:b w:val="0"/>
                <w:bCs w:val="0"/>
                <w:color w:val="000000" w:themeColor="text1"/>
                <w:sz w:val="24"/>
                <w:u w:val="none"/>
                <w14:textFill>
                  <w14:solidFill>
                    <w14:schemeClr w14:val="tx1"/>
                  </w14:solidFill>
                </w14:textFill>
              </w:rPr>
              <w:t>（t）</w:t>
            </w:r>
            <w:r>
              <w:rPr>
                <w:rFonts w:hint="eastAsia" w:ascii="Times New Roman" w:hAnsi="Times New Roman"/>
                <w:b w:val="0"/>
                <w:bCs w:val="0"/>
                <w:color w:val="000000" w:themeColor="text1"/>
                <w:sz w:val="24"/>
                <w:u w:val="none"/>
                <w:lang w:val="en-US" w:eastAsia="zh-CN"/>
                <w14:textFill>
                  <w14:solidFill>
                    <w14:schemeClr w14:val="tx1"/>
                  </w14:solidFill>
                </w14:textFill>
              </w:rPr>
              <w:t>30</w:t>
            </w:r>
            <w:r>
              <w:rPr>
                <w:rFonts w:ascii="Times New Roman" w:hAnsi="Times New Roman"/>
                <w:b w:val="0"/>
                <w:bCs w:val="0"/>
                <w:color w:val="000000" w:themeColor="text1"/>
                <w:sz w:val="24"/>
                <w:u w:val="none"/>
                <w14:textFill>
                  <w14:solidFill>
                    <w14:schemeClr w14:val="tx1"/>
                  </w14:solidFill>
                </w14:textFill>
              </w:rPr>
              <w:t>分钟，最大降雨强度为</w:t>
            </w:r>
            <w:r>
              <w:rPr>
                <w:rFonts w:hint="eastAsia" w:ascii="Times New Roman" w:hAnsi="Times New Roman"/>
                <w:b w:val="0"/>
                <w:bCs w:val="0"/>
                <w:color w:val="000000" w:themeColor="text1"/>
                <w:sz w:val="24"/>
                <w:u w:val="none"/>
                <w:lang w:val="en-US" w:eastAsia="zh-CN"/>
                <w14:textFill>
                  <w14:solidFill>
                    <w14:schemeClr w14:val="tx1"/>
                  </w14:solidFill>
                </w14:textFill>
              </w:rPr>
              <w:t>159.22</w:t>
            </w:r>
            <w:r>
              <w:rPr>
                <w:rFonts w:ascii="Times New Roman" w:hAnsi="Times New Roman"/>
                <w:b w:val="0"/>
                <w:bCs w:val="0"/>
                <w:color w:val="000000" w:themeColor="text1"/>
                <w:sz w:val="24"/>
                <w:u w:val="none"/>
                <w14:textFill>
                  <w14:solidFill>
                    <w14:schemeClr w14:val="tx1"/>
                  </w14:solidFill>
                </w14:textFill>
              </w:rPr>
              <w:t>L/s·</w:t>
            </w:r>
            <w:r>
              <w:rPr>
                <w:rFonts w:hint="eastAsia" w:ascii="Times New Roman" w:hAnsi="Times New Roman"/>
                <w:b w:val="0"/>
                <w:bCs w:val="0"/>
                <w:color w:val="000000" w:themeColor="text1"/>
                <w:sz w:val="24"/>
                <w:u w:val="none"/>
                <w14:textFill>
                  <w14:solidFill>
                    <w14:schemeClr w14:val="tx1"/>
                  </w14:solidFill>
                </w14:textFill>
              </w:rPr>
              <w:t>ha</w:t>
            </w:r>
            <w:r>
              <w:rPr>
                <w:rFonts w:ascii="Times New Roman" w:hAnsi="Times New Roman"/>
                <w:b w:val="0"/>
                <w:bCs w:val="0"/>
                <w:color w:val="000000" w:themeColor="text1"/>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s——雨水汇水面积，取</w:t>
            </w:r>
            <w:r>
              <w:rPr>
                <w:rFonts w:hint="eastAsia"/>
                <w:b w:val="0"/>
                <w:bCs w:val="0"/>
                <w:color w:val="000000" w:themeColor="text1"/>
                <w:sz w:val="24"/>
                <w:u w:val="none"/>
                <w:lang w:val="en-US" w:eastAsia="zh-CN"/>
                <w14:textFill>
                  <w14:solidFill>
                    <w14:schemeClr w14:val="tx1"/>
                  </w14:solidFill>
                </w14:textFill>
              </w:rPr>
              <w:t>4985.818</w:t>
            </w:r>
            <w:r>
              <w:rPr>
                <w:rFonts w:ascii="Times New Roman" w:hAnsi="Times New Roman"/>
                <w:b w:val="0"/>
                <w:bCs w:val="0"/>
                <w:color w:val="000000" w:themeColor="text1"/>
                <w:sz w:val="24"/>
                <w:u w:val="none"/>
                <w14:textFill>
                  <w14:solidFill>
                    <w14:schemeClr w14:val="tx1"/>
                  </w14:solidFill>
                </w14:textFill>
              </w:rPr>
              <w:t>m</w:t>
            </w:r>
            <w:r>
              <w:rPr>
                <w:rFonts w:ascii="Times New Roman" w:hAnsi="Times New Roman"/>
                <w:b w:val="0"/>
                <w:bCs w:val="0"/>
                <w:color w:val="000000" w:themeColor="text1"/>
                <w:sz w:val="24"/>
                <w:u w:val="none"/>
                <w:vertAlign w:val="superscript"/>
                <w14:textFill>
                  <w14:solidFill>
                    <w14:schemeClr w14:val="tx1"/>
                  </w14:solidFill>
                </w14:textFill>
              </w:rPr>
              <w:t>2</w:t>
            </w:r>
            <w:r>
              <w:rPr>
                <w:rFonts w:ascii="Times New Roman" w:hAnsi="Times New Roman"/>
                <w:b w:val="0"/>
                <w:bCs w:val="0"/>
                <w:color w:val="000000" w:themeColor="text1"/>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t——初期雨水收集时间，取</w:t>
            </w:r>
            <w:r>
              <w:rPr>
                <w:rFonts w:hint="eastAsia" w:ascii="Times New Roman" w:hAnsi="Times New Roman"/>
                <w:b w:val="0"/>
                <w:bCs w:val="0"/>
                <w:color w:val="000000" w:themeColor="text1"/>
                <w:sz w:val="24"/>
                <w:u w:val="none"/>
                <w:lang w:val="en-US" w:eastAsia="zh-CN"/>
                <w14:textFill>
                  <w14:solidFill>
                    <w14:schemeClr w14:val="tx1"/>
                  </w14:solidFill>
                </w14:textFill>
              </w:rPr>
              <w:t>10</w:t>
            </w:r>
            <w:r>
              <w:rPr>
                <w:rFonts w:ascii="Times New Roman" w:hAnsi="Times New Roman"/>
                <w:b w:val="0"/>
                <w:bCs w:val="0"/>
                <w:color w:val="000000" w:themeColor="text1"/>
                <w:sz w:val="24"/>
                <w:u w:val="none"/>
                <w14:textFill>
                  <w14:solidFill>
                    <w14:schemeClr w14:val="tx1"/>
                  </w14:solidFill>
                </w14:textFill>
              </w:rPr>
              <w:t>min；</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sz w:val="24"/>
                <w:u w:val="none"/>
                <w14:textFill>
                  <w14:solidFill>
                    <w14:schemeClr w14:val="tx1"/>
                  </w14:solidFill>
                </w14:textFill>
              </w:rPr>
            </w:pPr>
            <w:r>
              <w:rPr>
                <w:rFonts w:hint="eastAsia" w:ascii="Times New Roman" w:hAnsi="Times New Roman"/>
                <w:b w:val="0"/>
                <w:bCs w:val="0"/>
                <w:color w:val="000000" w:themeColor="text1"/>
                <w:sz w:val="24"/>
                <w:u w:val="none"/>
                <w14:textFill>
                  <w14:solidFill>
                    <w14:schemeClr w14:val="tx1"/>
                  </w14:solidFill>
                </w14:textFill>
              </w:rPr>
              <w:t xml:space="preserve">    </w:t>
            </w:r>
            <w:r>
              <w:rPr>
                <w:rFonts w:ascii="Times New Roman" w:hAnsi="Times New Roman"/>
                <w:b w:val="0"/>
                <w:bCs w:val="0"/>
                <w:color w:val="000000" w:themeColor="text1"/>
                <w:sz w:val="24"/>
                <w:u w:val="none"/>
                <w14:textFill>
                  <w14:solidFill>
                    <w14:schemeClr w14:val="tx1"/>
                  </w14:solidFill>
                </w14:textFill>
              </w:rPr>
              <w:t>ψ——径流系数，取0.9。</w:t>
            </w:r>
          </w:p>
          <w:p>
            <w:pPr>
              <w:pStyle w:val="59"/>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ascii="Times New Roman" w:hAnsi="Times New Roman"/>
                <w:b w:val="0"/>
                <w:bCs w:val="0"/>
                <w:color w:val="000000" w:themeColor="text1"/>
                <w:u w:val="none"/>
                <w:lang w:val="en-US" w:eastAsia="zh-CN"/>
                <w14:textFill>
                  <w14:solidFill>
                    <w14:schemeClr w14:val="tx1"/>
                  </w14:solidFill>
                </w14:textFill>
              </w:rPr>
            </w:pPr>
            <w:r>
              <w:rPr>
                <w:rFonts w:ascii="Times New Roman" w:hAnsi="Times New Roman"/>
                <w:b w:val="0"/>
                <w:bCs w:val="0"/>
                <w:color w:val="000000" w:themeColor="text1"/>
                <w:u w:val="none"/>
                <w:lang w:val="en-US" w:eastAsia="zh-CN"/>
                <w14:textFill>
                  <w14:solidFill>
                    <w14:schemeClr w14:val="tx1"/>
                  </w14:solidFill>
                </w14:textFill>
              </w:rPr>
              <w:t>根据计算，本项目初期雨水总量为</w:t>
            </w:r>
            <w:r>
              <w:rPr>
                <w:rFonts w:hint="eastAsia"/>
                <w:b w:val="0"/>
                <w:bCs w:val="0"/>
                <w:color w:val="000000" w:themeColor="text1"/>
                <w:u w:val="none"/>
                <w:lang w:val="en-US" w:eastAsia="zh-CN"/>
                <w14:textFill>
                  <w14:solidFill>
                    <w14:schemeClr w14:val="tx1"/>
                  </w14:solidFill>
                </w14:textFill>
              </w:rPr>
              <w:t>42.85</w:t>
            </w:r>
            <w:r>
              <w:rPr>
                <w:rFonts w:ascii="Times New Roman" w:hAnsi="Times New Roman"/>
                <w:b w:val="0"/>
                <w:bCs w:val="0"/>
                <w:color w:val="000000" w:themeColor="text1"/>
                <w:u w:val="none"/>
                <w:lang w:val="en-US" w:eastAsia="zh-CN"/>
                <w14:textFill>
                  <w14:solidFill>
                    <w14:schemeClr w14:val="tx1"/>
                  </w14:solidFill>
                </w14:textFill>
              </w:rPr>
              <w:t>m</w:t>
            </w:r>
            <w:r>
              <w:rPr>
                <w:rFonts w:ascii="Times New Roman" w:hAnsi="Times New Roman"/>
                <w:b w:val="0"/>
                <w:bCs w:val="0"/>
                <w:color w:val="000000" w:themeColor="text1"/>
                <w:u w:val="none"/>
                <w:vertAlign w:val="superscript"/>
                <w:lang w:val="en-US" w:eastAsia="zh-CN"/>
                <w14:textFill>
                  <w14:solidFill>
                    <w14:schemeClr w14:val="tx1"/>
                  </w14:solidFill>
                </w14:textFill>
              </w:rPr>
              <w:t>3</w:t>
            </w:r>
            <w:r>
              <w:rPr>
                <w:rFonts w:ascii="Times New Roman" w:hAnsi="Times New Roman"/>
                <w:b w:val="0"/>
                <w:bCs w:val="0"/>
                <w:color w:val="000000" w:themeColor="text1"/>
                <w:u w:val="none"/>
                <w:lang w:val="en-US" w:eastAsia="zh-CN"/>
                <w14:textFill>
                  <w14:solidFill>
                    <w14:schemeClr w14:val="tx1"/>
                  </w14:solidFill>
                </w14:textFill>
              </w:rPr>
              <w:t>。</w:t>
            </w:r>
          </w:p>
          <w:p>
            <w:pPr>
              <w:pStyle w:val="5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bCs/>
                <w:color w:val="000000" w:themeColor="text1"/>
                <w:u w:val="single"/>
                <w:lang w:val="en-US" w:eastAsia="zh-CN"/>
                <w14:textFill>
                  <w14:solidFill>
                    <w14:schemeClr w14:val="tx1"/>
                  </w14:solidFill>
                </w14:textFill>
              </w:rPr>
            </w:pPr>
            <w:r>
              <w:rPr>
                <w:rFonts w:hint="eastAsia" w:ascii="Times New Roman" w:hAnsi="Times New Roman"/>
                <w:b w:val="0"/>
                <w:bCs w:val="0"/>
                <w:color w:val="000000" w:themeColor="text1"/>
                <w:u w:val="none"/>
                <w:lang w:val="en-US" w:eastAsia="zh-CN"/>
                <w14:textFill>
                  <w14:solidFill>
                    <w14:schemeClr w14:val="tx1"/>
                  </w14:solidFill>
                </w14:textFill>
              </w:rPr>
              <w:t>在厂内沿道路两侧、厂房外侧分别设置导流槽，初期雨水通过导流槽汇入初期雨水收集池。因此，环评建议在厂区内设置一座容积为50m</w:t>
            </w:r>
            <w:r>
              <w:rPr>
                <w:rFonts w:hint="eastAsia" w:ascii="Times New Roman" w:hAnsi="Times New Roman"/>
                <w:b w:val="0"/>
                <w:bCs w:val="0"/>
                <w:color w:val="000000" w:themeColor="text1"/>
                <w:u w:val="none"/>
                <w:vertAlign w:val="superscript"/>
                <w:lang w:val="en-US" w:eastAsia="zh-CN"/>
                <w14:textFill>
                  <w14:solidFill>
                    <w14:schemeClr w14:val="tx1"/>
                  </w14:solidFill>
                </w14:textFill>
              </w:rPr>
              <w:t>3</w:t>
            </w:r>
            <w:r>
              <w:rPr>
                <w:rFonts w:hint="eastAsia" w:ascii="Times New Roman" w:hAnsi="Times New Roman"/>
                <w:b w:val="0"/>
                <w:bCs w:val="0"/>
                <w:color w:val="000000" w:themeColor="text1"/>
                <w:u w:val="none"/>
                <w:lang w:val="en-US" w:eastAsia="zh-CN"/>
                <w14:textFill>
                  <w14:solidFill>
                    <w14:schemeClr w14:val="tx1"/>
                  </w14:solidFill>
                </w14:textFill>
              </w:rPr>
              <w:t>的初期雨水收集池，位于厂区的西南角。池壁、池底基础防渗。初期雨水经收集沉淀后用于场地内洒水降尘。</w:t>
            </w:r>
          </w:p>
          <w:p>
            <w:pPr>
              <w:pStyle w:val="56"/>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b/>
                <w:bCs/>
                <w:color w:val="000000" w:themeColor="text1"/>
                <w:u w:val="none"/>
                <w:lang w:val="en-US" w:eastAsia="zh-CN"/>
                <w14:textFill>
                  <w14:solidFill>
                    <w14:schemeClr w14:val="tx1"/>
                  </w14:solidFill>
                </w14:textFill>
              </w:rPr>
            </w:pPr>
            <w:r>
              <w:rPr>
                <w:rFonts w:hint="eastAsia" w:ascii="Times New Roman" w:hAnsi="Times New Roman"/>
                <w:b/>
                <w:bCs/>
                <w:color w:val="000000" w:themeColor="text1"/>
                <w:u w:val="none"/>
                <w:lang w:val="en-US" w:eastAsia="zh-CN"/>
                <w14:textFill>
                  <w14:solidFill>
                    <w14:schemeClr w14:val="tx1"/>
                  </w14:solidFill>
                </w14:textFill>
              </w:rPr>
              <w:t>2.2 本项目废水产排情况及环保措施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本项目废水产排情况见表</w:t>
            </w:r>
            <w:r>
              <w:rPr>
                <w:rFonts w:hint="eastAsia"/>
                <w:snapToGrid w:val="0"/>
                <w:color w:val="000000" w:themeColor="text1"/>
                <w:kern w:val="0"/>
                <w:sz w:val="24"/>
                <w:lang w:val="en-US" w:eastAsia="zh-CN"/>
                <w14:textFill>
                  <w14:solidFill>
                    <w14:schemeClr w14:val="tx1"/>
                  </w14:solidFill>
                </w14:textFill>
              </w:rPr>
              <w:t>4-10</w:t>
            </w:r>
            <w:r>
              <w:rPr>
                <w:rFonts w:hint="eastAsia" w:ascii="Times New Roman" w:hAnsi="Times New Roman"/>
                <w:snapToGrid w:val="0"/>
                <w:color w:val="000000" w:themeColor="text1"/>
                <w:kern w:val="0"/>
                <w:sz w:val="24"/>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表</w:t>
            </w:r>
            <w:r>
              <w:rPr>
                <w:rFonts w:hint="eastAsia" w:eastAsia="宋体"/>
                <w:color w:val="000000" w:themeColor="text1"/>
                <w:sz w:val="24"/>
                <w:szCs w:val="24"/>
                <w:lang w:val="en-US" w:eastAsia="zh-CN"/>
                <w14:textFill>
                  <w14:solidFill>
                    <w14:schemeClr w14:val="tx1"/>
                  </w14:solidFill>
                </w14:textFill>
              </w:rPr>
              <w:t>4-10</w:t>
            </w:r>
            <w:r>
              <w:rPr>
                <w:rFonts w:hint="eastAsia" w:ascii="Times New Roman" w:hAnsi="Times New Roman" w:eastAsia="宋体"/>
                <w:color w:val="000000" w:themeColor="text1"/>
                <w:sz w:val="24"/>
                <w:szCs w:val="24"/>
                <w:lang w:val="en-US" w:eastAsia="zh-CN"/>
                <w14:textFill>
                  <w14:solidFill>
                    <w14:schemeClr w14:val="tx1"/>
                  </w14:solidFill>
                </w14:textFill>
              </w:rPr>
              <w:t xml:space="preserve">  本项目废水产排情况一览表</w:t>
            </w:r>
          </w:p>
          <w:tbl>
            <w:tblPr>
              <w:tblStyle w:val="26"/>
              <w:tblW w:w="4998"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84"/>
              <w:gridCol w:w="1971"/>
              <w:gridCol w:w="1501"/>
              <w:gridCol w:w="1479"/>
              <w:gridCol w:w="36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4" w:hRule="atLeast"/>
              </w:trPr>
              <w:tc>
                <w:tcPr>
                  <w:tcW w:w="1349" w:type="pct"/>
                  <w:gridSpan w:val="2"/>
                  <w:noWrap w:val="0"/>
                  <w:vAlign w:val="center"/>
                </w:tcPr>
                <w:p>
                  <w:pPr>
                    <w:snapToGrid w:val="0"/>
                    <w:jc w:val="center"/>
                    <w:rPr>
                      <w:rFonts w:ascii="Times New Roman" w:hAnsi="Times New Roman"/>
                      <w:b/>
                      <w:snapToGrid w:val="0"/>
                      <w:color w:val="000000" w:themeColor="text1"/>
                      <w:kern w:val="0"/>
                      <w14:textFill>
                        <w14:solidFill>
                          <w14:schemeClr w14:val="tx1"/>
                        </w14:solidFill>
                      </w14:textFill>
                    </w:rPr>
                  </w:pPr>
                  <w:r>
                    <w:rPr>
                      <w:rFonts w:hint="eastAsia" w:ascii="Times New Roman" w:hAnsi="Times New Roman"/>
                      <w:b/>
                      <w:snapToGrid w:val="0"/>
                      <w:color w:val="000000" w:themeColor="text1"/>
                      <w:kern w:val="0"/>
                      <w14:textFill>
                        <w14:solidFill>
                          <w14:schemeClr w14:val="tx1"/>
                        </w14:solidFill>
                      </w14:textFill>
                    </w:rPr>
                    <w:t>废水类型</w:t>
                  </w:r>
                </w:p>
              </w:tc>
              <w:tc>
                <w:tcPr>
                  <w:tcW w:w="825" w:type="pct"/>
                  <w:noWrap w:val="0"/>
                  <w:vAlign w:val="center"/>
                </w:tcPr>
                <w:p>
                  <w:pPr>
                    <w:snapToGrid w:val="0"/>
                    <w:jc w:val="center"/>
                    <w:rPr>
                      <w:rFonts w:hint="eastAsia" w:ascii="Times New Roman" w:hAnsi="Times New Roman"/>
                      <w:b/>
                      <w:snapToGrid w:val="0"/>
                      <w:color w:val="000000" w:themeColor="text1"/>
                      <w:kern w:val="0"/>
                      <w14:textFill>
                        <w14:solidFill>
                          <w14:schemeClr w14:val="tx1"/>
                        </w14:solidFill>
                      </w14:textFill>
                    </w:rPr>
                  </w:pPr>
                  <w:r>
                    <w:rPr>
                      <w:rFonts w:hint="eastAsia" w:ascii="Times New Roman" w:hAnsi="Times New Roman"/>
                      <w:b/>
                      <w:snapToGrid w:val="0"/>
                      <w:color w:val="000000" w:themeColor="text1"/>
                      <w:kern w:val="0"/>
                      <w14:textFill>
                        <w14:solidFill>
                          <w14:schemeClr w14:val="tx1"/>
                        </w14:solidFill>
                      </w14:textFill>
                    </w:rPr>
                    <w:t>用水量（m</w:t>
                  </w:r>
                  <w:r>
                    <w:rPr>
                      <w:rFonts w:hint="eastAsia" w:ascii="Times New Roman" w:hAnsi="Times New Roman"/>
                      <w:b/>
                      <w:snapToGrid w:val="0"/>
                      <w:color w:val="000000" w:themeColor="text1"/>
                      <w:kern w:val="0"/>
                      <w:vertAlign w:val="superscript"/>
                      <w14:textFill>
                        <w14:solidFill>
                          <w14:schemeClr w14:val="tx1"/>
                        </w14:solidFill>
                      </w14:textFill>
                    </w:rPr>
                    <w:t>3</w:t>
                  </w:r>
                  <w:r>
                    <w:rPr>
                      <w:rFonts w:hint="eastAsia" w:ascii="Times New Roman" w:hAnsi="Times New Roman"/>
                      <w:b/>
                      <w:snapToGrid w:val="0"/>
                      <w:color w:val="000000" w:themeColor="text1"/>
                      <w:kern w:val="0"/>
                      <w14:textFill>
                        <w14:solidFill>
                          <w14:schemeClr w14:val="tx1"/>
                        </w14:solidFill>
                      </w14:textFill>
                    </w:rPr>
                    <w:t>/a）</w:t>
                  </w:r>
                </w:p>
              </w:tc>
              <w:tc>
                <w:tcPr>
                  <w:tcW w:w="813" w:type="pct"/>
                  <w:noWrap w:val="0"/>
                  <w:vAlign w:val="center"/>
                </w:tcPr>
                <w:p>
                  <w:pPr>
                    <w:snapToGrid w:val="0"/>
                    <w:jc w:val="center"/>
                    <w:rPr>
                      <w:rFonts w:ascii="Times New Roman" w:hAnsi="Times New Roman"/>
                      <w:b/>
                      <w:snapToGrid w:val="0"/>
                      <w:color w:val="000000" w:themeColor="text1"/>
                      <w:kern w:val="0"/>
                      <w14:textFill>
                        <w14:solidFill>
                          <w14:schemeClr w14:val="tx1"/>
                        </w14:solidFill>
                      </w14:textFill>
                    </w:rPr>
                  </w:pPr>
                  <w:r>
                    <w:rPr>
                      <w:rFonts w:hint="eastAsia" w:ascii="Times New Roman" w:hAnsi="Times New Roman"/>
                      <w:b/>
                      <w:snapToGrid w:val="0"/>
                      <w:color w:val="000000" w:themeColor="text1"/>
                      <w:kern w:val="0"/>
                      <w14:textFill>
                        <w14:solidFill>
                          <w14:schemeClr w14:val="tx1"/>
                        </w14:solidFill>
                      </w14:textFill>
                    </w:rPr>
                    <w:t>产生量（m</w:t>
                  </w:r>
                  <w:r>
                    <w:rPr>
                      <w:rFonts w:hint="eastAsia" w:ascii="Times New Roman" w:hAnsi="Times New Roman"/>
                      <w:b/>
                      <w:snapToGrid w:val="0"/>
                      <w:color w:val="000000" w:themeColor="text1"/>
                      <w:kern w:val="0"/>
                      <w:vertAlign w:val="superscript"/>
                      <w14:textFill>
                        <w14:solidFill>
                          <w14:schemeClr w14:val="tx1"/>
                        </w14:solidFill>
                      </w14:textFill>
                    </w:rPr>
                    <w:t>3</w:t>
                  </w:r>
                  <w:r>
                    <w:rPr>
                      <w:rFonts w:hint="eastAsia" w:ascii="Times New Roman" w:hAnsi="Times New Roman"/>
                      <w:b/>
                      <w:snapToGrid w:val="0"/>
                      <w:color w:val="000000" w:themeColor="text1"/>
                      <w:kern w:val="0"/>
                      <w14:textFill>
                        <w14:solidFill>
                          <w14:schemeClr w14:val="tx1"/>
                        </w14:solidFill>
                      </w14:textFill>
                    </w:rPr>
                    <w:t>/a）</w:t>
                  </w:r>
                </w:p>
              </w:tc>
              <w:tc>
                <w:tcPr>
                  <w:tcW w:w="2011" w:type="pct"/>
                  <w:noWrap w:val="0"/>
                  <w:vAlign w:val="center"/>
                </w:tcPr>
                <w:p>
                  <w:pPr>
                    <w:snapToGrid w:val="0"/>
                    <w:jc w:val="center"/>
                    <w:rPr>
                      <w:rFonts w:hint="eastAsia" w:ascii="Times New Roman" w:hAnsi="Times New Roman"/>
                      <w:b/>
                      <w:snapToGrid w:val="0"/>
                      <w:color w:val="000000" w:themeColor="text1"/>
                      <w:kern w:val="0"/>
                      <w14:textFill>
                        <w14:solidFill>
                          <w14:schemeClr w14:val="tx1"/>
                        </w14:solidFill>
                      </w14:textFill>
                    </w:rPr>
                  </w:pPr>
                  <w:r>
                    <w:rPr>
                      <w:rFonts w:hint="eastAsia" w:ascii="Times New Roman" w:hAnsi="Times New Roman"/>
                      <w:b/>
                      <w:snapToGrid w:val="0"/>
                      <w:color w:val="000000" w:themeColor="text1"/>
                      <w:kern w:val="0"/>
                      <w14:textFill>
                        <w14:solidFill>
                          <w14:schemeClr w14:val="tx1"/>
                        </w14:solidFill>
                      </w14:textFill>
                    </w:rPr>
                    <w:t>治理措施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trPr>
              <w:tc>
                <w:tcPr>
                  <w:tcW w:w="266" w:type="pct"/>
                  <w:vMerge w:val="restar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生产废水</w:t>
                  </w:r>
                </w:p>
              </w:tc>
              <w:tc>
                <w:tcPr>
                  <w:tcW w:w="1083"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配料用水</w:t>
                  </w:r>
                </w:p>
              </w:tc>
              <w:tc>
                <w:tcPr>
                  <w:tcW w:w="825"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20000</w:t>
                  </w:r>
                </w:p>
              </w:tc>
              <w:tc>
                <w:tcPr>
                  <w:tcW w:w="813"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0</w:t>
                  </w:r>
                </w:p>
              </w:tc>
              <w:tc>
                <w:tcPr>
                  <w:tcW w:w="2011"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全部进入产品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9" w:hRule="atLeast"/>
              </w:trPr>
              <w:tc>
                <w:tcPr>
                  <w:tcW w:w="266" w:type="pct"/>
                  <w:vMerge w:val="continue"/>
                  <w:noWrap w:val="0"/>
                  <w:vAlign w:val="center"/>
                </w:tcPr>
                <w:p>
                  <w:pPr>
                    <w:snapToGrid w:val="0"/>
                    <w:jc w:val="center"/>
                    <w:rPr>
                      <w:rFonts w:hint="eastAsia" w:ascii="Times New Roman" w:hAnsi="Times New Roman"/>
                      <w:b/>
                      <w:snapToGrid w:val="0"/>
                      <w:color w:val="000000" w:themeColor="text1"/>
                      <w:kern w:val="0"/>
                      <w14:textFill>
                        <w14:solidFill>
                          <w14:schemeClr w14:val="tx1"/>
                        </w14:solidFill>
                      </w14:textFill>
                    </w:rPr>
                  </w:pPr>
                </w:p>
              </w:tc>
              <w:tc>
                <w:tcPr>
                  <w:tcW w:w="1083"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喷淋用水</w:t>
                  </w:r>
                </w:p>
              </w:tc>
              <w:tc>
                <w:tcPr>
                  <w:tcW w:w="825"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13200</w:t>
                  </w:r>
                </w:p>
              </w:tc>
              <w:tc>
                <w:tcPr>
                  <w:tcW w:w="813"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0</w:t>
                  </w:r>
                </w:p>
              </w:tc>
              <w:tc>
                <w:tcPr>
                  <w:tcW w:w="2011"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自然蒸发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8" w:hRule="atLeast"/>
              </w:trPr>
              <w:tc>
                <w:tcPr>
                  <w:tcW w:w="266" w:type="pct"/>
                  <w:vMerge w:val="continue"/>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p>
              </w:tc>
              <w:tc>
                <w:tcPr>
                  <w:tcW w:w="1083" w:type="pct"/>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搅拌机清洗水</w:t>
                  </w:r>
                </w:p>
              </w:tc>
              <w:tc>
                <w:tcPr>
                  <w:tcW w:w="825"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1200</w:t>
                  </w:r>
                </w:p>
              </w:tc>
              <w:tc>
                <w:tcPr>
                  <w:tcW w:w="813"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1080</w:t>
                  </w:r>
                </w:p>
              </w:tc>
              <w:tc>
                <w:tcPr>
                  <w:tcW w:w="2011" w:type="pct"/>
                  <w:vMerge w:val="restart"/>
                  <w:noWrap w:val="0"/>
                  <w:vAlign w:val="center"/>
                </w:tcPr>
                <w:p>
                  <w:pPr>
                    <w:snapToGrid w:val="0"/>
                    <w:jc w:val="center"/>
                    <w:rPr>
                      <w:rFonts w:hint="eastAsia" w:ascii="Times New Roman" w:hAnsi="Times New Roman"/>
                      <w:snapToGrid w:val="0"/>
                      <w:color w:val="000000" w:themeColor="text1"/>
                      <w:kern w:val="0"/>
                      <w:szCs w:val="21"/>
                      <w14:textFill>
                        <w14:solidFill>
                          <w14:schemeClr w14:val="tx1"/>
                        </w14:solidFill>
                      </w14:textFill>
                    </w:rPr>
                  </w:pPr>
                  <w:r>
                    <w:rPr>
                      <w:rFonts w:ascii="Times New Roman" w:hAnsi="Times New Roman"/>
                      <w:bCs/>
                      <w:color w:val="000000" w:themeColor="text1"/>
                      <w:kern w:val="0"/>
                      <w:szCs w:val="21"/>
                      <w14:textFill>
                        <w14:solidFill>
                          <w14:schemeClr w14:val="tx1"/>
                        </w14:solidFill>
                      </w14:textFill>
                    </w:rPr>
                    <w:t>砂石分离</w:t>
                  </w:r>
                  <w:r>
                    <w:rPr>
                      <w:rFonts w:hint="eastAsia" w:ascii="Times New Roman" w:hAnsi="Times New Roman"/>
                      <w:bCs/>
                      <w:color w:val="000000" w:themeColor="text1"/>
                      <w:kern w:val="0"/>
                      <w:szCs w:val="21"/>
                      <w14:textFill>
                        <w14:solidFill>
                          <w14:schemeClr w14:val="tx1"/>
                        </w14:solidFill>
                      </w14:textFill>
                    </w:rPr>
                    <w:t>机+</w:t>
                  </w:r>
                  <w:r>
                    <w:rPr>
                      <w:rFonts w:hint="eastAsia" w:ascii="Times New Roman" w:hAnsi="Times New Roman"/>
                      <w:bCs/>
                      <w:color w:val="000000" w:themeColor="text1"/>
                      <w:kern w:val="0"/>
                      <w:szCs w:val="21"/>
                      <w:lang w:eastAsia="zh-CN"/>
                      <w14:textFill>
                        <w14:solidFill>
                          <w14:schemeClr w14:val="tx1"/>
                        </w14:solidFill>
                      </w14:textFill>
                    </w:rPr>
                    <w:t>沉淀</w:t>
                  </w:r>
                  <w:r>
                    <w:rPr>
                      <w:rFonts w:hint="eastAsia" w:ascii="Times New Roman" w:hAnsi="Times New Roman"/>
                      <w:bCs/>
                      <w:color w:val="000000" w:themeColor="text1"/>
                      <w:kern w:val="0"/>
                      <w:szCs w:val="21"/>
                      <w14:textFill>
                        <w14:solidFill>
                          <w14:schemeClr w14:val="tx1"/>
                        </w14:solidFill>
                      </w14:textFill>
                    </w:rPr>
                    <w:t>水池，</w:t>
                  </w:r>
                  <w:r>
                    <w:rPr>
                      <w:rFonts w:hint="eastAsia" w:ascii="Times New Roman" w:hAnsi="Times New Roman"/>
                      <w:snapToGrid w:val="0"/>
                      <w:color w:val="000000" w:themeColor="text1"/>
                      <w:kern w:val="0"/>
                      <w:szCs w:val="21"/>
                      <w14:textFill>
                        <w14:solidFill>
                          <w14:schemeClr w14:val="tx1"/>
                        </w14:solidFill>
                      </w14:textFill>
                    </w:rPr>
                    <w:t>回用于搅拌机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75" w:hRule="atLeast"/>
              </w:trPr>
              <w:tc>
                <w:tcPr>
                  <w:tcW w:w="266" w:type="pct"/>
                  <w:vMerge w:val="continue"/>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p>
              </w:tc>
              <w:tc>
                <w:tcPr>
                  <w:tcW w:w="1083" w:type="pct"/>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运输罐车清洗水</w:t>
                  </w:r>
                </w:p>
              </w:tc>
              <w:tc>
                <w:tcPr>
                  <w:tcW w:w="825"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18000</w:t>
                  </w:r>
                </w:p>
              </w:tc>
              <w:tc>
                <w:tcPr>
                  <w:tcW w:w="813"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14400</w:t>
                  </w:r>
                </w:p>
              </w:tc>
              <w:tc>
                <w:tcPr>
                  <w:tcW w:w="2011" w:type="pct"/>
                  <w:vMerge w:val="continue"/>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266" w:type="pct"/>
                  <w:vMerge w:val="continue"/>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p>
              </w:tc>
              <w:tc>
                <w:tcPr>
                  <w:tcW w:w="1083" w:type="pct"/>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进出车辆冲洗水</w:t>
                  </w:r>
                </w:p>
              </w:tc>
              <w:tc>
                <w:tcPr>
                  <w:tcW w:w="825"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1271.2</w:t>
                  </w:r>
                </w:p>
              </w:tc>
              <w:tc>
                <w:tcPr>
                  <w:tcW w:w="813"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5084.8</w:t>
                  </w:r>
                </w:p>
              </w:tc>
              <w:tc>
                <w:tcPr>
                  <w:tcW w:w="2011" w:type="pct"/>
                  <w:noWrap w:val="0"/>
                  <w:vAlign w:val="center"/>
                </w:tcPr>
                <w:p>
                  <w:pPr>
                    <w:snapToGrid w:val="0"/>
                    <w:jc w:val="center"/>
                    <w:rPr>
                      <w:rFonts w:hint="eastAsia" w:ascii="Times New Roman" w:hAnsi="Times New Roman"/>
                      <w:snapToGrid w:val="0"/>
                      <w:color w:val="000000" w:themeColor="text1"/>
                      <w:kern w:val="0"/>
                      <w14:textFill>
                        <w14:solidFill>
                          <w14:schemeClr w14:val="tx1"/>
                        </w14:solidFill>
                      </w14:textFill>
                    </w:rPr>
                  </w:pPr>
                  <w:r>
                    <w:rPr>
                      <w:rFonts w:hint="eastAsia" w:ascii="Times New Roman" w:hAnsi="Times New Roman"/>
                      <w:snapToGrid w:val="0"/>
                      <w:color w:val="000000" w:themeColor="text1"/>
                      <w:kern w:val="0"/>
                      <w14:textFill>
                        <w14:solidFill>
                          <w14:schemeClr w14:val="tx1"/>
                        </w14:solidFill>
                      </w14:textFill>
                    </w:rPr>
                    <w:t>沉淀池沉淀后，回用于车辆冲洗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266" w:type="pct"/>
                  <w:noWrap w:val="0"/>
                  <w:vAlign w:val="center"/>
                </w:tcPr>
                <w:p>
                  <w:pPr>
                    <w:snapToGrid w:val="0"/>
                    <w:jc w:val="center"/>
                    <w:rPr>
                      <w:rFonts w:ascii="Times New Roman" w:hAnsi="Times New Roman"/>
                      <w:snapToGrid w:val="0"/>
                      <w:color w:val="000000" w:themeColor="text1"/>
                      <w:kern w:val="0"/>
                      <w14:textFill>
                        <w14:solidFill>
                          <w14:schemeClr w14:val="tx1"/>
                        </w14:solidFill>
                      </w14:textFill>
                    </w:rPr>
                  </w:pPr>
                </w:p>
              </w:tc>
              <w:tc>
                <w:tcPr>
                  <w:tcW w:w="1083" w:type="pct"/>
                  <w:noWrap w:val="0"/>
                  <w:vAlign w:val="center"/>
                </w:tcPr>
                <w:p>
                  <w:pPr>
                    <w:snapToGrid w:val="0"/>
                    <w:jc w:val="center"/>
                    <w:rPr>
                      <w:rFonts w:hint="default"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实验室养护</w:t>
                  </w:r>
                </w:p>
              </w:tc>
              <w:tc>
                <w:tcPr>
                  <w:tcW w:w="825" w:type="pct"/>
                  <w:noWrap w:val="0"/>
                  <w:vAlign w:val="center"/>
                </w:tcPr>
                <w:p>
                  <w:pPr>
                    <w:snapToGrid w:val="0"/>
                    <w:jc w:val="center"/>
                    <w:rPr>
                      <w:rFonts w:hint="default"/>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0.1</w:t>
                  </w:r>
                </w:p>
              </w:tc>
              <w:tc>
                <w:tcPr>
                  <w:tcW w:w="813" w:type="pct"/>
                  <w:noWrap w:val="0"/>
                  <w:vAlign w:val="center"/>
                </w:tcPr>
                <w:p>
                  <w:pPr>
                    <w:snapToGrid w:val="0"/>
                    <w:jc w:val="center"/>
                    <w:rPr>
                      <w:rFonts w:hint="default"/>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0.1</w:t>
                  </w:r>
                </w:p>
              </w:tc>
              <w:tc>
                <w:tcPr>
                  <w:tcW w:w="2011" w:type="pct"/>
                  <w:noWrap w:val="0"/>
                  <w:vAlign w:val="center"/>
                </w:tcPr>
                <w:p>
                  <w:pPr>
                    <w:snapToGrid w:val="0"/>
                    <w:jc w:val="center"/>
                    <w:rPr>
                      <w:rFonts w:hint="eastAsia" w:ascii="Times New Roman" w:hAnsi="Times New Roman" w:eastAsia="宋体"/>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回用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6" w:hRule="atLeast"/>
              </w:trPr>
              <w:tc>
                <w:tcPr>
                  <w:tcW w:w="1349" w:type="pct"/>
                  <w:gridSpan w:val="2"/>
                  <w:noWrap w:val="0"/>
                  <w:vAlign w:val="center"/>
                </w:tcPr>
                <w:p>
                  <w:pPr>
                    <w:snapToGrid w:val="0"/>
                    <w:jc w:val="center"/>
                    <w:rPr>
                      <w:rFonts w:hint="eastAsia" w:ascii="Times New Roman" w:hAnsi="Times New Roman" w:eastAsia="宋体"/>
                      <w:snapToGrid w:val="0"/>
                      <w:color w:val="000000" w:themeColor="text1"/>
                      <w:kern w:val="0"/>
                      <w:lang w:eastAsia="zh-CN"/>
                      <w14:textFill>
                        <w14:solidFill>
                          <w14:schemeClr w14:val="tx1"/>
                        </w14:solidFill>
                      </w14:textFill>
                    </w:rPr>
                  </w:pPr>
                  <w:r>
                    <w:rPr>
                      <w:rFonts w:hint="eastAsia" w:ascii="Times New Roman" w:hAnsi="Times New Roman"/>
                      <w:snapToGrid w:val="0"/>
                      <w:color w:val="000000" w:themeColor="text1"/>
                      <w:kern w:val="0"/>
                      <w:lang w:eastAsia="zh-CN"/>
                      <w14:textFill>
                        <w14:solidFill>
                          <w14:schemeClr w14:val="tx1"/>
                        </w14:solidFill>
                      </w14:textFill>
                    </w:rPr>
                    <w:t>生活废水</w:t>
                  </w:r>
                </w:p>
              </w:tc>
              <w:tc>
                <w:tcPr>
                  <w:tcW w:w="825" w:type="pct"/>
                  <w:noWrap w:val="0"/>
                  <w:vAlign w:val="center"/>
                </w:tcPr>
                <w:p>
                  <w:pPr>
                    <w:snapToGrid w:val="0"/>
                    <w:jc w:val="center"/>
                    <w:rPr>
                      <w:rFonts w:hint="default" w:ascii="Times New Roman" w:hAnsi="Times New Roman"/>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300</w:t>
                  </w:r>
                </w:p>
              </w:tc>
              <w:tc>
                <w:tcPr>
                  <w:tcW w:w="813" w:type="pct"/>
                  <w:noWrap w:val="0"/>
                  <w:vAlign w:val="center"/>
                </w:tcPr>
                <w:p>
                  <w:pPr>
                    <w:snapToGrid w:val="0"/>
                    <w:jc w:val="center"/>
                    <w:rPr>
                      <w:rFonts w:hint="default" w:ascii="Times New Roman" w:hAnsi="Times New Roman"/>
                      <w:snapToGrid w:val="0"/>
                      <w:color w:val="000000" w:themeColor="text1"/>
                      <w:kern w:val="0"/>
                      <w:lang w:val="en-US" w:eastAsia="zh-CN"/>
                      <w14:textFill>
                        <w14:solidFill>
                          <w14:schemeClr w14:val="tx1"/>
                        </w14:solidFill>
                      </w14:textFill>
                    </w:rPr>
                  </w:pPr>
                  <w:r>
                    <w:rPr>
                      <w:rFonts w:hint="eastAsia"/>
                      <w:snapToGrid w:val="0"/>
                      <w:color w:val="000000" w:themeColor="text1"/>
                      <w:kern w:val="0"/>
                      <w:lang w:val="en-US" w:eastAsia="zh-CN"/>
                      <w14:textFill>
                        <w14:solidFill>
                          <w14:schemeClr w14:val="tx1"/>
                        </w14:solidFill>
                      </w14:textFill>
                    </w:rPr>
                    <w:t>240</w:t>
                  </w:r>
                </w:p>
              </w:tc>
              <w:tc>
                <w:tcPr>
                  <w:tcW w:w="2011" w:type="pct"/>
                  <w:noWrap w:val="0"/>
                  <w:vAlign w:val="center"/>
                </w:tcPr>
                <w:p>
                  <w:pPr>
                    <w:snapToGrid w:val="0"/>
                    <w:jc w:val="center"/>
                    <w:rPr>
                      <w:rFonts w:hint="eastAsia" w:ascii="Times New Roman" w:hAnsi="Times New Roman" w:eastAsia="宋体"/>
                      <w:snapToGrid w:val="0"/>
                      <w:color w:val="000000" w:themeColor="text1"/>
                      <w:kern w:val="0"/>
                      <w:lang w:eastAsia="zh-CN"/>
                      <w14:textFill>
                        <w14:solidFill>
                          <w14:schemeClr w14:val="tx1"/>
                        </w14:solidFill>
                      </w14:textFill>
                    </w:rPr>
                  </w:pPr>
                  <w:r>
                    <w:rPr>
                      <w:rFonts w:hint="eastAsia" w:ascii="Times New Roman" w:hAnsi="Times New Roman"/>
                      <w:snapToGrid w:val="0"/>
                      <w:color w:val="000000" w:themeColor="text1"/>
                      <w:kern w:val="0"/>
                      <w:lang w:eastAsia="zh-CN"/>
                      <w14:textFill>
                        <w14:solidFill>
                          <w14:schemeClr w14:val="tx1"/>
                        </w14:solidFill>
                      </w14:textFill>
                    </w:rPr>
                    <w:t>食堂废水经隔油池处理后，同其他生活污水一同汇入化粪池处理，定期由附近村民清掏肥田</w:t>
                  </w:r>
                </w:p>
              </w:tc>
            </w:tr>
          </w:tbl>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ascii="Times New Roman" w:hAnsi="Times New Roman"/>
                <w:b/>
                <w:bCs/>
                <w:snapToGrid w:val="0"/>
                <w:color w:val="000000" w:themeColor="text1"/>
                <w:kern w:val="0"/>
                <w:sz w:val="24"/>
                <w:lang w:val="en-US" w:eastAsia="zh-CN"/>
                <w14:textFill>
                  <w14:solidFill>
                    <w14:schemeClr w14:val="tx1"/>
                  </w14:solidFill>
                </w14:textFill>
              </w:rPr>
              <w:t>2.</w:t>
            </w:r>
            <w:r>
              <w:rPr>
                <w:rFonts w:hint="eastAsia"/>
                <w:b/>
                <w:bCs/>
                <w:snapToGrid w:val="0"/>
                <w:color w:val="000000" w:themeColor="text1"/>
                <w:kern w:val="0"/>
                <w:sz w:val="24"/>
                <w:lang w:val="en-US" w:eastAsia="zh-CN"/>
                <w14:textFill>
                  <w14:solidFill>
                    <w14:schemeClr w14:val="tx1"/>
                  </w14:solidFill>
                </w14:textFill>
              </w:rPr>
              <w:t>3</w:t>
            </w:r>
            <w:r>
              <w:rPr>
                <w:rFonts w:hint="eastAsia" w:ascii="Times New Roman" w:hAnsi="Times New Roman"/>
                <w:b/>
                <w:bCs/>
                <w:snapToGrid w:val="0"/>
                <w:color w:val="000000" w:themeColor="text1"/>
                <w:kern w:val="0"/>
                <w:sz w:val="24"/>
                <w:lang w:val="en-US" w:eastAsia="zh-CN"/>
                <w14:textFill>
                  <w14:solidFill>
                    <w14:schemeClr w14:val="tx1"/>
                  </w14:solidFill>
                </w14:textFill>
              </w:rPr>
              <w:t>建设项目水污染物排放信息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snapToGrid w:val="0"/>
                <w:color w:val="000000" w:themeColor="text1"/>
                <w:kern w:val="0"/>
                <w:sz w:val="24"/>
                <w:lang w:eastAsia="zh-CN"/>
                <w14:textFill>
                  <w14:solidFill>
                    <w14:schemeClr w14:val="tx1"/>
                  </w14:solidFill>
                </w14:textFill>
              </w:rPr>
            </w:pPr>
            <w:r>
              <w:rPr>
                <w:rFonts w:ascii="Times New Roman" w:hAnsi="Times New Roman"/>
                <w:snapToGrid w:val="0"/>
                <w:color w:val="000000" w:themeColor="text1"/>
                <w:kern w:val="0"/>
                <w:sz w:val="24"/>
                <w14:textFill>
                  <w14:solidFill>
                    <w14:schemeClr w14:val="tx1"/>
                  </w14:solidFill>
                </w14:textFill>
              </w:rPr>
              <w:t>本项目用水主要为</w:t>
            </w:r>
            <w:r>
              <w:rPr>
                <w:rFonts w:hint="eastAsia" w:ascii="Times New Roman" w:hAnsi="Times New Roman"/>
                <w:snapToGrid w:val="0"/>
                <w:color w:val="000000" w:themeColor="text1"/>
                <w:kern w:val="0"/>
                <w:sz w:val="24"/>
                <w14:textFill>
                  <w14:solidFill>
                    <w14:schemeClr w14:val="tx1"/>
                  </w14:solidFill>
                </w14:textFill>
              </w:rPr>
              <w:t>配料用水、喷淋用水、冲洗用水</w:t>
            </w:r>
            <w:r>
              <w:rPr>
                <w:rFonts w:ascii="Times New Roman" w:hAnsi="Times New Roman"/>
                <w:snapToGrid w:val="0"/>
                <w:color w:val="000000" w:themeColor="text1"/>
                <w:kern w:val="0"/>
                <w:sz w:val="24"/>
                <w14:textFill>
                  <w14:solidFill>
                    <w14:schemeClr w14:val="tx1"/>
                  </w14:solidFill>
                </w14:textFill>
              </w:rPr>
              <w:t>，其中</w:t>
            </w:r>
            <w:r>
              <w:rPr>
                <w:rFonts w:hint="eastAsia" w:ascii="Times New Roman" w:hAnsi="Times New Roman"/>
                <w:snapToGrid w:val="0"/>
                <w:color w:val="000000" w:themeColor="text1"/>
                <w:kern w:val="0"/>
                <w:sz w:val="24"/>
                <w14:textFill>
                  <w14:solidFill>
                    <w14:schemeClr w14:val="tx1"/>
                  </w14:solidFill>
                </w14:textFill>
              </w:rPr>
              <w:t>配料用水</w:t>
            </w:r>
            <w:r>
              <w:rPr>
                <w:rFonts w:hint="eastAsia" w:ascii="Times New Roman" w:hAnsi="Times New Roman"/>
                <w:snapToGrid w:val="0"/>
                <w:color w:val="000000" w:themeColor="text1"/>
                <w:kern w:val="0"/>
                <w:sz w:val="24"/>
                <w:lang w:eastAsia="zh-CN"/>
                <w14:textFill>
                  <w14:solidFill>
                    <w14:schemeClr w14:val="tx1"/>
                  </w14:solidFill>
                </w14:textFill>
              </w:rPr>
              <w:t>全部进入产品，不外排；</w:t>
            </w:r>
            <w:r>
              <w:rPr>
                <w:rFonts w:hint="eastAsia" w:ascii="Times New Roman" w:hAnsi="Times New Roman"/>
                <w:snapToGrid w:val="0"/>
                <w:color w:val="000000" w:themeColor="text1"/>
                <w:kern w:val="0"/>
                <w:sz w:val="24"/>
                <w14:textFill>
                  <w14:solidFill>
                    <w14:schemeClr w14:val="tx1"/>
                  </w14:solidFill>
                </w14:textFill>
              </w:rPr>
              <w:t>喷淋用水</w:t>
            </w:r>
            <w:r>
              <w:rPr>
                <w:rFonts w:hint="eastAsia" w:ascii="Times New Roman" w:hAnsi="Times New Roman"/>
                <w:snapToGrid w:val="0"/>
                <w:color w:val="000000" w:themeColor="text1"/>
                <w:kern w:val="0"/>
                <w:sz w:val="24"/>
                <w:lang w:eastAsia="zh-CN"/>
                <w14:textFill>
                  <w14:solidFill>
                    <w14:schemeClr w14:val="tx1"/>
                  </w14:solidFill>
                </w14:textFill>
              </w:rPr>
              <w:t>自然蒸发不外排</w:t>
            </w:r>
            <w:r>
              <w:rPr>
                <w:rFonts w:ascii="Times New Roman" w:hAnsi="Times New Roman"/>
                <w:snapToGrid w:val="0"/>
                <w:color w:val="000000" w:themeColor="text1"/>
                <w:kern w:val="0"/>
                <w:sz w:val="24"/>
                <w14:textFill>
                  <w14:solidFill>
                    <w14:schemeClr w14:val="tx1"/>
                  </w14:solidFill>
                </w14:textFill>
              </w:rPr>
              <w:t>；</w:t>
            </w:r>
            <w:r>
              <w:rPr>
                <w:rFonts w:hint="eastAsia" w:ascii="Times New Roman" w:hAnsi="Times New Roman"/>
                <w:snapToGrid w:val="0"/>
                <w:color w:val="000000" w:themeColor="text1"/>
                <w:kern w:val="0"/>
                <w:sz w:val="24"/>
                <w14:textFill>
                  <w14:solidFill>
                    <w14:schemeClr w14:val="tx1"/>
                  </w14:solidFill>
                </w14:textFill>
              </w:rPr>
              <w:t>冲洗水经</w:t>
            </w:r>
            <w:r>
              <w:rPr>
                <w:rFonts w:ascii="Times New Roman" w:hAnsi="Times New Roman"/>
                <w:snapToGrid w:val="0"/>
                <w:color w:val="000000" w:themeColor="text1"/>
                <w:kern w:val="0"/>
                <w:sz w:val="24"/>
                <w14:textFill>
                  <w14:solidFill>
                    <w14:schemeClr w14:val="tx1"/>
                  </w14:solidFill>
                </w14:textFill>
              </w:rPr>
              <w:t>沉淀后循环利用不外排。</w:t>
            </w:r>
            <w:r>
              <w:rPr>
                <w:rFonts w:hint="eastAsia" w:ascii="Times New Roman" w:hAnsi="Times New Roman"/>
                <w:snapToGrid w:val="0"/>
                <w:color w:val="000000" w:themeColor="text1"/>
                <w:kern w:val="0"/>
                <w:sz w:val="24"/>
                <w:lang w:eastAsia="zh-CN"/>
                <w14:textFill>
                  <w14:solidFill>
                    <w14:schemeClr w14:val="tx1"/>
                  </w14:solidFill>
                </w14:textFill>
              </w:rPr>
              <w:t>因此，本项目不涉及水污染物排放。</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imes New Roman" w:hAnsi="Times New Roman"/>
                <w:b/>
                <w:bCs/>
                <w:snapToGrid w:val="0"/>
                <w:color w:val="000000" w:themeColor="text1"/>
                <w:kern w:val="0"/>
                <w:sz w:val="24"/>
                <w:lang w:val="en-US" w:eastAsia="zh-CN"/>
                <w14:textFill>
                  <w14:solidFill>
                    <w14:schemeClr w14:val="tx1"/>
                  </w14:solidFill>
                </w14:textFill>
              </w:rPr>
            </w:pPr>
            <w:r>
              <w:rPr>
                <w:rFonts w:hint="eastAsia" w:ascii="Times New Roman" w:hAnsi="Times New Roman"/>
                <w:b/>
                <w:bCs/>
                <w:snapToGrid w:val="0"/>
                <w:color w:val="000000" w:themeColor="text1"/>
                <w:kern w:val="0"/>
                <w:sz w:val="24"/>
                <w:lang w:val="en-US" w:eastAsia="zh-CN"/>
                <w14:textFill>
                  <w14:solidFill>
                    <w14:schemeClr w14:val="tx1"/>
                  </w14:solidFill>
                </w14:textFill>
              </w:rPr>
              <w:t>2.</w:t>
            </w:r>
            <w:r>
              <w:rPr>
                <w:rFonts w:hint="eastAsia"/>
                <w:b/>
                <w:bCs/>
                <w:snapToGrid w:val="0"/>
                <w:color w:val="000000" w:themeColor="text1"/>
                <w:kern w:val="0"/>
                <w:sz w:val="24"/>
                <w:lang w:val="en-US" w:eastAsia="zh-CN"/>
                <w14:textFill>
                  <w14:solidFill>
                    <w14:schemeClr w14:val="tx1"/>
                  </w14:solidFill>
                </w14:textFill>
              </w:rPr>
              <w:t>4</w:t>
            </w:r>
            <w:r>
              <w:rPr>
                <w:rFonts w:hint="eastAsia" w:ascii="Times New Roman" w:hAnsi="Times New Roman"/>
                <w:b/>
                <w:bCs/>
                <w:snapToGrid w:val="0"/>
                <w:color w:val="000000" w:themeColor="text1"/>
                <w:kern w:val="0"/>
                <w:sz w:val="24"/>
                <w:lang w:val="en-US" w:eastAsia="zh-CN"/>
                <w14:textFill>
                  <w14:solidFill>
                    <w14:schemeClr w14:val="tx1"/>
                  </w14:solidFill>
                </w14:textFill>
              </w:rPr>
              <w:t>废水综合利用可行性分析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搅拌机清洗废水、运输罐车清洗废水</w:t>
            </w:r>
            <w:r>
              <w:rPr>
                <w:rFonts w:hint="eastAsia" w:ascii="Times New Roman" w:hAnsi="Times New Roman"/>
                <w:snapToGrid w:val="0"/>
                <w:color w:val="000000" w:themeColor="text1"/>
                <w:kern w:val="0"/>
                <w:sz w:val="24"/>
                <w:lang w:eastAsia="zh-CN"/>
                <w14:textFill>
                  <w14:solidFill>
                    <w14:schemeClr w14:val="tx1"/>
                  </w14:solidFill>
                </w14:textFill>
              </w:rPr>
              <w:t>主要夹杂有砂石、残留的混凝土，主要污染因子为</w:t>
            </w:r>
            <w:r>
              <w:rPr>
                <w:rFonts w:hint="eastAsia" w:ascii="Times New Roman" w:hAnsi="Times New Roman"/>
                <w:snapToGrid w:val="0"/>
                <w:color w:val="000000" w:themeColor="text1"/>
                <w:kern w:val="0"/>
                <w:sz w:val="24"/>
                <w:lang w:val="en-US" w:eastAsia="zh-CN"/>
                <w14:textFill>
                  <w14:solidFill>
                    <w14:schemeClr w14:val="tx1"/>
                  </w14:solidFill>
                </w14:textFill>
              </w:rPr>
              <w:t>SS，浓度为3000mg/L。</w:t>
            </w:r>
            <w:r>
              <w:rPr>
                <w:rFonts w:hint="eastAsia" w:ascii="Times New Roman" w:hAnsi="Times New Roman"/>
                <w:snapToGrid w:val="0"/>
                <w:color w:val="000000" w:themeColor="text1"/>
                <w:kern w:val="0"/>
                <w:sz w:val="24"/>
                <w14:textFill>
                  <w14:solidFill>
                    <w14:schemeClr w14:val="tx1"/>
                  </w14:solidFill>
                </w14:textFill>
              </w:rPr>
              <w:t>根据《混凝土用水指标》（</w:t>
            </w:r>
            <w:r>
              <w:rPr>
                <w:rFonts w:ascii="Times New Roman" w:hAnsi="Times New Roman"/>
                <w:snapToGrid w:val="0"/>
                <w:color w:val="000000" w:themeColor="text1"/>
                <w:kern w:val="0"/>
                <w:sz w:val="24"/>
                <w14:textFill>
                  <w14:solidFill>
                    <w14:schemeClr w14:val="tx1"/>
                  </w14:solidFill>
                </w14:textFill>
              </w:rPr>
              <w:t>GBJ63-2006</w:t>
            </w:r>
            <w:r>
              <w:rPr>
                <w:rFonts w:hint="eastAsia" w:ascii="Times New Roman" w:hAnsi="Times New Roman"/>
                <w:snapToGrid w:val="0"/>
                <w:color w:val="000000" w:themeColor="text1"/>
                <w:kern w:val="0"/>
                <w:sz w:val="24"/>
                <w14:textFill>
                  <w14:solidFill>
                    <w14:schemeClr w14:val="tx1"/>
                  </w14:solidFill>
                </w14:textFill>
              </w:rPr>
              <w:t>），混凝土用水指标为：</w:t>
            </w:r>
            <w:r>
              <w:rPr>
                <w:rFonts w:ascii="Times New Roman" w:hAnsi="Times New Roman"/>
                <w:snapToGrid w:val="0"/>
                <w:color w:val="000000" w:themeColor="text1"/>
                <w:kern w:val="0"/>
                <w:sz w:val="24"/>
                <w14:textFill>
                  <w14:solidFill>
                    <w14:schemeClr w14:val="tx1"/>
                  </w14:solidFill>
                </w14:textFill>
              </w:rPr>
              <w:t>pH4.5~5</w:t>
            </w:r>
            <w:r>
              <w:rPr>
                <w:rFonts w:hint="eastAsia" w:ascii="Times New Roman" w:hAnsi="Times New Roman"/>
                <w:snapToGrid w:val="0"/>
                <w:color w:val="000000" w:themeColor="text1"/>
                <w:kern w:val="0"/>
                <w:sz w:val="24"/>
                <w14:textFill>
                  <w14:solidFill>
                    <w14:schemeClr w14:val="tx1"/>
                  </w14:solidFill>
                </w14:textFill>
              </w:rPr>
              <w:t>、不溶物</w:t>
            </w:r>
            <w:r>
              <w:rPr>
                <w:rFonts w:ascii="Times New Roman" w:hAnsi="Times New Roman"/>
                <w:snapToGrid w:val="0"/>
                <w:color w:val="000000" w:themeColor="text1"/>
                <w:kern w:val="0"/>
                <w:sz w:val="24"/>
                <w14:textFill>
                  <w14:solidFill>
                    <w14:schemeClr w14:val="tx1"/>
                  </w14:solidFill>
                </w14:textFill>
              </w:rPr>
              <w:t>2000~5000mg/L</w:t>
            </w:r>
            <w:r>
              <w:rPr>
                <w:rFonts w:hint="eastAsia" w:ascii="Times New Roman" w:hAnsi="Times New Roman"/>
                <w:snapToGrid w:val="0"/>
                <w:color w:val="000000" w:themeColor="text1"/>
                <w:kern w:val="0"/>
                <w:sz w:val="24"/>
                <w14:textFill>
                  <w14:solidFill>
                    <w14:schemeClr w14:val="tx1"/>
                  </w14:solidFill>
                </w14:textFill>
              </w:rPr>
              <w:t>、可溶物</w:t>
            </w:r>
            <w:r>
              <w:rPr>
                <w:rFonts w:ascii="Times New Roman" w:hAnsi="Times New Roman"/>
                <w:snapToGrid w:val="0"/>
                <w:color w:val="000000" w:themeColor="text1"/>
                <w:kern w:val="0"/>
                <w:sz w:val="24"/>
                <w14:textFill>
                  <w14:solidFill>
                    <w14:schemeClr w14:val="tx1"/>
                  </w14:solidFill>
                </w14:textFill>
              </w:rPr>
              <w:t>2000~10000mg/L</w:t>
            </w:r>
            <w:r>
              <w:rPr>
                <w:rFonts w:hint="eastAsia" w:ascii="Times New Roman" w:hAnsi="Times New Roman"/>
                <w:snapToGrid w:val="0"/>
                <w:color w:val="000000" w:themeColor="text1"/>
                <w:kern w:val="0"/>
                <w:sz w:val="24"/>
                <w14:textFill>
                  <w14:solidFill>
                    <w14:schemeClr w14:val="tx1"/>
                  </w14:solidFill>
                </w14:textFill>
              </w:rPr>
              <w:t>、</w:t>
            </w:r>
            <w:r>
              <w:rPr>
                <w:rFonts w:ascii="Times New Roman" w:hAnsi="Times New Roman"/>
                <w:snapToGrid w:val="0"/>
                <w:color w:val="000000" w:themeColor="text1"/>
                <w:kern w:val="0"/>
                <w:sz w:val="24"/>
                <w14:textFill>
                  <w14:solidFill>
                    <w14:schemeClr w14:val="tx1"/>
                  </w14:solidFill>
                </w14:textFill>
              </w:rPr>
              <w:t>C</w:t>
            </w:r>
            <w:r>
              <w:rPr>
                <w:rFonts w:hint="eastAsia" w:ascii="Times New Roman" w:hAnsi="Times New Roman"/>
                <w:snapToGrid w:val="0"/>
                <w:color w:val="000000" w:themeColor="text1"/>
                <w:kern w:val="0"/>
                <w:sz w:val="24"/>
                <w:lang w:val="en-US" w:eastAsia="zh-CN"/>
                <w14:textFill>
                  <w14:solidFill>
                    <w14:schemeClr w14:val="tx1"/>
                  </w14:solidFill>
                </w14:textFill>
              </w:rPr>
              <w:t>l</w:t>
            </w:r>
            <w:r>
              <w:rPr>
                <w:rFonts w:ascii="Times New Roman" w:hAnsi="Times New Roman"/>
                <w:snapToGrid w:val="0"/>
                <w:color w:val="000000" w:themeColor="text1"/>
                <w:kern w:val="0"/>
                <w:sz w:val="24"/>
                <w:vertAlign w:val="superscript"/>
                <w14:textFill>
                  <w14:solidFill>
                    <w14:schemeClr w14:val="tx1"/>
                  </w14:solidFill>
                </w14:textFill>
              </w:rPr>
              <w:t>-</w:t>
            </w:r>
            <w:r>
              <w:rPr>
                <w:rFonts w:ascii="Times New Roman" w:hAnsi="Times New Roman"/>
                <w:snapToGrid w:val="0"/>
                <w:color w:val="000000" w:themeColor="text1"/>
                <w:kern w:val="0"/>
                <w:sz w:val="24"/>
                <w14:textFill>
                  <w14:solidFill>
                    <w14:schemeClr w14:val="tx1"/>
                  </w14:solidFill>
                </w14:textFill>
              </w:rPr>
              <w:t>500~3500mg/L</w:t>
            </w:r>
            <w:r>
              <w:rPr>
                <w:rFonts w:hint="eastAsia" w:ascii="Times New Roman" w:hAnsi="Times New Roman"/>
                <w:snapToGrid w:val="0"/>
                <w:color w:val="000000" w:themeColor="text1"/>
                <w:kern w:val="0"/>
                <w:sz w:val="24"/>
                <w14:textFill>
                  <w14:solidFill>
                    <w14:schemeClr w14:val="tx1"/>
                  </w14:solidFill>
                </w14:textFill>
              </w:rPr>
              <w:t>、</w:t>
            </w:r>
            <w:r>
              <w:rPr>
                <w:rFonts w:ascii="Times New Roman" w:hAnsi="Times New Roman"/>
                <w:snapToGrid w:val="0"/>
                <w:color w:val="000000" w:themeColor="text1"/>
                <w:kern w:val="0"/>
                <w:sz w:val="24"/>
                <w14:textFill>
                  <w14:solidFill>
                    <w14:schemeClr w14:val="tx1"/>
                  </w14:solidFill>
                </w14:textFill>
              </w:rPr>
              <w:t>SO</w:t>
            </w:r>
            <w:r>
              <w:rPr>
                <w:rFonts w:ascii="Times New Roman" w:hAnsi="Times New Roman"/>
                <w:snapToGrid w:val="0"/>
                <w:color w:val="000000" w:themeColor="text1"/>
                <w:kern w:val="0"/>
                <w:sz w:val="24"/>
                <w:vertAlign w:val="subscript"/>
                <w14:textFill>
                  <w14:solidFill>
                    <w14:schemeClr w14:val="tx1"/>
                  </w14:solidFill>
                </w14:textFill>
              </w:rPr>
              <w:t>4</w:t>
            </w:r>
            <w:r>
              <w:rPr>
                <w:rFonts w:ascii="Times New Roman" w:hAnsi="Times New Roman"/>
                <w:snapToGrid w:val="0"/>
                <w:color w:val="000000" w:themeColor="text1"/>
                <w:kern w:val="0"/>
                <w:sz w:val="24"/>
                <w:vertAlign w:val="superscript"/>
                <w14:textFill>
                  <w14:solidFill>
                    <w14:schemeClr w14:val="tx1"/>
                  </w14:solidFill>
                </w14:textFill>
              </w:rPr>
              <w:t>2-</w:t>
            </w:r>
            <w:r>
              <w:rPr>
                <w:rFonts w:ascii="Times New Roman" w:hAnsi="Times New Roman"/>
                <w:snapToGrid w:val="0"/>
                <w:color w:val="000000" w:themeColor="text1"/>
                <w:kern w:val="0"/>
                <w:sz w:val="24"/>
                <w14:textFill>
                  <w14:solidFill>
                    <w14:schemeClr w14:val="tx1"/>
                  </w14:solidFill>
                </w14:textFill>
              </w:rPr>
              <w:t>600~2700mg/L</w:t>
            </w:r>
            <w:r>
              <w:rPr>
                <w:rFonts w:hint="eastAsia" w:ascii="Times New Roman" w:hAnsi="Times New Roman"/>
                <w:snapToGrid w:val="0"/>
                <w:color w:val="000000" w:themeColor="text1"/>
                <w:kern w:val="0"/>
                <w:sz w:val="24"/>
                <w14:textFill>
                  <w14:solidFill>
                    <w14:schemeClr w14:val="tx1"/>
                  </w14:solidFill>
                </w14:textFill>
              </w:rPr>
              <w:t>、碱含量</w:t>
            </w:r>
            <w:r>
              <w:rPr>
                <w:rFonts w:ascii="Times New Roman" w:hAnsi="Times New Roman"/>
                <w:snapToGrid w:val="0"/>
                <w:color w:val="000000" w:themeColor="text1"/>
                <w:kern w:val="0"/>
                <w:sz w:val="24"/>
                <w14:textFill>
                  <w14:solidFill>
                    <w14:schemeClr w14:val="tx1"/>
                  </w14:solidFill>
                </w14:textFill>
              </w:rPr>
              <w:t>1500mg/L</w:t>
            </w:r>
            <w:r>
              <w:rPr>
                <w:rFonts w:hint="eastAsia" w:ascii="Times New Roman" w:hAnsi="Times New Roman"/>
                <w:snapToGrid w:val="0"/>
                <w:color w:val="000000" w:themeColor="text1"/>
                <w:kern w:val="0"/>
                <w:sz w:val="24"/>
                <w14:textFill>
                  <w14:solidFill>
                    <w14:schemeClr w14:val="tx1"/>
                  </w14:solidFill>
                </w14:textFill>
              </w:rPr>
              <w:t>。</w:t>
            </w:r>
            <w:r>
              <w:rPr>
                <w:rFonts w:hint="eastAsia" w:ascii="Times New Roman" w:hAnsi="Times New Roman"/>
                <w:snapToGrid w:val="0"/>
                <w:color w:val="000000" w:themeColor="text1"/>
                <w:kern w:val="0"/>
                <w:sz w:val="24"/>
                <w:lang w:val="en-US" w:eastAsia="zh-CN"/>
                <w14:textFill>
                  <w14:solidFill>
                    <w14:schemeClr w14:val="tx1"/>
                  </w14:solidFill>
                </w14:textFill>
              </w:rPr>
              <w:t>废水</w:t>
            </w:r>
            <w:r>
              <w:rPr>
                <w:rFonts w:hint="eastAsia" w:ascii="Times New Roman" w:hAnsi="Times New Roman"/>
                <w:snapToGrid w:val="0"/>
                <w:color w:val="000000" w:themeColor="text1"/>
                <w:kern w:val="0"/>
                <w:sz w:val="24"/>
                <w14:textFill>
                  <w14:solidFill>
                    <w14:schemeClr w14:val="tx1"/>
                  </w14:solidFill>
                </w14:textFill>
              </w:rPr>
              <w:t>经砂石分离机分离后，</w:t>
            </w:r>
            <w:r>
              <w:rPr>
                <w:rFonts w:hint="eastAsia" w:ascii="Times New Roman" w:hAnsi="Times New Roman"/>
                <w:snapToGrid w:val="0"/>
                <w:color w:val="000000" w:themeColor="text1"/>
                <w:kern w:val="0"/>
                <w:sz w:val="24"/>
                <w:lang w:eastAsia="zh-CN"/>
                <w14:textFill>
                  <w14:solidFill>
                    <w14:schemeClr w14:val="tx1"/>
                  </w14:solidFill>
                </w14:textFill>
              </w:rPr>
              <w:t>较大颗粒的砂石等得以去除之后废水</w:t>
            </w:r>
            <w:r>
              <w:rPr>
                <w:rFonts w:hint="eastAsia" w:ascii="Times New Roman" w:hAnsi="Times New Roman"/>
                <w:snapToGrid w:val="0"/>
                <w:color w:val="000000" w:themeColor="text1"/>
                <w:kern w:val="0"/>
                <w:sz w:val="24"/>
                <w14:textFill>
                  <w14:solidFill>
                    <w14:schemeClr w14:val="tx1"/>
                  </w14:solidFill>
                </w14:textFill>
              </w:rPr>
              <w:t>流入</w:t>
            </w:r>
            <w:r>
              <w:rPr>
                <w:rFonts w:hint="eastAsia" w:ascii="Times New Roman" w:hAnsi="Times New Roman"/>
                <w:snapToGrid w:val="0"/>
                <w:color w:val="000000" w:themeColor="text1"/>
                <w:kern w:val="0"/>
                <w:sz w:val="24"/>
                <w:lang w:eastAsia="zh-CN"/>
                <w14:textFill>
                  <w14:solidFill>
                    <w14:schemeClr w14:val="tx1"/>
                  </w14:solidFill>
                </w14:textFill>
              </w:rPr>
              <w:t>沉淀池进行沉淀</w:t>
            </w:r>
            <w:r>
              <w:rPr>
                <w:rFonts w:hint="eastAsia" w:ascii="Times New Roman" w:hAnsi="Times New Roman"/>
                <w:snapToGrid w:val="0"/>
                <w:color w:val="000000" w:themeColor="text1"/>
                <w:kern w:val="0"/>
                <w:sz w:val="24"/>
                <w14:textFill>
                  <w14:solidFill>
                    <w14:schemeClr w14:val="tx1"/>
                  </w14:solidFill>
                </w14:textFill>
              </w:rPr>
              <w:t>，</w:t>
            </w:r>
            <w:r>
              <w:rPr>
                <w:rFonts w:hint="eastAsia" w:ascii="Times New Roman" w:hAnsi="Times New Roman"/>
                <w:snapToGrid w:val="0"/>
                <w:color w:val="000000" w:themeColor="text1"/>
                <w:kern w:val="0"/>
                <w:sz w:val="24"/>
                <w:lang w:eastAsia="zh-CN"/>
                <w14:textFill>
                  <w14:solidFill>
                    <w14:schemeClr w14:val="tx1"/>
                  </w14:solidFill>
                </w14:textFill>
              </w:rPr>
              <w:t>去除相对较小的颗粒物，上层清液</w:t>
            </w:r>
            <w:r>
              <w:rPr>
                <w:rFonts w:hint="eastAsia" w:ascii="Times New Roman" w:hAnsi="Times New Roman"/>
                <w:snapToGrid w:val="0"/>
                <w:color w:val="000000" w:themeColor="text1"/>
                <w:kern w:val="0"/>
                <w:sz w:val="24"/>
                <w14:textFill>
                  <w14:solidFill>
                    <w14:schemeClr w14:val="tx1"/>
                  </w14:solidFill>
                </w14:textFill>
              </w:rPr>
              <w:t>可回用于生产</w:t>
            </w:r>
            <w:r>
              <w:rPr>
                <w:rFonts w:hint="eastAsia"/>
                <w:snapToGrid w:val="0"/>
                <w:color w:val="000000" w:themeColor="text1"/>
                <w:kern w:val="0"/>
                <w:sz w:val="24"/>
                <w:lang w:val="en-US" w:eastAsia="zh-CN"/>
                <w14:textFill>
                  <w14:solidFill>
                    <w14:schemeClr w14:val="tx1"/>
                  </w14:solidFill>
                </w14:textFill>
              </w:rPr>
              <w:t>可行</w:t>
            </w:r>
            <w:r>
              <w:rPr>
                <w:rFonts w:hint="eastAsia" w:ascii="Times New Roman" w:hAnsi="Times New Roman"/>
                <w:snapToGrid w:val="0"/>
                <w:color w:val="000000" w:themeColor="text1"/>
                <w:kern w:val="0"/>
                <w:sz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3</w:t>
            </w:r>
            <w:r>
              <w:rPr>
                <w:rFonts w:hint="eastAsia" w:ascii="Times New Roman" w:hAnsi="Times New Roman"/>
                <w:b/>
                <w:snapToGrid w:val="0"/>
                <w:color w:val="000000" w:themeColor="text1"/>
                <w:kern w:val="0"/>
                <w:sz w:val="24"/>
                <w:lang w:val="en-US" w:eastAsia="zh-CN"/>
                <w14:textFill>
                  <w14:solidFill>
                    <w14:schemeClr w14:val="tx1"/>
                  </w14:solidFill>
                </w14:textFill>
              </w:rPr>
              <w:t xml:space="preserve"> </w:t>
            </w:r>
            <w:r>
              <w:rPr>
                <w:rFonts w:ascii="Times New Roman" w:hAnsi="Times New Roman"/>
                <w:b/>
                <w:snapToGrid w:val="0"/>
                <w:color w:val="000000" w:themeColor="text1"/>
                <w:kern w:val="0"/>
                <w:sz w:val="24"/>
                <w14:textFill>
                  <w14:solidFill>
                    <w14:schemeClr w14:val="tx1"/>
                  </w14:solidFill>
                </w14:textFill>
              </w:rPr>
              <w:t>噪声</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3.1 噪声源强产生情况</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ascii="Times New Roman" w:hAnsi="Times New Roman"/>
                <w:color w:val="000000" w:themeColor="text1"/>
                <w:kern w:val="0"/>
                <w:sz w:val="24"/>
                <w14:textFill>
                  <w14:solidFill>
                    <w14:schemeClr w14:val="tx1"/>
                  </w14:solidFill>
                </w14:textFill>
              </w:rPr>
            </w:pPr>
            <w:r>
              <w:rPr>
                <w:rFonts w:hint="eastAsia" w:ascii="Times New Roman" w:hAnsi="Times New Roman"/>
                <w:color w:val="000000" w:themeColor="text1"/>
                <w:kern w:val="0"/>
                <w:sz w:val="24"/>
                <w14:textFill>
                  <w14:solidFill>
                    <w14:schemeClr w14:val="tx1"/>
                  </w14:solidFill>
                </w14:textFill>
              </w:rPr>
              <w:t>本项</w:t>
            </w:r>
            <w:r>
              <w:rPr>
                <w:rFonts w:hint="eastAsia" w:ascii="Times New Roman" w:hAnsi="Times New Roman"/>
                <w:color w:val="000000" w:themeColor="text1"/>
                <w:kern w:val="0"/>
                <w:sz w:val="24"/>
                <w:lang w:eastAsia="zh-CN"/>
                <w14:textFill>
                  <w14:solidFill>
                    <w14:schemeClr w14:val="tx1"/>
                  </w14:solidFill>
                </w14:textFill>
              </w:rPr>
              <w:t>目</w:t>
            </w:r>
            <w:r>
              <w:rPr>
                <w:rFonts w:hint="eastAsia" w:ascii="Times New Roman" w:hAnsi="Times New Roman"/>
                <w:color w:val="000000" w:themeColor="text1"/>
                <w:kern w:val="0"/>
                <w:sz w:val="24"/>
                <w14:textFill>
                  <w14:solidFill>
                    <w14:schemeClr w14:val="tx1"/>
                  </w14:solidFill>
                </w14:textFill>
              </w:rPr>
              <w:t>营运期噪声源主要是搅拌机、</w:t>
            </w:r>
            <w:r>
              <w:rPr>
                <w:rFonts w:hint="eastAsia" w:ascii="Times New Roman" w:hAnsi="Times New Roman"/>
                <w:color w:val="000000" w:themeColor="text1"/>
                <w:kern w:val="0"/>
                <w:sz w:val="24"/>
                <w:lang w:eastAsia="zh-CN"/>
                <w14:textFill>
                  <w14:solidFill>
                    <w14:schemeClr w14:val="tx1"/>
                  </w14:solidFill>
                </w14:textFill>
              </w:rPr>
              <w:t>砂石分离机</w:t>
            </w:r>
            <w:r>
              <w:rPr>
                <w:rFonts w:hint="eastAsia" w:ascii="Times New Roman" w:hAnsi="Times New Roman"/>
                <w:color w:val="000000" w:themeColor="text1"/>
                <w:kern w:val="0"/>
                <w:sz w:val="24"/>
                <w14:textFill>
                  <w14:solidFill>
                    <w14:schemeClr w14:val="tx1"/>
                  </w14:solidFill>
                </w14:textFill>
              </w:rPr>
              <w:t>、铲车等设备运行产生的噪声</w:t>
            </w:r>
            <w:r>
              <w:rPr>
                <w:rFonts w:hint="eastAsia" w:ascii="Times New Roman" w:hAnsi="Times New Roman"/>
                <w:color w:val="000000" w:themeColor="text1"/>
                <w:kern w:val="0"/>
                <w:sz w:val="24"/>
                <w:lang w:eastAsia="zh-CN"/>
                <w14:textFill>
                  <w14:solidFill>
                    <w14:schemeClr w14:val="tx1"/>
                  </w14:solidFill>
                </w14:textFill>
              </w:rPr>
              <w:t>及风机运行时产生的空气动力性噪声</w:t>
            </w:r>
            <w:r>
              <w:rPr>
                <w:rFonts w:hint="eastAsia" w:ascii="Times New Roman" w:hAnsi="Times New Roman"/>
                <w:color w:val="000000" w:themeColor="text1"/>
                <w:kern w:val="0"/>
                <w:sz w:val="24"/>
                <w14:textFill>
                  <w14:solidFill>
                    <w14:schemeClr w14:val="tx1"/>
                  </w14:solidFill>
                </w14:textFill>
              </w:rPr>
              <w:t>，其声级值约为70~85dB（A）。各设备噪声源强详见表</w:t>
            </w:r>
            <w:r>
              <w:rPr>
                <w:rFonts w:hint="eastAsia"/>
                <w:color w:val="000000" w:themeColor="text1"/>
                <w:kern w:val="0"/>
                <w:sz w:val="24"/>
                <w:lang w:val="en-US" w:eastAsia="zh-CN"/>
                <w14:textFill>
                  <w14:solidFill>
                    <w14:schemeClr w14:val="tx1"/>
                  </w14:solidFill>
                </w14:textFill>
              </w:rPr>
              <w:t>4-11</w:t>
            </w:r>
            <w:r>
              <w:rPr>
                <w:rFonts w:hint="eastAsia" w:ascii="Times New Roman" w:hAnsi="Times New Roman"/>
                <w:color w:val="000000" w:themeColor="text1"/>
                <w:kern w:val="0"/>
                <w:sz w:val="24"/>
                <w14:textFill>
                  <w14:solidFill>
                    <w14:schemeClr w14:val="tx1"/>
                  </w14:solidFill>
                </w14:textFill>
              </w:rPr>
              <w:t xml:space="preserve">。 </w:t>
            </w:r>
          </w:p>
          <w:p>
            <w:pPr>
              <w:keepNext w:val="0"/>
              <w:keepLines w:val="0"/>
              <w:pageBreakBefore w:val="0"/>
              <w:widowControl w:val="0"/>
              <w:kinsoku/>
              <w:wordWrap/>
              <w:overflowPunct/>
              <w:topLinePunct w:val="0"/>
              <w:autoSpaceDE w:val="0"/>
              <w:autoSpaceDN w:val="0"/>
              <w:bidi w:val="0"/>
              <w:adjustRightInd w:val="0"/>
              <w:snapToGrid w:val="0"/>
              <w:spacing w:line="40" w:lineRule="atLeast"/>
              <w:ind w:left="0" w:leftChars="0" w:right="0" w:rightChars="0" w:firstLine="0" w:firstLineChars="0"/>
              <w:jc w:val="left"/>
              <w:textAlignment w:val="auto"/>
              <w:outlineLvl w:val="9"/>
              <w:rPr>
                <w:color w:val="000000" w:themeColor="text1"/>
                <w:sz w:val="24"/>
                <w14:textFill>
                  <w14:solidFill>
                    <w14:schemeClr w14:val="tx1"/>
                  </w14:solidFill>
                </w14:textFill>
              </w:rPr>
            </w:pPr>
          </w:p>
        </w:tc>
      </w:tr>
    </w:tbl>
    <w:p>
      <w:pPr>
        <w:adjustRightInd w:val="0"/>
        <w:snapToGrid w:val="0"/>
        <w:spacing w:line="360" w:lineRule="auto"/>
        <w:rPr>
          <w:rFonts w:cs="宋体"/>
          <w:b/>
          <w:color w:val="000000" w:themeColor="text1"/>
          <w:kern w:val="0"/>
          <w:sz w:val="28"/>
          <w:szCs w:val="28"/>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9"/>
        <w:gridCol w:w="12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9" w:type="dxa"/>
          </w:tcPr>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rPr>
                <w:color w:val="000000" w:themeColor="text1"/>
                <w:vertAlign w:val="baseline"/>
                <w14:textFill>
                  <w14:solidFill>
                    <w14:schemeClr w14:val="tx1"/>
                  </w14:solidFill>
                </w14:textFill>
              </w:rPr>
            </w:pPr>
          </w:p>
        </w:tc>
        <w:tc>
          <w:tcPr>
            <w:tcW w:w="12759" w:type="dxa"/>
          </w:tcPr>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表4-11  本项目噪声源强调查清单（室外声源）  单位：声 dB(A)、距离 m</w:t>
            </w:r>
          </w:p>
          <w:tbl>
            <w:tblPr>
              <w:tblStyle w:val="93"/>
              <w:tblW w:w="501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63"/>
              <w:gridCol w:w="2567"/>
              <w:gridCol w:w="956"/>
              <w:gridCol w:w="1021"/>
              <w:gridCol w:w="1361"/>
              <w:gridCol w:w="1401"/>
              <w:gridCol w:w="1803"/>
              <w:gridCol w:w="1393"/>
              <w:gridCol w:w="14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5" w:hRule="atLeast"/>
              </w:trPr>
              <w:tc>
                <w:tcPr>
                  <w:tcW w:w="264"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5"/>
                      <w:sz w:val="21"/>
                      <w:szCs w:val="21"/>
                      <w14:textFill>
                        <w14:solidFill>
                          <w14:schemeClr w14:val="tx1"/>
                        </w14:solidFill>
                      </w14:textFill>
                    </w:rPr>
                    <w:t>序号</w:t>
                  </w:r>
                </w:p>
              </w:tc>
              <w:tc>
                <w:tcPr>
                  <w:tcW w:w="1021"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声源名称</w:t>
                  </w:r>
                </w:p>
              </w:tc>
              <w:tc>
                <w:tcPr>
                  <w:tcW w:w="380"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设备数量</w:t>
                  </w:r>
                </w:p>
              </w:tc>
              <w:tc>
                <w:tcPr>
                  <w:tcW w:w="1504" w:type="pct"/>
                  <w:gridSpan w:val="3"/>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空间相对位置/m</w:t>
                  </w:r>
                </w:p>
              </w:tc>
              <w:tc>
                <w:tcPr>
                  <w:tcW w:w="717"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声源源强</w:t>
                  </w:r>
                </w:p>
              </w:tc>
              <w:tc>
                <w:tcPr>
                  <w:tcW w:w="554"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7"/>
                      <w:sz w:val="21"/>
                      <w:szCs w:val="21"/>
                      <w14:textFill>
                        <w14:solidFill>
                          <w14:schemeClr w14:val="tx1"/>
                        </w14:solidFill>
                      </w14:textFill>
                    </w:rPr>
                    <w:t>声源控制措</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1"/>
                      <w:sz w:val="21"/>
                      <w:szCs w:val="21"/>
                      <w14:textFill>
                        <w14:solidFill>
                          <w14:schemeClr w14:val="tx1"/>
                        </w14:solidFill>
                      </w14:textFill>
                    </w:rPr>
                    <w:t>施</w:t>
                  </w:r>
                </w:p>
              </w:tc>
              <w:tc>
                <w:tcPr>
                  <w:tcW w:w="557"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pacing w:val="7"/>
                      <w:sz w:val="21"/>
                      <w:szCs w:val="21"/>
                      <w14:textFill>
                        <w14:solidFill>
                          <w14:schemeClr w14:val="tx1"/>
                        </w14:solidFill>
                      </w14:textFill>
                    </w:rPr>
                    <w:t>运行时段</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7" w:hRule="atLeast"/>
              </w:trPr>
              <w:tc>
                <w:tcPr>
                  <w:tcW w:w="264"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1021"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380"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X</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Y</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z w:val="21"/>
                      <w:szCs w:val="21"/>
                      <w14:textFill>
                        <w14:solidFill>
                          <w14:schemeClr w14:val="tx1"/>
                        </w14:solidFill>
                      </w14:textFill>
                    </w:rPr>
                  </w:pPr>
                  <w:r>
                    <w:rPr>
                      <w:rFonts w:hint="default" w:ascii="Times New Roman" w:hAnsi="Times New Roman" w:eastAsia="宋体" w:cs="Times New Roman"/>
                      <w:b/>
                      <w:bCs/>
                      <w:color w:val="000000" w:themeColor="text1"/>
                      <w:sz w:val="21"/>
                      <w:szCs w:val="21"/>
                      <w14:textFill>
                        <w14:solidFill>
                          <w14:schemeClr w14:val="tx1"/>
                        </w14:solidFill>
                      </w14:textFill>
                    </w:rPr>
                    <w:t>Z</w:t>
                  </w:r>
                </w:p>
              </w:tc>
              <w:tc>
                <w:tcPr>
                  <w:tcW w:w="717"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554"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c>
                <w:tcPr>
                  <w:tcW w:w="557"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1号生产线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40</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148</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restart"/>
                  <w:tcBorders>
                    <w:bottom w:val="nil"/>
                  </w:tcBorders>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4"/>
                      <w:sz w:val="21"/>
                      <w:szCs w:val="21"/>
                      <w14:textFill>
                        <w14:solidFill>
                          <w14:schemeClr w14:val="tx1"/>
                        </w14:solidFill>
                      </w14:textFill>
                    </w:rPr>
                    <w:t>8</w:t>
                  </w:r>
                  <w:r>
                    <w:rPr>
                      <w:rFonts w:hint="default" w:ascii="Times New Roman" w:hAnsi="Times New Roman" w:eastAsia="宋体" w:cs="Times New Roman"/>
                      <w:color w:val="000000" w:themeColor="text1"/>
                      <w:spacing w:val="4"/>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4"/>
                      <w:sz w:val="21"/>
                      <w:szCs w:val="21"/>
                      <w14:textFill>
                        <w14:solidFill>
                          <w14:schemeClr w14:val="tx1"/>
                        </w14:solidFill>
                      </w14:textFill>
                    </w:rPr>
                    <w:t>00-</w:t>
                  </w:r>
                  <w:r>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t>12:00</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t>14</w:t>
                  </w:r>
                  <w:r>
                    <w:rPr>
                      <w:rFonts w:hint="default" w:ascii="Times New Roman" w:hAnsi="Times New Roman" w:eastAsia="宋体" w:cs="Times New Roman"/>
                      <w:color w:val="000000" w:themeColor="text1"/>
                      <w:spacing w:val="4"/>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4"/>
                      <w:sz w:val="21"/>
                      <w:szCs w:val="21"/>
                      <w14:textFill>
                        <w14:solidFill>
                          <w14:schemeClr w14:val="tx1"/>
                        </w14:solidFill>
                      </w14:textFill>
                    </w:rPr>
                    <w:t>00-</w:t>
                  </w:r>
                  <w:r>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t>18:00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1号生产线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41.5</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148</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3</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1号生产线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43</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148</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1号生产线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42</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151</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51</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68</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6</w:t>
                  </w:r>
                </w:p>
              </w:tc>
              <w:tc>
                <w:tcPr>
                  <w:tcW w:w="102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52</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69</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7</w:t>
                  </w:r>
                </w:p>
              </w:tc>
              <w:tc>
                <w:tcPr>
                  <w:tcW w:w="102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53</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69.5</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w:t>
                  </w:r>
                </w:p>
              </w:tc>
              <w:tc>
                <w:tcPr>
                  <w:tcW w:w="102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54</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70</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9</w:t>
                  </w:r>
                </w:p>
              </w:tc>
              <w:tc>
                <w:tcPr>
                  <w:tcW w:w="1021"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5"/>
                      <w:sz w:val="21"/>
                      <w:szCs w:val="21"/>
                      <w14:textFill>
                        <w14:solidFill>
                          <w14:schemeClr w14:val="tx1"/>
                        </w14:solidFill>
                      </w14:textFill>
                    </w:rPr>
                  </w:pPr>
                  <w:r>
                    <w:rPr>
                      <w:rFonts w:hint="default" w:ascii="Times New Roman" w:hAnsi="Times New Roman" w:eastAsia="宋体" w:cs="Times New Roman"/>
                      <w:color w:val="000000" w:themeColor="text1"/>
                      <w:spacing w:val="5"/>
                      <w:sz w:val="21"/>
                      <w:szCs w:val="21"/>
                      <w14:textFill>
                        <w14:solidFill>
                          <w14:schemeClr w14:val="tx1"/>
                        </w14:solidFill>
                      </w14:textFill>
                    </w:rPr>
                    <w:t>除尘器风机</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53</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pPr>
                  <w:r>
                    <w:rPr>
                      <w:rFonts w:hint="eastAsia" w:ascii="Times New Roman" w:hAnsi="Times New Roman" w:cs="Times New Roman"/>
                      <w:color w:val="000000" w:themeColor="text1"/>
                      <w:spacing w:val="1"/>
                      <w:sz w:val="21"/>
                      <w:szCs w:val="21"/>
                      <w:lang w:val="en-US" w:eastAsia="zh-CN"/>
                      <w14:textFill>
                        <w14:solidFill>
                          <w14:schemeClr w14:val="tx1"/>
                        </w14:solidFill>
                      </w14:textFill>
                    </w:rPr>
                    <w:t>73</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80</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7"/>
                      <w:sz w:val="21"/>
                      <w:szCs w:val="21"/>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10</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循环水泵</w:t>
                  </w:r>
                  <w:r>
                    <w:rPr>
                      <w:rFonts w:hint="eastAsia" w:ascii="Times New Roman" w:hAnsi="Times New Roman" w:eastAsia="宋体" w:cs="Times New Roman"/>
                      <w:color w:val="000000" w:themeColor="text1"/>
                      <w:spacing w:val="7"/>
                      <w:sz w:val="21"/>
                      <w:szCs w:val="21"/>
                      <w:lang w:eastAsia="zh-CN"/>
                      <w14:textFill>
                        <w14:solidFill>
                          <w14:schemeClr w14:val="tx1"/>
                        </w14:solidFill>
                      </w14:textFill>
                    </w:rPr>
                    <w:t>（</w:t>
                  </w:r>
                  <w:r>
                    <w:rPr>
                      <w:rFonts w:hint="eastAsia" w:ascii="Times New Roman" w:hAnsi="Times New Roman" w:eastAsia="宋体" w:cs="Times New Roman"/>
                      <w:color w:val="000000" w:themeColor="text1"/>
                      <w:spacing w:val="7"/>
                      <w:sz w:val="21"/>
                      <w:szCs w:val="21"/>
                      <w:lang w:val="en-US" w:eastAsia="zh-CN"/>
                      <w14:textFill>
                        <w14:solidFill>
                          <w14:schemeClr w14:val="tx1"/>
                        </w14:solidFill>
                      </w14:textFill>
                    </w:rPr>
                    <w:t>1号生产线</w:t>
                  </w:r>
                  <w:r>
                    <w:rPr>
                      <w:rFonts w:hint="eastAsia" w:ascii="Times New Roman" w:hAnsi="Times New Roman" w:eastAsia="宋体" w:cs="Times New Roman"/>
                      <w:color w:val="000000" w:themeColor="text1"/>
                      <w:spacing w:val="7"/>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8</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158</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pacing w:val="-2"/>
                      <w:sz w:val="21"/>
                      <w:szCs w:val="21"/>
                      <w14:textFill>
                        <w14:solidFill>
                          <w14:schemeClr w14:val="tx1"/>
                        </w14:solidFill>
                      </w14:textFill>
                    </w:rPr>
                    <w:t>75</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2" w:hRule="atLeast"/>
              </w:trPr>
              <w:tc>
                <w:tcPr>
                  <w:tcW w:w="26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11</w:t>
                  </w:r>
                </w:p>
              </w:tc>
              <w:tc>
                <w:tcPr>
                  <w:tcW w:w="102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循环水泵</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r>
                    <w:rPr>
                      <w:rFonts w:hint="eastAsia" w:ascii="Times New Roman" w:hAnsi="Times New Roman" w:cs="Times New Roman"/>
                      <w:color w:val="000000" w:themeColor="text1"/>
                      <w:spacing w:val="5"/>
                      <w:sz w:val="21"/>
                      <w:szCs w:val="21"/>
                      <w:lang w:val="en-US" w:eastAsia="zh-CN"/>
                      <w14:textFill>
                        <w14:solidFill>
                          <w14:schemeClr w14:val="tx1"/>
                        </w14:solidFill>
                      </w14:textFill>
                    </w:rPr>
                    <w:t>2号生产线</w:t>
                  </w:r>
                  <w:r>
                    <w:rPr>
                      <w:rFonts w:hint="eastAsia" w:ascii="Times New Roman" w:hAnsi="Times New Roman" w:cs="Times New Roman"/>
                      <w:color w:val="000000" w:themeColor="text1"/>
                      <w:spacing w:val="5"/>
                      <w:sz w:val="21"/>
                      <w:szCs w:val="21"/>
                      <w:lang w:eastAsia="zh-CN"/>
                      <w14:textFill>
                        <w14:solidFill>
                          <w14:schemeClr w14:val="tx1"/>
                        </w14:solidFill>
                      </w14:textFill>
                    </w:rPr>
                    <w:t>）</w:t>
                  </w:r>
                </w:p>
              </w:tc>
              <w:tc>
                <w:tcPr>
                  <w:tcW w:w="38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1</w:t>
                  </w:r>
                </w:p>
              </w:tc>
              <w:tc>
                <w:tcPr>
                  <w:tcW w:w="406"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16</w:t>
                  </w:r>
                </w:p>
              </w:tc>
              <w:tc>
                <w:tcPr>
                  <w:tcW w:w="54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55</w:t>
                  </w:r>
                </w:p>
              </w:tc>
              <w:tc>
                <w:tcPr>
                  <w:tcW w:w="55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1</w:t>
                  </w:r>
                </w:p>
              </w:tc>
              <w:tc>
                <w:tcPr>
                  <w:tcW w:w="717"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pacing w:val="-2"/>
                      <w:sz w:val="21"/>
                      <w:szCs w:val="21"/>
                      <w14:textFill>
                        <w14:solidFill>
                          <w14:schemeClr w14:val="tx1"/>
                        </w14:solidFill>
                      </w14:textFill>
                    </w:rPr>
                    <w:t>75</w:t>
                  </w:r>
                </w:p>
              </w:tc>
              <w:tc>
                <w:tcPr>
                  <w:tcW w:w="554"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kern w:val="2"/>
                      <w:sz w:val="21"/>
                      <w:szCs w:val="21"/>
                      <w:lang w:val="en-US" w:eastAsia="en-US" w:bidi="ar-SA"/>
                      <w14:textFill>
                        <w14:solidFill>
                          <w14:schemeClr w14:val="tx1"/>
                        </w14:solidFill>
                      </w14:textFill>
                    </w:rPr>
                  </w:pPr>
                  <w:r>
                    <w:rPr>
                      <w:rFonts w:hint="default" w:ascii="Times New Roman" w:hAnsi="Times New Roman" w:eastAsia="宋体" w:cs="Times New Roman"/>
                      <w:color w:val="000000" w:themeColor="text1"/>
                      <w:spacing w:val="7"/>
                      <w:sz w:val="21"/>
                      <w:szCs w:val="21"/>
                      <w14:textFill>
                        <w14:solidFill>
                          <w14:schemeClr w14:val="tx1"/>
                        </w14:solidFill>
                      </w14:textFill>
                    </w:rPr>
                    <w:t>基础减震</w:t>
                  </w:r>
                </w:p>
              </w:tc>
              <w:tc>
                <w:tcPr>
                  <w:tcW w:w="557" w:type="pct"/>
                  <w:vMerge w:val="continue"/>
                  <w:tcBorders>
                    <w:top w:val="nil"/>
                  </w:tcBorders>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p>
              </w:tc>
            </w:tr>
          </w:tbl>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表4-12  本项目噪声源强调查清单（室内声源）  单位：声 dB(A)、距离 m</w:t>
            </w:r>
          </w:p>
          <w:tbl>
            <w:tblPr>
              <w:tblStyle w:val="9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48"/>
              <w:gridCol w:w="783"/>
              <w:gridCol w:w="881"/>
              <w:gridCol w:w="454"/>
              <w:gridCol w:w="1089"/>
              <w:gridCol w:w="1003"/>
              <w:gridCol w:w="597"/>
              <w:gridCol w:w="682"/>
              <w:gridCol w:w="459"/>
              <w:gridCol w:w="758"/>
              <w:gridCol w:w="685"/>
              <w:gridCol w:w="903"/>
              <w:gridCol w:w="1041"/>
              <w:gridCol w:w="951"/>
              <w:gridCol w:w="760"/>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1" w:hRule="atLeast"/>
              </w:trPr>
              <w:tc>
                <w:tcPr>
                  <w:tcW w:w="179" w:type="pct"/>
                  <w:vMerge w:val="restart"/>
                  <w:textDirection w:val="tbRlV"/>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b/>
                      <w:bCs/>
                      <w:color w:val="000000" w:themeColor="text1"/>
                      <w:spacing w:val="6"/>
                      <w:sz w:val="21"/>
                      <w:szCs w:val="21"/>
                      <w:lang w:eastAsia="zh-CN"/>
                      <w14:textFill>
                        <w14:solidFill>
                          <w14:schemeClr w14:val="tx1"/>
                        </w14:solidFill>
                      </w14:textFill>
                    </w:rPr>
                  </w:pPr>
                  <w:r>
                    <w:rPr>
                      <w:rFonts w:hint="eastAsia" w:ascii="Times New Roman" w:hAnsi="Times New Roman" w:eastAsia="宋体" w:cs="Times New Roman"/>
                      <w:b/>
                      <w:bCs/>
                      <w:color w:val="000000" w:themeColor="text1"/>
                      <w:spacing w:val="6"/>
                      <w:sz w:val="21"/>
                      <w:szCs w:val="21"/>
                      <w:lang w:val="en-US" w:eastAsia="zh-CN"/>
                      <w14:textFill>
                        <w14:solidFill>
                          <w14:schemeClr w14:val="tx1"/>
                        </w14:solidFill>
                      </w14:textFill>
                    </w:rPr>
                    <w:t>序号</w:t>
                  </w:r>
                </w:p>
              </w:tc>
              <w:tc>
                <w:tcPr>
                  <w:tcW w:w="312"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建筑</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物名</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称</w:t>
                  </w:r>
                </w:p>
              </w:tc>
              <w:tc>
                <w:tcPr>
                  <w:tcW w:w="351"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声源名称</w:t>
                  </w:r>
                </w:p>
              </w:tc>
              <w:tc>
                <w:tcPr>
                  <w:tcW w:w="181" w:type="pct"/>
                  <w:vMerge w:val="restart"/>
                  <w:textDirection w:val="tbRlV"/>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数 量</w:t>
                  </w:r>
                </w:p>
              </w:tc>
              <w:tc>
                <w:tcPr>
                  <w:tcW w:w="434"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声源源强</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(声功率</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级)</w:t>
                  </w:r>
                </w:p>
              </w:tc>
              <w:tc>
                <w:tcPr>
                  <w:tcW w:w="400"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声源控</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制措施</w:t>
                  </w:r>
                </w:p>
              </w:tc>
              <w:tc>
                <w:tcPr>
                  <w:tcW w:w="693" w:type="pct"/>
                  <w:gridSpan w:val="3"/>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空间相对位置</w:t>
                  </w:r>
                </w:p>
              </w:tc>
              <w:tc>
                <w:tcPr>
                  <w:tcW w:w="575" w:type="pct"/>
                  <w:gridSpan w:val="2"/>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距离室内边</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界最近距离</w:t>
                  </w:r>
                </w:p>
              </w:tc>
              <w:tc>
                <w:tcPr>
                  <w:tcW w:w="360"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室内边界声级</w:t>
                  </w:r>
                </w:p>
              </w:tc>
              <w:tc>
                <w:tcPr>
                  <w:tcW w:w="415"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运行</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时段</w:t>
                  </w:r>
                </w:p>
              </w:tc>
              <w:tc>
                <w:tcPr>
                  <w:tcW w:w="379"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建筑物插入损失</w:t>
                  </w:r>
                </w:p>
              </w:tc>
              <w:tc>
                <w:tcPr>
                  <w:tcW w:w="715" w:type="pct"/>
                  <w:gridSpan w:val="2"/>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建筑外噪声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atLeast"/>
              </w:trPr>
              <w:tc>
                <w:tcPr>
                  <w:tcW w:w="179" w:type="pct"/>
                  <w:vMerge w:val="continue"/>
                  <w:textDirection w:val="tbRlV"/>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181" w:type="pct"/>
                  <w:vMerge w:val="continue"/>
                  <w:textDirection w:val="tbRlV"/>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238"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X</w:t>
                  </w:r>
                </w:p>
              </w:tc>
              <w:tc>
                <w:tcPr>
                  <w:tcW w:w="27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Y</w:t>
                  </w:r>
                </w:p>
              </w:tc>
              <w:tc>
                <w:tcPr>
                  <w:tcW w:w="18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Z</w:t>
                  </w:r>
                </w:p>
              </w:tc>
              <w:tc>
                <w:tcPr>
                  <w:tcW w:w="575" w:type="pct"/>
                  <w:gridSpan w:val="2"/>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36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声压级</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建筑物</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b/>
                      <w:bCs/>
                      <w:color w:val="000000" w:themeColor="text1"/>
                      <w:spacing w:val="6"/>
                      <w:sz w:val="21"/>
                      <w:szCs w:val="21"/>
                      <w14:textFill>
                        <w14:solidFill>
                          <w14:schemeClr w14:val="tx1"/>
                        </w14:solidFill>
                      </w14:textFill>
                    </w:rPr>
                  </w:pPr>
                  <w:r>
                    <w:rPr>
                      <w:rFonts w:hint="default" w:ascii="Times New Roman" w:hAnsi="Times New Roman" w:eastAsia="宋体" w:cs="Times New Roman"/>
                      <w:b/>
                      <w:bCs/>
                      <w:color w:val="000000" w:themeColor="text1"/>
                      <w:spacing w:val="6"/>
                      <w:sz w:val="21"/>
                      <w:szCs w:val="21"/>
                      <w14:textFill>
                        <w14:solidFill>
                          <w14:schemeClr w14:val="tx1"/>
                        </w14:solidFill>
                      </w14:textFill>
                    </w:rPr>
                    <w:t>距离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5" w:hRule="atLeast"/>
              </w:trPr>
              <w:tc>
                <w:tcPr>
                  <w:tcW w:w="179"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1</w:t>
                  </w:r>
                </w:p>
              </w:tc>
              <w:tc>
                <w:tcPr>
                  <w:tcW w:w="312"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1号生产线拌</w:t>
                  </w:r>
                  <w:r>
                    <w:rPr>
                      <w:rFonts w:hint="eastAsia" w:ascii="Times New Roman" w:hAnsi="Times New Roman" w:cs="Times New Roman"/>
                      <w:color w:val="000000" w:themeColor="text1"/>
                      <w:spacing w:val="6"/>
                      <w:sz w:val="21"/>
                      <w:szCs w:val="21"/>
                      <w:lang w:val="en-US" w:eastAsia="zh-CN"/>
                      <w14:textFill>
                        <w14:solidFill>
                          <w14:schemeClr w14:val="tx1"/>
                        </w14:solidFill>
                      </w14:textFill>
                    </w:rPr>
                    <w:t>合</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楼</w:t>
                  </w:r>
                </w:p>
              </w:tc>
              <w:tc>
                <w:tcPr>
                  <w:tcW w:w="351"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搅拌机</w:t>
                  </w:r>
                </w:p>
              </w:tc>
              <w:tc>
                <w:tcPr>
                  <w:tcW w:w="181"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w:t>
                  </w:r>
                </w:p>
              </w:tc>
              <w:tc>
                <w:tcPr>
                  <w:tcW w:w="434"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85</w:t>
                  </w:r>
                </w:p>
              </w:tc>
              <w:tc>
                <w:tcPr>
                  <w:tcW w:w="400"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基础减</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震、厂房</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隔音</w:t>
                  </w:r>
                </w:p>
              </w:tc>
              <w:tc>
                <w:tcPr>
                  <w:tcW w:w="238"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36</w:t>
                  </w:r>
                </w:p>
              </w:tc>
              <w:tc>
                <w:tcPr>
                  <w:tcW w:w="272"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150</w:t>
                  </w:r>
                </w:p>
              </w:tc>
              <w:tc>
                <w:tcPr>
                  <w:tcW w:w="183"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1.5</w:t>
                  </w: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东</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8</w:t>
                  </w:r>
                  <w:r>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6"/>
                      <w:sz w:val="21"/>
                      <w:szCs w:val="21"/>
                      <w14:textFill>
                        <w14:solidFill>
                          <w14:schemeClr w14:val="tx1"/>
                        </w14:solidFill>
                      </w14:textFill>
                    </w:rPr>
                    <w:t>00-</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12:00</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14</w:t>
                  </w:r>
                  <w:r>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6"/>
                      <w:sz w:val="21"/>
                      <w:szCs w:val="21"/>
                      <w14:textFill>
                        <w14:solidFill>
                          <w14:schemeClr w14:val="tx1"/>
                        </w14:solidFill>
                      </w14:textFill>
                    </w:rPr>
                    <w:t>00-</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18:00</w:t>
                  </w:r>
                </w:p>
              </w:tc>
              <w:tc>
                <w:tcPr>
                  <w:tcW w:w="379"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15</w:t>
                  </w: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西</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3"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南</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北</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9"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w:t>
                  </w:r>
                </w:p>
              </w:tc>
              <w:tc>
                <w:tcPr>
                  <w:tcW w:w="312"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2号生产线拌</w:t>
                  </w:r>
                  <w:r>
                    <w:rPr>
                      <w:rFonts w:hint="eastAsia" w:ascii="Times New Roman" w:hAnsi="Times New Roman" w:cs="Times New Roman"/>
                      <w:color w:val="000000" w:themeColor="text1"/>
                      <w:spacing w:val="6"/>
                      <w:sz w:val="21"/>
                      <w:szCs w:val="21"/>
                      <w:lang w:val="en-US" w:eastAsia="zh-CN"/>
                      <w14:textFill>
                        <w14:solidFill>
                          <w14:schemeClr w14:val="tx1"/>
                        </w14:solidFill>
                      </w14:textFill>
                    </w:rPr>
                    <w:t>合</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楼</w:t>
                  </w:r>
                </w:p>
              </w:tc>
              <w:tc>
                <w:tcPr>
                  <w:tcW w:w="351"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搅拌机</w:t>
                  </w:r>
                </w:p>
              </w:tc>
              <w:tc>
                <w:tcPr>
                  <w:tcW w:w="181"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w:t>
                  </w:r>
                </w:p>
              </w:tc>
              <w:tc>
                <w:tcPr>
                  <w:tcW w:w="434"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85</w:t>
                  </w:r>
                </w:p>
              </w:tc>
              <w:tc>
                <w:tcPr>
                  <w:tcW w:w="400"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基础减</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震、厂房</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隔音</w:t>
                  </w:r>
                </w:p>
              </w:tc>
              <w:tc>
                <w:tcPr>
                  <w:tcW w:w="238"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38</w:t>
                  </w:r>
                </w:p>
              </w:tc>
              <w:tc>
                <w:tcPr>
                  <w:tcW w:w="272"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78</w:t>
                  </w:r>
                </w:p>
              </w:tc>
              <w:tc>
                <w:tcPr>
                  <w:tcW w:w="183"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1.5</w:t>
                  </w: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东</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8</w:t>
                  </w:r>
                  <w:r>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6"/>
                      <w:sz w:val="21"/>
                      <w:szCs w:val="21"/>
                      <w14:textFill>
                        <w14:solidFill>
                          <w14:schemeClr w14:val="tx1"/>
                        </w14:solidFill>
                      </w14:textFill>
                    </w:rPr>
                    <w:t>00-</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12:00</w:t>
                  </w:r>
                </w:p>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14</w:t>
                  </w:r>
                  <w:r>
                    <w:rPr>
                      <w:rFonts w:hint="eastAsia" w:ascii="Times New Roman" w:hAnsi="Times New Roman" w:eastAsia="宋体" w:cs="Times New Roman"/>
                      <w:color w:val="000000" w:themeColor="text1"/>
                      <w:spacing w:val="6"/>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6"/>
                      <w:sz w:val="21"/>
                      <w:szCs w:val="21"/>
                      <w14:textFill>
                        <w14:solidFill>
                          <w14:schemeClr w14:val="tx1"/>
                        </w14:solidFill>
                      </w14:textFill>
                    </w:rPr>
                    <w:t>00-</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18:00</w:t>
                  </w:r>
                </w:p>
              </w:tc>
              <w:tc>
                <w:tcPr>
                  <w:tcW w:w="379" w:type="pct"/>
                  <w:vMerge w:val="restar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default" w:ascii="Times New Roman" w:hAnsi="Times New Roman" w:eastAsia="宋体" w:cs="Times New Roman"/>
                      <w:color w:val="000000" w:themeColor="text1"/>
                      <w:spacing w:val="6"/>
                      <w:sz w:val="21"/>
                      <w:szCs w:val="21"/>
                      <w14:textFill>
                        <w14:solidFill>
                          <w14:schemeClr w14:val="tx1"/>
                        </w14:solidFill>
                      </w14:textFill>
                    </w:rPr>
                    <w:t>15</w:t>
                  </w: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西</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南</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 w:hRule="atLeast"/>
              </w:trPr>
              <w:tc>
                <w:tcPr>
                  <w:tcW w:w="1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1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5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1"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34"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400"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38"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272"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183"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2"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北</w:t>
                  </w:r>
                </w:p>
              </w:tc>
              <w:tc>
                <w:tcPr>
                  <w:tcW w:w="273"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pacing w:val="6"/>
                      <w:kern w:val="2"/>
                      <w:sz w:val="21"/>
                      <w:szCs w:val="21"/>
                      <w:lang w:val="en-US" w:eastAsia="zh-CN" w:bidi="ar-SA"/>
                      <w14:textFill>
                        <w14:solidFill>
                          <w14:schemeClr w14:val="tx1"/>
                        </w14:solidFill>
                      </w14:textFill>
                    </w:rPr>
                    <w:t>1.5</w:t>
                  </w:r>
                </w:p>
              </w:tc>
              <w:tc>
                <w:tcPr>
                  <w:tcW w:w="360" w:type="pct"/>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81.4</w:t>
                  </w:r>
                </w:p>
              </w:tc>
              <w:tc>
                <w:tcPr>
                  <w:tcW w:w="415"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79" w:type="pct"/>
                  <w:vMerge w:val="continue"/>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14:textFill>
                        <w14:solidFill>
                          <w14:schemeClr w14:val="tx1"/>
                        </w14:solidFill>
                      </w14:textFill>
                    </w:rPr>
                  </w:pPr>
                </w:p>
              </w:tc>
              <w:tc>
                <w:tcPr>
                  <w:tcW w:w="303"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66.4</w:t>
                  </w:r>
                </w:p>
              </w:tc>
              <w:tc>
                <w:tcPr>
                  <w:tcW w:w="411" w:type="pct"/>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jc w:val="center"/>
                    <w:textAlignment w:val="auto"/>
                    <w:outlineLvl w:val="0"/>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pPr>
                  <w:r>
                    <w:rPr>
                      <w:rFonts w:hint="eastAsia" w:ascii="Times New Roman" w:hAnsi="Times New Roman" w:cs="Times New Roman"/>
                      <w:color w:val="000000" w:themeColor="text1"/>
                      <w:spacing w:val="6"/>
                      <w:sz w:val="21"/>
                      <w:szCs w:val="21"/>
                      <w:lang w:val="en-US" w:eastAsia="zh-CN"/>
                      <w14:textFill>
                        <w14:solidFill>
                          <w14:schemeClr w14:val="tx1"/>
                        </w14:solidFill>
                      </w14:textFill>
                    </w:rPr>
                    <w:t>1</w:t>
                  </w:r>
                </w:p>
              </w:tc>
            </w:tr>
          </w:tbl>
          <w:p>
            <w:pPr>
              <w:pStyle w:val="24"/>
              <w:ind w:left="0" w:leftChars="0" w:firstLine="0" w:firstLineChars="0"/>
              <w:rPr>
                <w:color w:val="000000" w:themeColor="text1"/>
                <w:vertAlign w:val="baseline"/>
                <w14:textFill>
                  <w14:solidFill>
                    <w14:schemeClr w14:val="tx1"/>
                  </w14:solidFill>
                </w14:textFill>
              </w:rPr>
            </w:pPr>
          </w:p>
        </w:tc>
      </w:tr>
    </w:tbl>
    <w:p>
      <w:pPr>
        <w:pStyle w:val="24"/>
        <w:ind w:left="0" w:leftChars="0" w:firstLine="0" w:firstLineChars="0"/>
        <w:rPr>
          <w:color w:val="000000" w:themeColor="text1"/>
          <w14:textFill>
            <w14:solidFill>
              <w14:schemeClr w14:val="tx1"/>
            </w14:solidFill>
          </w14:textFill>
        </w:rPr>
      </w:pPr>
    </w:p>
    <w:p>
      <w:pPr>
        <w:pStyle w:val="24"/>
        <w:ind w:left="0" w:leftChars="0" w:firstLine="0" w:firstLineChars="0"/>
        <w:rPr>
          <w:rFonts w:cs="宋体"/>
          <w:b/>
          <w:color w:val="000000" w:themeColor="text1"/>
          <w:kern w:val="0"/>
          <w:sz w:val="28"/>
          <w:szCs w:val="28"/>
          <w14:textFill>
            <w14:solidFill>
              <w14:schemeClr w14:val="tx1"/>
            </w14:solidFill>
          </w14:textFill>
        </w:rPr>
        <w:sectPr>
          <w:pgSz w:w="16840" w:h="11907" w:orient="landscape"/>
          <w:pgMar w:top="1531" w:right="1701" w:bottom="1531" w:left="2127" w:header="851" w:footer="850" w:gutter="0"/>
          <w:pgBorders>
            <w:top w:val="none" w:sz="0" w:space="0"/>
            <w:left w:val="none" w:sz="0" w:space="0"/>
            <w:bottom w:val="none" w:sz="0" w:space="0"/>
            <w:right w:val="none" w:sz="0" w:space="0"/>
          </w:pgBorders>
          <w:cols w:space="0" w:num="1"/>
          <w:rtlGutter w:val="0"/>
          <w:docGrid w:linePitch="312" w:charSpace="0"/>
        </w:sect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
        <w:gridCol w:w="8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8" w:type="dxa"/>
          </w:tcPr>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left="0" w:leftChars="0"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pStyle w:val="24"/>
              <w:keepNext w:val="0"/>
              <w:keepLines w:val="0"/>
              <w:pageBreakBefore w:val="0"/>
              <w:widowControl w:val="0"/>
              <w:kinsoku/>
              <w:wordWrap/>
              <w:overflowPunct/>
              <w:topLinePunct w:val="0"/>
              <w:autoSpaceDE/>
              <w:autoSpaceDN/>
              <w:bidi w:val="0"/>
              <w:snapToGrid w:val="0"/>
              <w:ind w:right="0" w:firstLine="0" w:firstLineChars="0"/>
              <w:textAlignment w:val="auto"/>
              <w:rPr>
                <w:rFonts w:cs="宋体"/>
                <w:bCs/>
                <w:color w:val="000000" w:themeColor="text1"/>
                <w:sz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运营</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期环</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境影</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响和</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保护</w:t>
            </w:r>
          </w:p>
          <w:p>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cs="宋体"/>
                <w:bCs/>
                <w:color w:val="000000" w:themeColor="text1"/>
                <w:sz w:val="24"/>
                <w14:textFill>
                  <w14:solidFill>
                    <w14:schemeClr w14:val="tx1"/>
                  </w14:solidFill>
                </w14:textFill>
              </w:rPr>
            </w:pPr>
            <w:r>
              <w:rPr>
                <w:rFonts w:hint="eastAsia" w:cs="宋体"/>
                <w:bCs/>
                <w:color w:val="000000" w:themeColor="text1"/>
                <w:sz w:val="24"/>
                <w14:textFill>
                  <w14:solidFill>
                    <w14:schemeClr w14:val="tx1"/>
                  </w14:solidFill>
                </w14:textFill>
              </w:rPr>
              <w:t>措施</w:t>
            </w:r>
          </w:p>
          <w:p>
            <w:pPr>
              <w:pStyle w:val="24"/>
              <w:rPr>
                <w:rFonts w:cs="宋体"/>
                <w:b/>
                <w:color w:val="000000" w:themeColor="text1"/>
                <w:kern w:val="0"/>
                <w:sz w:val="28"/>
                <w:szCs w:val="28"/>
                <w:vertAlign w:val="baseline"/>
                <w14:textFill>
                  <w14:solidFill>
                    <w14:schemeClr w14:val="tx1"/>
                  </w14:solidFill>
                </w14:textFill>
              </w:rPr>
            </w:pPr>
          </w:p>
        </w:tc>
        <w:tc>
          <w:tcPr>
            <w:tcW w:w="8513" w:type="dxa"/>
          </w:tcPr>
          <w:p>
            <w:pPr>
              <w:keepNext w:val="0"/>
              <w:keepLines w:val="0"/>
              <w:pageBreakBefore w:val="0"/>
              <w:widowControl w:val="0"/>
              <w:kinsoku/>
              <w:wordWrap/>
              <w:overflowPunct/>
              <w:topLinePunct w:val="0"/>
              <w:autoSpaceDE/>
              <w:autoSpaceDN/>
              <w:bidi w:val="0"/>
              <w:adjustRightInd w:val="0"/>
              <w:snapToGrid w:val="0"/>
              <w:spacing w:before="157" w:beforeLines="50"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3.2 声环境影响分析</w:t>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color w:val="000000" w:themeColor="text1"/>
                <w:position w:val="21"/>
                <w:sz w:val="24"/>
                <w:szCs w:val="24"/>
                <w14:textFill>
                  <w14:solidFill>
                    <w14:schemeClr w14:val="tx1"/>
                  </w14:solidFill>
                </w14:textFill>
              </w:rPr>
              <w:t>评价采用《环境影响评价技术导则 声环境》（</w:t>
            </w:r>
            <w:r>
              <w:rPr>
                <w:rFonts w:ascii="Times New Roman" w:hAnsi="Times New Roman" w:eastAsia="Times New Roman" w:cs="Times New Roman"/>
                <w:color w:val="000000" w:themeColor="text1"/>
                <w:position w:val="21"/>
                <w:sz w:val="24"/>
                <w:szCs w:val="24"/>
                <w14:textFill>
                  <w14:solidFill>
                    <w14:schemeClr w14:val="tx1"/>
                  </w14:solidFill>
                </w14:textFill>
              </w:rPr>
              <w:t>HJ2.4-20</w:t>
            </w:r>
            <w:r>
              <w:rPr>
                <w:rFonts w:ascii="Times New Roman" w:hAnsi="Times New Roman" w:eastAsia="Times New Roman" w:cs="Times New Roman"/>
                <w:color w:val="000000" w:themeColor="text1"/>
                <w:spacing w:val="-1"/>
                <w:position w:val="21"/>
                <w:sz w:val="24"/>
                <w:szCs w:val="24"/>
                <w14:textFill>
                  <w14:solidFill>
                    <w14:schemeClr w14:val="tx1"/>
                  </w14:solidFill>
                </w14:textFill>
              </w:rPr>
              <w:t>21</w:t>
            </w:r>
            <w:r>
              <w:rPr>
                <w:color w:val="000000" w:themeColor="text1"/>
                <w:spacing w:val="-1"/>
                <w:position w:val="21"/>
                <w:sz w:val="24"/>
                <w:szCs w:val="24"/>
                <w14:textFill>
                  <w14:solidFill>
                    <w14:schemeClr w14:val="tx1"/>
                  </w14:solidFill>
                </w14:textFill>
              </w:rPr>
              <w:t>）推荐的预测模</w:t>
            </w:r>
            <w:r>
              <w:rPr>
                <w:color w:val="000000" w:themeColor="text1"/>
                <w:spacing w:val="-1"/>
                <w:sz w:val="24"/>
                <w:szCs w:val="24"/>
                <w14:textFill>
                  <w14:solidFill>
                    <w14:schemeClr w14:val="tx1"/>
                  </w14:solidFill>
                </w14:textFill>
              </w:rPr>
              <w:t>式进行预测，应用过程中根据具体情况做必要简化：</w:t>
            </w:r>
          </w:p>
          <w:p>
            <w:pPr>
              <w:pStyle w:val="92"/>
              <w:keepNext w:val="0"/>
              <w:keepLines w:val="0"/>
              <w:pageBreakBefore w:val="0"/>
              <w:widowControl w:val="0"/>
              <w:kinsoku/>
              <w:wordWrap/>
              <w:overflowPunct/>
              <w:topLinePunct w:val="0"/>
              <w:autoSpaceDE/>
              <w:autoSpaceDN/>
              <w:bidi w:val="0"/>
              <w:spacing w:line="360" w:lineRule="auto"/>
              <w:ind w:left="0" w:right="0" w:firstLine="468" w:firstLineChars="200"/>
              <w:textAlignment w:val="auto"/>
              <w:rPr>
                <w:color w:val="000000" w:themeColor="text1"/>
                <w:sz w:val="24"/>
                <w:szCs w:val="24"/>
                <w14:textFill>
                  <w14:solidFill>
                    <w14:schemeClr w14:val="tx1"/>
                  </w14:solidFill>
                </w14:textFill>
              </w:rPr>
            </w:pPr>
            <w:r>
              <w:rPr>
                <w:color w:val="000000" w:themeColor="text1"/>
                <w:spacing w:val="-3"/>
                <w:sz w:val="24"/>
                <w:szCs w:val="24"/>
                <w14:textFill>
                  <w14:solidFill>
                    <w14:schemeClr w14:val="tx1"/>
                  </w14:solidFill>
                </w14:textFill>
              </w:rPr>
              <w:t>（</w:t>
            </w:r>
            <w:r>
              <w:rPr>
                <w:rFonts w:ascii="Times New Roman" w:hAnsi="Times New Roman" w:eastAsia="Times New Roman" w:cs="Times New Roman"/>
                <w:color w:val="000000" w:themeColor="text1"/>
                <w:spacing w:val="-3"/>
                <w:sz w:val="24"/>
                <w:szCs w:val="24"/>
                <w14:textFill>
                  <w14:solidFill>
                    <w14:schemeClr w14:val="tx1"/>
                  </w14:solidFill>
                </w14:textFill>
              </w:rPr>
              <w:t>1</w:t>
            </w:r>
            <w:r>
              <w:rPr>
                <w:color w:val="000000" w:themeColor="text1"/>
                <w:spacing w:val="-3"/>
                <w:sz w:val="24"/>
                <w:szCs w:val="24"/>
                <w14:textFill>
                  <w14:solidFill>
                    <w14:schemeClr w14:val="tx1"/>
                  </w14:solidFill>
                </w14:textFill>
              </w:rPr>
              <w:t>）噪声贡献值</w:t>
            </w:r>
          </w:p>
          <w:p>
            <w:pPr>
              <w:keepNext w:val="0"/>
              <w:keepLines w:val="0"/>
              <w:pageBreakBefore w:val="0"/>
              <w:widowControl w:val="0"/>
              <w:kinsoku/>
              <w:wordWrap/>
              <w:overflowPunct/>
              <w:topLinePunct w:val="0"/>
              <w:autoSpaceDE/>
              <w:autoSpaceDN/>
              <w:bidi w:val="0"/>
              <w:spacing w:line="360" w:lineRule="auto"/>
              <w:ind w:left="0" w:right="0" w:firstLine="420" w:firstLineChars="200"/>
              <w:textAlignment w:val="auto"/>
              <w:rPr>
                <w:color w:val="000000" w:themeColor="text1"/>
                <w14:textFill>
                  <w14:solidFill>
                    <w14:schemeClr w14:val="tx1"/>
                  </w14:solidFill>
                </w14:textFill>
              </w:rPr>
            </w:pPr>
            <w:r>
              <w:rPr>
                <w:color w:val="000000" w:themeColor="text1"/>
                <w:position w:val="-19"/>
                <w14:textFill>
                  <w14:solidFill>
                    <w14:schemeClr w14:val="tx1"/>
                  </w14:solidFill>
                </w14:textFill>
              </w:rPr>
              <w:drawing>
                <wp:inline distT="0" distB="0" distL="0" distR="0">
                  <wp:extent cx="2054225" cy="630555"/>
                  <wp:effectExtent l="0" t="0" r="3175" b="17145"/>
                  <wp:docPr id="508" name="IM 508"/>
                  <wp:cNvGraphicFramePr/>
                  <a:graphic xmlns:a="http://schemas.openxmlformats.org/drawingml/2006/main">
                    <a:graphicData uri="http://schemas.openxmlformats.org/drawingml/2006/picture">
                      <pic:pic xmlns:pic="http://schemas.openxmlformats.org/drawingml/2006/picture">
                        <pic:nvPicPr>
                          <pic:cNvPr id="508" name="IM 508"/>
                          <pic:cNvPicPr/>
                        </pic:nvPicPr>
                        <pic:blipFill>
                          <a:blip r:embed="rId15"/>
                          <a:stretch>
                            <a:fillRect/>
                          </a:stretch>
                        </pic:blipFill>
                        <pic:spPr>
                          <a:xfrm>
                            <a:off x="0" y="0"/>
                            <a:ext cx="2054351" cy="630796"/>
                          </a:xfrm>
                          <a:prstGeom prst="rect">
                            <a:avLst/>
                          </a:prstGeom>
                        </pic:spPr>
                      </pic:pic>
                    </a:graphicData>
                  </a:graphic>
                </wp:inline>
              </w:drawing>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color w:val="000000" w:themeColor="text1"/>
                <w:spacing w:val="-1"/>
                <w:position w:val="3"/>
                <w:sz w:val="24"/>
                <w:szCs w:val="24"/>
                <w14:textFill>
                  <w14:solidFill>
                    <w14:schemeClr w14:val="tx1"/>
                  </w14:solidFill>
                </w14:textFill>
              </w:rPr>
              <w:t xml:space="preserve">式中： </w:t>
            </w:r>
            <w:r>
              <w:rPr>
                <w:rFonts w:ascii="Times New Roman" w:hAnsi="Times New Roman" w:eastAsia="Times New Roman" w:cs="Times New Roman"/>
                <w:i/>
                <w:iCs/>
                <w:color w:val="000000" w:themeColor="text1"/>
                <w:spacing w:val="-1"/>
                <w:position w:val="3"/>
                <w:sz w:val="24"/>
                <w:szCs w:val="24"/>
                <w14:textFill>
                  <w14:solidFill>
                    <w14:schemeClr w14:val="tx1"/>
                  </w14:solidFill>
                </w14:textFill>
              </w:rPr>
              <w:t>L</w:t>
            </w:r>
            <w:r>
              <w:rPr>
                <w:rFonts w:ascii="Times New Roman" w:hAnsi="Times New Roman" w:eastAsia="Times New Roman" w:cs="Times New Roman"/>
                <w:color w:val="000000" w:themeColor="text1"/>
                <w:spacing w:val="-1"/>
                <w:position w:val="2"/>
                <w:sz w:val="15"/>
                <w:szCs w:val="15"/>
                <w14:textFill>
                  <w14:solidFill>
                    <w14:schemeClr w14:val="tx1"/>
                  </w14:solidFill>
                </w14:textFill>
              </w:rPr>
              <w:t>eqg</w:t>
            </w:r>
            <w:r>
              <w:rPr>
                <w:rFonts w:ascii="Times New Roman" w:hAnsi="Times New Roman" w:eastAsia="Times New Roman" w:cs="Times New Roman"/>
                <w:color w:val="000000" w:themeColor="text1"/>
                <w:spacing w:val="35"/>
                <w:w w:val="101"/>
                <w:position w:val="2"/>
                <w:sz w:val="15"/>
                <w:szCs w:val="15"/>
                <w14:textFill>
                  <w14:solidFill>
                    <w14:schemeClr w14:val="tx1"/>
                  </w14:solidFill>
                </w14:textFill>
              </w:rPr>
              <w:t xml:space="preserve"> </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 xml:space="preserve">——  </w:t>
            </w:r>
            <w:r>
              <w:rPr>
                <w:color w:val="000000" w:themeColor="text1"/>
                <w:spacing w:val="-1"/>
                <w:position w:val="3"/>
                <w:sz w:val="24"/>
                <w:szCs w:val="24"/>
                <w14:textFill>
                  <w14:solidFill>
                    <w14:schemeClr w14:val="tx1"/>
                  </w14:solidFill>
                </w14:textFill>
              </w:rPr>
              <w:t>噪声贡献值，</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dB</w:t>
            </w:r>
            <w:r>
              <w:rPr>
                <w:color w:val="000000" w:themeColor="text1"/>
                <w:spacing w:val="-1"/>
                <w:position w:val="3"/>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T</w:t>
            </w:r>
            <w:r>
              <w:rPr>
                <w:rFonts w:ascii="Times New Roman" w:hAnsi="Times New Roman" w:eastAsia="Times New Roman" w:cs="Times New Roman"/>
                <w:i/>
                <w:iCs/>
                <w:color w:val="000000" w:themeColor="text1"/>
                <w:spacing w:val="-17"/>
                <w:sz w:val="24"/>
                <w:szCs w:val="24"/>
                <w14:textFill>
                  <w14:solidFill>
                    <w14:schemeClr w14:val="tx1"/>
                  </w14:solidFill>
                </w14:textFill>
              </w:rPr>
              <w:t xml:space="preserve"> </w:t>
            </w:r>
            <w:r>
              <w:rPr>
                <w:rFonts w:ascii="Times New Roman" w:hAnsi="Times New Roman" w:eastAsia="Times New Roman" w:cs="Times New Roman"/>
                <w:color w:val="000000" w:themeColor="text1"/>
                <w:sz w:val="24"/>
                <w:szCs w:val="24"/>
                <w14:textFill>
                  <w14:solidFill>
                    <w14:schemeClr w14:val="tx1"/>
                  </w14:solidFill>
                </w14:textFill>
              </w:rPr>
              <w:t xml:space="preserve">——  </w:t>
            </w:r>
            <w:r>
              <w:rPr>
                <w:color w:val="000000" w:themeColor="text1"/>
                <w:sz w:val="24"/>
                <w:szCs w:val="24"/>
                <w14:textFill>
                  <w14:solidFill>
                    <w14:schemeClr w14:val="tx1"/>
                  </w14:solidFill>
                </w14:textFill>
              </w:rPr>
              <w:t>预测计算的时间段，</w:t>
            </w:r>
            <w:r>
              <w:rPr>
                <w:rFonts w:ascii="Times New Roman" w:hAnsi="Times New Roman" w:eastAsia="Times New Roman" w:cs="Times New Roman"/>
                <w:color w:val="000000" w:themeColor="text1"/>
                <w:sz w:val="24"/>
                <w:szCs w:val="24"/>
                <w14:textFill>
                  <w14:solidFill>
                    <w14:schemeClr w14:val="tx1"/>
                  </w14:solidFill>
                </w14:textFill>
              </w:rPr>
              <w:t>s</w:t>
            </w:r>
            <w:r>
              <w:rPr>
                <w:color w:val="000000" w:themeColor="text1"/>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sz w:val="24"/>
                <w:szCs w:val="24"/>
                <w14:textFill>
                  <w14:solidFill>
                    <w14:schemeClr w14:val="tx1"/>
                  </w14:solidFill>
                </w14:textFill>
              </w:rPr>
              <w:t xml:space="preserve">t i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1"/>
                <w:sz w:val="24"/>
                <w:szCs w:val="24"/>
                <w14:textFill>
                  <w14:solidFill>
                    <w14:schemeClr w14:val="tx1"/>
                  </w14:solidFill>
                </w14:textFill>
              </w:rPr>
              <w:t xml:space="preserve">i  </w:t>
            </w:r>
            <w:r>
              <w:rPr>
                <w:color w:val="000000" w:themeColor="text1"/>
                <w:spacing w:val="-1"/>
                <w:sz w:val="24"/>
                <w:szCs w:val="24"/>
                <w14:textFill>
                  <w14:solidFill>
                    <w14:schemeClr w14:val="tx1"/>
                  </w14:solidFill>
                </w14:textFill>
              </w:rPr>
              <w:t>声源在</w:t>
            </w:r>
            <w:r>
              <w:rPr>
                <w:color w:val="000000" w:themeColor="text1"/>
                <w:spacing w:val="16"/>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1"/>
                <w:sz w:val="24"/>
                <w:szCs w:val="24"/>
                <w14:textFill>
                  <w14:solidFill>
                    <w14:schemeClr w14:val="tx1"/>
                  </w14:solidFill>
                </w14:textFill>
              </w:rPr>
              <w:t xml:space="preserve">T  </w:t>
            </w:r>
            <w:r>
              <w:rPr>
                <w:color w:val="000000" w:themeColor="text1"/>
                <w:spacing w:val="-1"/>
                <w:sz w:val="24"/>
                <w:szCs w:val="24"/>
                <w14:textFill>
                  <w14:solidFill>
                    <w14:schemeClr w14:val="tx1"/>
                  </w14:solidFill>
                </w14:textFill>
              </w:rPr>
              <w:t>时段内的运行时间，</w:t>
            </w:r>
            <w:r>
              <w:rPr>
                <w:rFonts w:ascii="Times New Roman" w:hAnsi="Times New Roman" w:eastAsia="Times New Roman" w:cs="Times New Roman"/>
                <w:color w:val="000000" w:themeColor="text1"/>
                <w:spacing w:val="-1"/>
                <w:sz w:val="24"/>
                <w:szCs w:val="24"/>
                <w14:textFill>
                  <w14:solidFill>
                    <w14:schemeClr w14:val="tx1"/>
                  </w14:solidFill>
                </w14:textFill>
              </w:rPr>
              <w:t>s</w:t>
            </w:r>
            <w:r>
              <w:rPr>
                <w:color w:val="000000" w:themeColor="text1"/>
                <w:spacing w:val="-1"/>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position w:val="30"/>
                <w:sz w:val="24"/>
                <w:szCs w:val="24"/>
                <w14:textFill>
                  <w14:solidFill>
                    <w14:schemeClr w14:val="tx1"/>
                  </w14:solidFill>
                </w14:textFill>
              </w:rPr>
              <w:t>L</w:t>
            </w:r>
            <w:r>
              <w:rPr>
                <w:rFonts w:ascii="Times New Roman" w:hAnsi="Times New Roman" w:eastAsia="Times New Roman" w:cs="Times New Roman"/>
                <w:color w:val="000000" w:themeColor="text1"/>
                <w:position w:val="29"/>
                <w:sz w:val="15"/>
                <w:szCs w:val="15"/>
                <w14:textFill>
                  <w14:solidFill>
                    <w14:schemeClr w14:val="tx1"/>
                  </w14:solidFill>
                </w14:textFill>
              </w:rPr>
              <w:t>A</w:t>
            </w:r>
            <w:r>
              <w:rPr>
                <w:rFonts w:ascii="Times New Roman" w:hAnsi="Times New Roman" w:eastAsia="Times New Roman" w:cs="Times New Roman"/>
                <w:i/>
                <w:iCs/>
                <w:color w:val="000000" w:themeColor="text1"/>
                <w:position w:val="29"/>
                <w:sz w:val="15"/>
                <w:szCs w:val="15"/>
                <w14:textFill>
                  <w14:solidFill>
                    <w14:schemeClr w14:val="tx1"/>
                  </w14:solidFill>
                </w14:textFill>
              </w:rPr>
              <w:t xml:space="preserve">i </w:t>
            </w:r>
            <w:r>
              <w:rPr>
                <w:rFonts w:ascii="Times New Roman" w:hAnsi="Times New Roman" w:eastAsia="Times New Roman" w:cs="Times New Roman"/>
                <w:color w:val="000000" w:themeColor="text1"/>
                <w:position w:val="30"/>
                <w:sz w:val="24"/>
                <w:szCs w:val="24"/>
                <w14:textFill>
                  <w14:solidFill>
                    <w14:schemeClr w14:val="tx1"/>
                  </w14:solidFill>
                </w14:textFill>
              </w:rPr>
              <w:t>——</w:t>
            </w:r>
            <w:r>
              <w:rPr>
                <w:rFonts w:ascii="Times New Roman" w:hAnsi="Times New Roman" w:eastAsia="Times New Roman" w:cs="Times New Roman"/>
                <w:i/>
                <w:iCs/>
                <w:color w:val="000000" w:themeColor="text1"/>
                <w:position w:val="30"/>
                <w:sz w:val="24"/>
                <w:szCs w:val="24"/>
                <w14:textFill>
                  <w14:solidFill>
                    <w14:schemeClr w14:val="tx1"/>
                  </w14:solidFill>
                </w14:textFill>
              </w:rPr>
              <w:t xml:space="preserve">i  </w:t>
            </w:r>
            <w:r>
              <w:rPr>
                <w:color w:val="000000" w:themeColor="text1"/>
                <w:position w:val="30"/>
                <w:sz w:val="24"/>
                <w:szCs w:val="24"/>
                <w14:textFill>
                  <w14:solidFill>
                    <w14:schemeClr w14:val="tx1"/>
                  </w14:solidFill>
                </w14:textFill>
              </w:rPr>
              <w:t xml:space="preserve">声源在预测点产生的等效连续 </w:t>
            </w:r>
            <w:r>
              <w:rPr>
                <w:rFonts w:ascii="Times New Roman" w:hAnsi="Times New Roman" w:eastAsia="Times New Roman" w:cs="Times New Roman"/>
                <w:color w:val="000000" w:themeColor="text1"/>
                <w:position w:val="30"/>
                <w:sz w:val="24"/>
                <w:szCs w:val="24"/>
                <w14:textFill>
                  <w14:solidFill>
                    <w14:schemeClr w14:val="tx1"/>
                  </w14:solidFill>
                </w14:textFill>
              </w:rPr>
              <w:t xml:space="preserve">A  </w:t>
            </w:r>
            <w:r>
              <w:rPr>
                <w:color w:val="000000" w:themeColor="text1"/>
                <w:position w:val="30"/>
                <w:sz w:val="24"/>
                <w:szCs w:val="24"/>
                <w14:textFill>
                  <w14:solidFill>
                    <w14:schemeClr w14:val="tx1"/>
                  </w14:solidFill>
                </w14:textFill>
              </w:rPr>
              <w:t>声级，</w:t>
            </w:r>
            <w:r>
              <w:rPr>
                <w:rFonts w:ascii="Times New Roman" w:hAnsi="Times New Roman" w:eastAsia="Times New Roman" w:cs="Times New Roman"/>
                <w:color w:val="000000" w:themeColor="text1"/>
                <w:position w:val="30"/>
                <w:sz w:val="24"/>
                <w:szCs w:val="24"/>
                <w14:textFill>
                  <w14:solidFill>
                    <w14:schemeClr w14:val="tx1"/>
                  </w14:solidFill>
                </w14:textFill>
              </w:rPr>
              <w:t>dB</w:t>
            </w:r>
            <w:r>
              <w:rPr>
                <w:color w:val="000000" w:themeColor="text1"/>
                <w:position w:val="30"/>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68" w:firstLineChars="200"/>
              <w:textAlignment w:val="auto"/>
              <w:rPr>
                <w:color w:val="000000" w:themeColor="text1"/>
                <w:sz w:val="24"/>
                <w:szCs w:val="24"/>
                <w14:textFill>
                  <w14:solidFill>
                    <w14:schemeClr w14:val="tx1"/>
                  </w14:solidFill>
                </w14:textFill>
              </w:rPr>
            </w:pPr>
            <w:r>
              <w:rPr>
                <w:color w:val="000000" w:themeColor="text1"/>
                <w:spacing w:val="-3"/>
                <w:sz w:val="24"/>
                <w:szCs w:val="24"/>
                <w14:textFill>
                  <w14:solidFill>
                    <w14:schemeClr w14:val="tx1"/>
                  </w14:solidFill>
                </w14:textFill>
              </w:rPr>
              <w:t>（</w:t>
            </w:r>
            <w:r>
              <w:rPr>
                <w:rFonts w:ascii="Times New Roman" w:hAnsi="Times New Roman" w:eastAsia="Times New Roman" w:cs="Times New Roman"/>
                <w:color w:val="000000" w:themeColor="text1"/>
                <w:spacing w:val="-3"/>
                <w:sz w:val="24"/>
                <w:szCs w:val="24"/>
                <w14:textFill>
                  <w14:solidFill>
                    <w14:schemeClr w14:val="tx1"/>
                  </w14:solidFill>
                </w14:textFill>
              </w:rPr>
              <w:t>2</w:t>
            </w:r>
            <w:r>
              <w:rPr>
                <w:color w:val="000000" w:themeColor="text1"/>
                <w:spacing w:val="-3"/>
                <w:sz w:val="24"/>
                <w:szCs w:val="24"/>
                <w14:textFill>
                  <w14:solidFill>
                    <w14:schemeClr w14:val="tx1"/>
                  </w14:solidFill>
                </w14:textFill>
              </w:rPr>
              <w:t>）噪声预测值</w:t>
            </w:r>
          </w:p>
          <w:p>
            <w:pPr>
              <w:keepNext w:val="0"/>
              <w:keepLines w:val="0"/>
              <w:pageBreakBefore w:val="0"/>
              <w:widowControl w:val="0"/>
              <w:kinsoku/>
              <w:wordWrap/>
              <w:overflowPunct/>
              <w:topLinePunct w:val="0"/>
              <w:autoSpaceDE/>
              <w:autoSpaceDN/>
              <w:bidi w:val="0"/>
              <w:spacing w:line="360" w:lineRule="auto"/>
              <w:ind w:left="0" w:right="0" w:firstLine="420" w:firstLineChars="200"/>
              <w:textAlignment w:val="auto"/>
              <w:rPr>
                <w:color w:val="000000" w:themeColor="text1"/>
                <w14:textFill>
                  <w14:solidFill>
                    <w14:schemeClr w14:val="tx1"/>
                  </w14:solidFill>
                </w14:textFill>
              </w:rPr>
            </w:pPr>
            <w:r>
              <w:rPr>
                <w:color w:val="000000" w:themeColor="text1"/>
                <w:position w:val="-10"/>
                <w14:textFill>
                  <w14:solidFill>
                    <w14:schemeClr w14:val="tx1"/>
                  </w14:solidFill>
                </w14:textFill>
              </w:rPr>
              <w:drawing>
                <wp:inline distT="0" distB="0" distL="0" distR="0">
                  <wp:extent cx="2105660" cy="337820"/>
                  <wp:effectExtent l="0" t="0" r="8890" b="5080"/>
                  <wp:docPr id="510" name="IM 510"/>
                  <wp:cNvGraphicFramePr/>
                  <a:graphic xmlns:a="http://schemas.openxmlformats.org/drawingml/2006/main">
                    <a:graphicData uri="http://schemas.openxmlformats.org/drawingml/2006/picture">
                      <pic:pic xmlns:pic="http://schemas.openxmlformats.org/drawingml/2006/picture">
                        <pic:nvPicPr>
                          <pic:cNvPr id="510" name="IM 510"/>
                          <pic:cNvPicPr/>
                        </pic:nvPicPr>
                        <pic:blipFill>
                          <a:blip r:embed="rId16"/>
                          <a:stretch>
                            <a:fillRect/>
                          </a:stretch>
                        </pic:blipFill>
                        <pic:spPr>
                          <a:xfrm>
                            <a:off x="0" y="0"/>
                            <a:ext cx="2106168" cy="338182"/>
                          </a:xfrm>
                          <a:prstGeom prst="rect">
                            <a:avLst/>
                          </a:prstGeom>
                        </pic:spPr>
                      </pic:pic>
                    </a:graphicData>
                  </a:graphic>
                </wp:inline>
              </w:drawing>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color w:val="000000" w:themeColor="text1"/>
                <w:spacing w:val="-1"/>
                <w:position w:val="3"/>
                <w:sz w:val="24"/>
                <w:szCs w:val="24"/>
                <w14:textFill>
                  <w14:solidFill>
                    <w14:schemeClr w14:val="tx1"/>
                  </w14:solidFill>
                </w14:textFill>
              </w:rPr>
              <w:t xml:space="preserve">式中： </w:t>
            </w:r>
            <w:r>
              <w:rPr>
                <w:rFonts w:ascii="Times New Roman" w:hAnsi="Times New Roman" w:eastAsia="Times New Roman" w:cs="Times New Roman"/>
                <w:i/>
                <w:iCs/>
                <w:color w:val="000000" w:themeColor="text1"/>
                <w:spacing w:val="-1"/>
                <w:position w:val="3"/>
                <w:sz w:val="24"/>
                <w:szCs w:val="24"/>
                <w14:textFill>
                  <w14:solidFill>
                    <w14:schemeClr w14:val="tx1"/>
                  </w14:solidFill>
                </w14:textFill>
              </w:rPr>
              <w:t>L</w:t>
            </w:r>
            <w:r>
              <w:rPr>
                <w:rFonts w:ascii="Times New Roman" w:hAnsi="Times New Roman" w:eastAsia="Times New Roman" w:cs="Times New Roman"/>
                <w:color w:val="000000" w:themeColor="text1"/>
                <w:spacing w:val="-1"/>
                <w:position w:val="2"/>
                <w:sz w:val="15"/>
                <w:szCs w:val="15"/>
                <w14:textFill>
                  <w14:solidFill>
                    <w14:schemeClr w14:val="tx1"/>
                  </w14:solidFill>
                </w14:textFill>
              </w:rPr>
              <w:t xml:space="preserve">eq </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w:t>
            </w:r>
            <w:r>
              <w:rPr>
                <w:color w:val="000000" w:themeColor="text1"/>
                <w:spacing w:val="-1"/>
                <w:position w:val="3"/>
                <w:sz w:val="24"/>
                <w:szCs w:val="24"/>
                <w14:textFill>
                  <w14:solidFill>
                    <w14:schemeClr w14:val="tx1"/>
                  </w14:solidFill>
                </w14:textFill>
              </w:rPr>
              <w:t>预测点的噪声预测值，</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dB</w:t>
            </w:r>
            <w:r>
              <w:rPr>
                <w:color w:val="000000" w:themeColor="text1"/>
                <w:spacing w:val="-1"/>
                <w:position w:val="3"/>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72"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2"/>
                <w:sz w:val="24"/>
                <w:szCs w:val="24"/>
                <w14:textFill>
                  <w14:solidFill>
                    <w14:schemeClr w14:val="tx1"/>
                  </w14:solidFill>
                </w14:textFill>
              </w:rPr>
              <w:t>L</w:t>
            </w:r>
            <w:r>
              <w:rPr>
                <w:rFonts w:ascii="Times New Roman" w:hAnsi="Times New Roman" w:eastAsia="Times New Roman" w:cs="Times New Roman"/>
                <w:color w:val="000000" w:themeColor="text1"/>
                <w:spacing w:val="-2"/>
                <w:position w:val="-1"/>
                <w:sz w:val="15"/>
                <w:szCs w:val="15"/>
                <w14:textFill>
                  <w14:solidFill>
                    <w14:schemeClr w14:val="tx1"/>
                  </w14:solidFill>
                </w14:textFill>
              </w:rPr>
              <w:t>eqg</w:t>
            </w:r>
            <w:r>
              <w:rPr>
                <w:rFonts w:ascii="Times New Roman" w:hAnsi="Times New Roman" w:eastAsia="Times New Roman" w:cs="Times New Roman"/>
                <w:color w:val="000000" w:themeColor="text1"/>
                <w:spacing w:val="-2"/>
                <w:sz w:val="24"/>
                <w:szCs w:val="24"/>
                <w14:textFill>
                  <w14:solidFill>
                    <w14:schemeClr w14:val="tx1"/>
                  </w14:solidFill>
                </w14:textFill>
              </w:rPr>
              <w:t>——</w:t>
            </w:r>
            <w:r>
              <w:rPr>
                <w:color w:val="000000" w:themeColor="text1"/>
                <w:spacing w:val="-2"/>
                <w:sz w:val="24"/>
                <w:szCs w:val="24"/>
                <w14:textFill>
                  <w14:solidFill>
                    <w14:schemeClr w14:val="tx1"/>
                  </w14:solidFill>
                </w14:textFill>
              </w:rPr>
              <w:t>建设项目声源在预测点产生的噪声贡献值，</w:t>
            </w:r>
            <w:r>
              <w:rPr>
                <w:rFonts w:ascii="Times New Roman" w:hAnsi="Times New Roman" w:eastAsia="Times New Roman" w:cs="Times New Roman"/>
                <w:color w:val="000000" w:themeColor="text1"/>
                <w:spacing w:val="-2"/>
                <w:sz w:val="24"/>
                <w:szCs w:val="24"/>
                <w14:textFill>
                  <w14:solidFill>
                    <w14:schemeClr w14:val="tx1"/>
                  </w14:solidFill>
                </w14:textFill>
              </w:rPr>
              <w:t>dB</w:t>
            </w:r>
            <w:r>
              <w:rPr>
                <w:color w:val="000000" w:themeColor="text1"/>
                <w:spacing w:val="-2"/>
                <w:sz w:val="24"/>
                <w:szCs w:val="24"/>
                <w14:textFill>
                  <w14:solidFill>
                    <w14:schemeClr w14:val="tx1"/>
                  </w14:solidFill>
                </w14:textFill>
              </w:rPr>
              <w:t>；</w:t>
            </w:r>
            <w:r>
              <w:rPr>
                <w:color w:val="000000" w:themeColor="text1"/>
                <w:spacing w:val="10"/>
                <w:sz w:val="24"/>
                <w:szCs w:val="24"/>
                <w14:textFill>
                  <w14:solidFill>
                    <w14:schemeClr w14:val="tx1"/>
                  </w14:solidFill>
                </w14:textFill>
              </w:rPr>
              <w:t xml:space="preserve"> </w:t>
            </w:r>
            <w:r>
              <w:rPr>
                <w:rFonts w:ascii="Times New Roman" w:hAnsi="Times New Roman" w:eastAsia="Times New Roman" w:cs="Times New Roman"/>
                <w:i/>
                <w:iCs/>
                <w:color w:val="000000" w:themeColor="text1"/>
                <w:sz w:val="24"/>
                <w:szCs w:val="24"/>
                <w14:textFill>
                  <w14:solidFill>
                    <w14:schemeClr w14:val="tx1"/>
                  </w14:solidFill>
                </w14:textFill>
              </w:rPr>
              <w:t>L</w:t>
            </w:r>
            <w:r>
              <w:rPr>
                <w:rFonts w:ascii="Times New Roman" w:hAnsi="Times New Roman" w:eastAsia="Times New Roman" w:cs="Times New Roman"/>
                <w:color w:val="000000" w:themeColor="text1"/>
                <w:position w:val="-1"/>
                <w:sz w:val="15"/>
                <w:szCs w:val="15"/>
                <w14:textFill>
                  <w14:solidFill>
                    <w14:schemeClr w14:val="tx1"/>
                  </w14:solidFill>
                </w14:textFill>
              </w:rPr>
              <w:t>eqb</w:t>
            </w:r>
            <w:r>
              <w:rPr>
                <w:rFonts w:ascii="Times New Roman" w:hAnsi="Times New Roman" w:eastAsia="Times New Roman" w:cs="Times New Roman"/>
                <w:color w:val="000000" w:themeColor="text1"/>
                <w:spacing w:val="1"/>
                <w:sz w:val="24"/>
                <w:szCs w:val="24"/>
                <w14:textFill>
                  <w14:solidFill>
                    <w14:schemeClr w14:val="tx1"/>
                  </w14:solidFill>
                </w14:textFill>
              </w:rPr>
              <w:t>——</w:t>
            </w:r>
            <w:r>
              <w:rPr>
                <w:color w:val="000000" w:themeColor="text1"/>
                <w:spacing w:val="1"/>
                <w:sz w:val="24"/>
                <w:szCs w:val="24"/>
                <w14:textFill>
                  <w14:solidFill>
                    <w14:schemeClr w14:val="tx1"/>
                  </w14:solidFill>
                </w14:textFill>
              </w:rPr>
              <w:t>预测点的背景噪声值，</w:t>
            </w:r>
            <w:r>
              <w:rPr>
                <w:rFonts w:ascii="Times New Roman" w:hAnsi="Times New Roman" w:eastAsia="Times New Roman" w:cs="Times New Roman"/>
                <w:color w:val="000000" w:themeColor="text1"/>
                <w:sz w:val="24"/>
                <w:szCs w:val="24"/>
                <w14:textFill>
                  <w14:solidFill>
                    <w14:schemeClr w14:val="tx1"/>
                  </w14:solidFill>
                </w14:textFill>
              </w:rPr>
              <w:t>dB</w:t>
            </w:r>
            <w:r>
              <w:rPr>
                <w:color w:val="000000" w:themeColor="text1"/>
                <w:spacing w:val="1"/>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72" w:firstLineChars="200"/>
              <w:textAlignment w:val="auto"/>
              <w:rPr>
                <w:color w:val="000000" w:themeColor="text1"/>
                <w:sz w:val="24"/>
                <w:szCs w:val="24"/>
                <w14:textFill>
                  <w14:solidFill>
                    <w14:schemeClr w14:val="tx1"/>
                  </w14:solidFill>
                </w14:textFill>
              </w:rPr>
            </w:pPr>
            <w:r>
              <w:rPr>
                <w:color w:val="000000" w:themeColor="text1"/>
                <w:spacing w:val="-2"/>
                <w:sz w:val="24"/>
                <w:szCs w:val="24"/>
                <w14:textFill>
                  <w14:solidFill>
                    <w14:schemeClr w14:val="tx1"/>
                  </w14:solidFill>
                </w14:textFill>
              </w:rPr>
              <w:t>（</w:t>
            </w:r>
            <w:r>
              <w:rPr>
                <w:rFonts w:ascii="Times New Roman" w:hAnsi="Times New Roman" w:eastAsia="Times New Roman" w:cs="Times New Roman"/>
                <w:color w:val="000000" w:themeColor="text1"/>
                <w:spacing w:val="-2"/>
                <w:sz w:val="24"/>
                <w:szCs w:val="24"/>
                <w14:textFill>
                  <w14:solidFill>
                    <w14:schemeClr w14:val="tx1"/>
                  </w14:solidFill>
                </w14:textFill>
              </w:rPr>
              <w:t>3</w:t>
            </w:r>
            <w:r>
              <w:rPr>
                <w:color w:val="000000" w:themeColor="text1"/>
                <w:spacing w:val="-2"/>
                <w:sz w:val="24"/>
                <w:szCs w:val="24"/>
                <w14:textFill>
                  <w14:solidFill>
                    <w14:schemeClr w14:val="tx1"/>
                  </w14:solidFill>
                </w14:textFill>
              </w:rPr>
              <w:t>）点声源的几何发散衰减</w:t>
            </w:r>
          </w:p>
          <w:p>
            <w:pPr>
              <w:keepNext w:val="0"/>
              <w:keepLines w:val="0"/>
              <w:pageBreakBefore w:val="0"/>
              <w:widowControl w:val="0"/>
              <w:kinsoku/>
              <w:wordWrap/>
              <w:overflowPunct/>
              <w:topLinePunct w:val="0"/>
              <w:autoSpaceDE/>
              <w:autoSpaceDN/>
              <w:bidi w:val="0"/>
              <w:spacing w:line="360" w:lineRule="auto"/>
              <w:ind w:left="0" w:right="0" w:firstLine="420" w:firstLineChars="200"/>
              <w:textAlignment w:val="auto"/>
              <w:rPr>
                <w:color w:val="000000" w:themeColor="text1"/>
                <w14:textFill>
                  <w14:solidFill>
                    <w14:schemeClr w14:val="tx1"/>
                  </w14:solidFill>
                </w14:textFill>
              </w:rPr>
            </w:pPr>
            <w:r>
              <w:rPr>
                <w:color w:val="000000" w:themeColor="text1"/>
                <w:position w:val="-9"/>
                <w14:textFill>
                  <w14:solidFill>
                    <w14:schemeClr w14:val="tx1"/>
                  </w14:solidFill>
                </w14:textFill>
              </w:rPr>
              <w:drawing>
                <wp:inline distT="0" distB="0" distL="0" distR="0">
                  <wp:extent cx="2107565" cy="316230"/>
                  <wp:effectExtent l="0" t="0" r="6985" b="7620"/>
                  <wp:docPr id="512" name="IM 512"/>
                  <wp:cNvGraphicFramePr/>
                  <a:graphic xmlns:a="http://schemas.openxmlformats.org/drawingml/2006/main">
                    <a:graphicData uri="http://schemas.openxmlformats.org/drawingml/2006/picture">
                      <pic:pic xmlns:pic="http://schemas.openxmlformats.org/drawingml/2006/picture">
                        <pic:nvPicPr>
                          <pic:cNvPr id="512" name="IM 512"/>
                          <pic:cNvPicPr/>
                        </pic:nvPicPr>
                        <pic:blipFill>
                          <a:blip r:embed="rId17"/>
                          <a:stretch>
                            <a:fillRect/>
                          </a:stretch>
                        </pic:blipFill>
                        <pic:spPr>
                          <a:xfrm>
                            <a:off x="0" y="0"/>
                            <a:ext cx="2107691" cy="316845"/>
                          </a:xfrm>
                          <a:prstGeom prst="rect">
                            <a:avLst/>
                          </a:prstGeom>
                        </pic:spPr>
                      </pic:pic>
                    </a:graphicData>
                  </a:graphic>
                </wp:inline>
              </w:drawing>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color w:val="000000" w:themeColor="text1"/>
                <w:spacing w:val="-1"/>
                <w:position w:val="3"/>
                <w:sz w:val="24"/>
                <w:szCs w:val="24"/>
                <w14:textFill>
                  <w14:solidFill>
                    <w14:schemeClr w14:val="tx1"/>
                  </w14:solidFill>
                </w14:textFill>
              </w:rPr>
              <w:t>式中：</w:t>
            </w:r>
            <w:r>
              <w:rPr>
                <w:rFonts w:ascii="Times New Roman" w:hAnsi="Times New Roman" w:eastAsia="Times New Roman" w:cs="Times New Roman"/>
                <w:i/>
                <w:iCs/>
                <w:color w:val="000000" w:themeColor="text1"/>
                <w:spacing w:val="-1"/>
                <w:position w:val="3"/>
                <w:sz w:val="24"/>
                <w:szCs w:val="24"/>
                <w14:textFill>
                  <w14:solidFill>
                    <w14:schemeClr w14:val="tx1"/>
                  </w14:solidFill>
                </w14:textFill>
              </w:rPr>
              <w:t>L</w:t>
            </w:r>
            <w:r>
              <w:rPr>
                <w:rFonts w:ascii="Times New Roman" w:hAnsi="Times New Roman" w:eastAsia="Times New Roman" w:cs="Times New Roman"/>
                <w:i/>
                <w:iCs/>
                <w:color w:val="000000" w:themeColor="text1"/>
                <w:spacing w:val="-1"/>
                <w:position w:val="2"/>
                <w:sz w:val="15"/>
                <w:szCs w:val="15"/>
                <w14:textFill>
                  <w14:solidFill>
                    <w14:schemeClr w14:val="tx1"/>
                  </w14:solidFill>
                </w14:textFill>
              </w:rPr>
              <w:t>p</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w:t>
            </w:r>
            <w:r>
              <w:rPr>
                <w:rFonts w:ascii="Times New Roman" w:hAnsi="Times New Roman" w:eastAsia="Times New Roman" w:cs="Times New Roman"/>
                <w:i/>
                <w:iCs/>
                <w:color w:val="000000" w:themeColor="text1"/>
                <w:spacing w:val="-1"/>
                <w:position w:val="3"/>
                <w:sz w:val="24"/>
                <w:szCs w:val="24"/>
                <w14:textFill>
                  <w14:solidFill>
                    <w14:schemeClr w14:val="tx1"/>
                  </w14:solidFill>
                </w14:textFill>
              </w:rPr>
              <w:t>r</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 ——</w:t>
            </w:r>
            <w:r>
              <w:rPr>
                <w:color w:val="000000" w:themeColor="text1"/>
                <w:spacing w:val="-1"/>
                <w:position w:val="3"/>
                <w:sz w:val="24"/>
                <w:szCs w:val="24"/>
                <w14:textFill>
                  <w14:solidFill>
                    <w14:schemeClr w14:val="tx1"/>
                  </w14:solidFill>
                </w14:textFill>
              </w:rPr>
              <w:t>预测点处声压级，</w:t>
            </w:r>
            <w:r>
              <w:rPr>
                <w:rFonts w:ascii="Times New Roman" w:hAnsi="Times New Roman" w:eastAsia="Times New Roman" w:cs="Times New Roman"/>
                <w:color w:val="000000" w:themeColor="text1"/>
                <w:spacing w:val="-1"/>
                <w:position w:val="3"/>
                <w:sz w:val="24"/>
                <w:szCs w:val="24"/>
                <w14:textFill>
                  <w14:solidFill>
                    <w14:schemeClr w14:val="tx1"/>
                  </w14:solidFill>
                </w14:textFill>
              </w:rPr>
              <w:t>dB</w:t>
            </w:r>
            <w:r>
              <w:rPr>
                <w:color w:val="000000" w:themeColor="text1"/>
                <w:spacing w:val="-1"/>
                <w:position w:val="3"/>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position w:val="3"/>
                <w:sz w:val="24"/>
                <w:szCs w:val="24"/>
                <w14:textFill>
                  <w14:solidFill>
                    <w14:schemeClr w14:val="tx1"/>
                  </w14:solidFill>
                </w14:textFill>
              </w:rPr>
              <w:t>L</w:t>
            </w:r>
            <w:r>
              <w:rPr>
                <w:rFonts w:ascii="Times New Roman" w:hAnsi="Times New Roman" w:eastAsia="Times New Roman" w:cs="Times New Roman"/>
                <w:i/>
                <w:iCs/>
                <w:color w:val="000000" w:themeColor="text1"/>
                <w:position w:val="2"/>
                <w:sz w:val="15"/>
                <w:szCs w:val="15"/>
                <w14:textFill>
                  <w14:solidFill>
                    <w14:schemeClr w14:val="tx1"/>
                  </w14:solidFill>
                </w14:textFill>
              </w:rPr>
              <w:t>p</w:t>
            </w:r>
            <w:r>
              <w:rPr>
                <w:rFonts w:ascii="Times New Roman" w:hAnsi="Times New Roman" w:eastAsia="Times New Roman" w:cs="Times New Roman"/>
                <w:color w:val="000000" w:themeColor="text1"/>
                <w:position w:val="3"/>
                <w:sz w:val="24"/>
                <w:szCs w:val="24"/>
                <w14:textFill>
                  <w14:solidFill>
                    <w14:schemeClr w14:val="tx1"/>
                  </w14:solidFill>
                </w14:textFill>
              </w:rPr>
              <w:t>(</w:t>
            </w:r>
            <w:r>
              <w:rPr>
                <w:rFonts w:ascii="Times New Roman" w:hAnsi="Times New Roman" w:eastAsia="Times New Roman" w:cs="Times New Roman"/>
                <w:i/>
                <w:iCs/>
                <w:color w:val="000000" w:themeColor="text1"/>
                <w:position w:val="3"/>
                <w:sz w:val="24"/>
                <w:szCs w:val="24"/>
                <w14:textFill>
                  <w14:solidFill>
                    <w14:schemeClr w14:val="tx1"/>
                  </w14:solidFill>
                </w14:textFill>
              </w:rPr>
              <w:t>r</w:t>
            </w:r>
            <w:r>
              <w:rPr>
                <w:rFonts w:ascii="Times New Roman" w:hAnsi="Times New Roman" w:eastAsia="Times New Roman" w:cs="Times New Roman"/>
                <w:color w:val="000000" w:themeColor="text1"/>
                <w:position w:val="2"/>
                <w:sz w:val="15"/>
                <w:szCs w:val="15"/>
                <w14:textFill>
                  <w14:solidFill>
                    <w14:schemeClr w14:val="tx1"/>
                  </w14:solidFill>
                </w14:textFill>
              </w:rPr>
              <w:t>0</w:t>
            </w:r>
            <w:r>
              <w:rPr>
                <w:rFonts w:ascii="Times New Roman" w:hAnsi="Times New Roman" w:eastAsia="Times New Roman" w:cs="Times New Roman"/>
                <w:color w:val="000000" w:themeColor="text1"/>
                <w:position w:val="3"/>
                <w:sz w:val="24"/>
                <w:szCs w:val="24"/>
                <w14:textFill>
                  <w14:solidFill>
                    <w14:schemeClr w14:val="tx1"/>
                  </w14:solidFill>
                </w14:textFill>
              </w:rPr>
              <w:t>) ——</w:t>
            </w:r>
            <w:r>
              <w:rPr>
                <w:color w:val="000000" w:themeColor="text1"/>
                <w:position w:val="3"/>
                <w:sz w:val="24"/>
                <w:szCs w:val="24"/>
                <w14:textFill>
                  <w14:solidFill>
                    <w14:schemeClr w14:val="tx1"/>
                  </w14:solidFill>
                </w14:textFill>
              </w:rPr>
              <w:t>参考位置</w:t>
            </w:r>
            <w:r>
              <w:rPr>
                <w:color w:val="000000" w:themeColor="text1"/>
                <w:spacing w:val="-48"/>
                <w:position w:val="3"/>
                <w:sz w:val="24"/>
                <w:szCs w:val="24"/>
                <w14:textFill>
                  <w14:solidFill>
                    <w14:schemeClr w14:val="tx1"/>
                  </w14:solidFill>
                </w14:textFill>
              </w:rPr>
              <w:t xml:space="preserve"> </w:t>
            </w:r>
            <w:r>
              <w:rPr>
                <w:rFonts w:ascii="Times New Roman" w:hAnsi="Times New Roman" w:eastAsia="Times New Roman" w:cs="Times New Roman"/>
                <w:i/>
                <w:iCs/>
                <w:color w:val="000000" w:themeColor="text1"/>
                <w:position w:val="3"/>
                <w:sz w:val="24"/>
                <w:szCs w:val="24"/>
                <w14:textFill>
                  <w14:solidFill>
                    <w14:schemeClr w14:val="tx1"/>
                  </w14:solidFill>
                </w14:textFill>
              </w:rPr>
              <w:t>r</w:t>
            </w:r>
            <w:r>
              <w:rPr>
                <w:rFonts w:ascii="Times New Roman" w:hAnsi="Times New Roman" w:eastAsia="Times New Roman" w:cs="Times New Roman"/>
                <w:color w:val="000000" w:themeColor="text1"/>
                <w:position w:val="3"/>
                <w:sz w:val="24"/>
                <w:szCs w:val="24"/>
                <w14:textFill>
                  <w14:solidFill>
                    <w14:schemeClr w14:val="tx1"/>
                  </w14:solidFill>
                </w14:textFill>
              </w:rPr>
              <w:t xml:space="preserve">0 </w:t>
            </w:r>
            <w:r>
              <w:rPr>
                <w:color w:val="000000" w:themeColor="text1"/>
                <w:position w:val="3"/>
                <w:sz w:val="24"/>
                <w:szCs w:val="24"/>
                <w14:textFill>
                  <w14:solidFill>
                    <w14:schemeClr w14:val="tx1"/>
                  </w14:solidFill>
                </w14:textFill>
              </w:rPr>
              <w:t>处的声压级，</w:t>
            </w:r>
            <w:r>
              <w:rPr>
                <w:rFonts w:ascii="Times New Roman" w:hAnsi="Times New Roman" w:eastAsia="Times New Roman" w:cs="Times New Roman"/>
                <w:color w:val="000000" w:themeColor="text1"/>
                <w:position w:val="3"/>
                <w:sz w:val="24"/>
                <w:szCs w:val="24"/>
                <w14:textFill>
                  <w14:solidFill>
                    <w14:schemeClr w14:val="tx1"/>
                  </w14:solidFill>
                </w14:textFill>
              </w:rPr>
              <w:t>dB</w:t>
            </w:r>
            <w:r>
              <w:rPr>
                <w:color w:val="000000" w:themeColor="text1"/>
                <w:position w:val="3"/>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position w:val="17"/>
                <w:sz w:val="24"/>
                <w:szCs w:val="24"/>
                <w14:textFill>
                  <w14:solidFill>
                    <w14:schemeClr w14:val="tx1"/>
                  </w14:solidFill>
                </w14:textFill>
              </w:rPr>
              <w:t xml:space="preserve">r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w:t>
            </w:r>
            <w:r>
              <w:rPr>
                <w:color w:val="000000" w:themeColor="text1"/>
                <w:spacing w:val="-1"/>
                <w:position w:val="17"/>
                <w:sz w:val="24"/>
                <w:szCs w:val="24"/>
                <w14:textFill>
                  <w14:solidFill>
                    <w14:schemeClr w14:val="tx1"/>
                  </w14:solidFill>
                </w14:textFill>
              </w:rPr>
              <w:t>预测点距声源的距离；</w:t>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sz w:val="24"/>
                <w:szCs w:val="24"/>
                <w14:textFill>
                  <w14:solidFill>
                    <w14:schemeClr w14:val="tx1"/>
                  </w14:solidFill>
                </w14:textFill>
              </w:rPr>
              <w:t>r</w:t>
            </w:r>
            <w:r>
              <w:rPr>
                <w:rFonts w:ascii="Times New Roman" w:hAnsi="Times New Roman" w:eastAsia="Times New Roman" w:cs="Times New Roman"/>
                <w:color w:val="000000" w:themeColor="text1"/>
                <w:spacing w:val="-1"/>
                <w:position w:val="-1"/>
                <w:sz w:val="15"/>
                <w:szCs w:val="15"/>
                <w14:textFill>
                  <w14:solidFill>
                    <w14:schemeClr w14:val="tx1"/>
                  </w14:solidFill>
                </w14:textFill>
              </w:rPr>
              <w:t>0</w:t>
            </w:r>
            <w:r>
              <w:rPr>
                <w:rFonts w:ascii="Times New Roman" w:hAnsi="Times New Roman" w:eastAsia="Times New Roman" w:cs="Times New Roman"/>
                <w:color w:val="000000" w:themeColor="text1"/>
                <w:spacing w:val="-1"/>
                <w:sz w:val="24"/>
                <w:szCs w:val="24"/>
                <w14:textFill>
                  <w14:solidFill>
                    <w14:schemeClr w14:val="tx1"/>
                  </w14:solidFill>
                </w14:textFill>
              </w:rPr>
              <w:t>——</w:t>
            </w:r>
            <w:r>
              <w:rPr>
                <w:color w:val="000000" w:themeColor="text1"/>
                <w:spacing w:val="-1"/>
                <w:sz w:val="24"/>
                <w:szCs w:val="24"/>
                <w14:textFill>
                  <w14:solidFill>
                    <w14:schemeClr w14:val="tx1"/>
                  </w14:solidFill>
                </w14:textFill>
              </w:rPr>
              <w:t>参考位置距声源的距离。</w:t>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color w:val="000000" w:themeColor="text1"/>
                <w:spacing w:val="-1"/>
                <w:sz w:val="24"/>
                <w:szCs w:val="24"/>
                <w14:textFill>
                  <w14:solidFill>
                    <w14:schemeClr w14:val="tx1"/>
                  </w14:solidFill>
                </w14:textFill>
              </w:rPr>
              <w:t>（</w:t>
            </w:r>
            <w:r>
              <w:rPr>
                <w:rFonts w:ascii="Times New Roman" w:hAnsi="Times New Roman" w:eastAsia="Times New Roman" w:cs="Times New Roman"/>
                <w:color w:val="000000" w:themeColor="text1"/>
                <w:spacing w:val="-1"/>
                <w:sz w:val="24"/>
                <w:szCs w:val="24"/>
                <w14:textFill>
                  <w14:solidFill>
                    <w14:schemeClr w14:val="tx1"/>
                  </w14:solidFill>
                </w14:textFill>
              </w:rPr>
              <w:t>4</w:t>
            </w:r>
            <w:r>
              <w:rPr>
                <w:color w:val="000000" w:themeColor="text1"/>
                <w:spacing w:val="-1"/>
                <w:sz w:val="24"/>
                <w:szCs w:val="24"/>
                <w14:textFill>
                  <w14:solidFill>
                    <w14:schemeClr w14:val="tx1"/>
                  </w14:solidFill>
                </w14:textFill>
              </w:rPr>
              <w:t>）室内声源等效室外声源声功率级计算方法</w:t>
            </w:r>
          </w:p>
          <w:p>
            <w:pPr>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rFonts w:ascii="Times New Roman" w:hAnsi="Times New Roman" w:eastAsia="Times New Roman" w:cs="Times New Roman"/>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position w:val="4"/>
                <w:sz w:val="24"/>
                <w:szCs w:val="24"/>
                <w14:textFill>
                  <w14:solidFill>
                    <w14:schemeClr w14:val="tx1"/>
                  </w14:solidFill>
                </w14:textFill>
              </w:rPr>
              <w:t>L</w:t>
            </w:r>
            <w:r>
              <w:rPr>
                <w:rFonts w:ascii="Times New Roman" w:hAnsi="Times New Roman" w:eastAsia="Times New Roman" w:cs="Times New Roman"/>
                <w:i/>
                <w:iCs/>
                <w:color w:val="000000" w:themeColor="text1"/>
                <w:position w:val="3"/>
                <w:sz w:val="15"/>
                <w:szCs w:val="15"/>
                <w14:textFill>
                  <w14:solidFill>
                    <w14:schemeClr w14:val="tx1"/>
                  </w14:solidFill>
                </w14:textFill>
              </w:rPr>
              <w:t>p</w:t>
            </w:r>
            <w:r>
              <w:rPr>
                <w:rFonts w:ascii="Times New Roman" w:hAnsi="Times New Roman" w:eastAsia="Times New Roman" w:cs="Times New Roman"/>
                <w:i/>
                <w:iCs/>
                <w:color w:val="000000" w:themeColor="text1"/>
                <w:spacing w:val="2"/>
                <w:position w:val="3"/>
                <w:sz w:val="15"/>
                <w:szCs w:val="15"/>
                <w14:textFill>
                  <w14:solidFill>
                    <w14:schemeClr w14:val="tx1"/>
                  </w14:solidFill>
                </w14:textFill>
              </w:rPr>
              <w:t>2</w:t>
            </w:r>
            <w:r>
              <w:rPr>
                <w:rFonts w:ascii="Times New Roman" w:hAnsi="Times New Roman" w:eastAsia="Times New Roman" w:cs="Times New Roman"/>
                <w:i/>
                <w:iCs/>
                <w:color w:val="000000" w:themeColor="text1"/>
                <w:spacing w:val="2"/>
                <w:position w:val="4"/>
                <w:sz w:val="24"/>
                <w:szCs w:val="24"/>
                <w14:textFill>
                  <w14:solidFill>
                    <w14:schemeClr w14:val="tx1"/>
                  </w14:solidFill>
                </w14:textFill>
              </w:rPr>
              <w:t>=</w:t>
            </w:r>
            <w:r>
              <w:rPr>
                <w:rFonts w:ascii="Times New Roman" w:hAnsi="Times New Roman" w:eastAsia="Times New Roman" w:cs="Times New Roman"/>
                <w:i/>
                <w:iCs/>
                <w:color w:val="000000" w:themeColor="text1"/>
                <w:position w:val="4"/>
                <w:sz w:val="24"/>
                <w:szCs w:val="24"/>
                <w14:textFill>
                  <w14:solidFill>
                    <w14:schemeClr w14:val="tx1"/>
                  </w14:solidFill>
                </w14:textFill>
              </w:rPr>
              <w:t>L</w:t>
            </w:r>
            <w:r>
              <w:rPr>
                <w:rFonts w:ascii="Times New Roman" w:hAnsi="Times New Roman" w:eastAsia="Times New Roman" w:cs="Times New Roman"/>
                <w:i/>
                <w:iCs/>
                <w:color w:val="000000" w:themeColor="text1"/>
                <w:position w:val="3"/>
                <w:sz w:val="15"/>
                <w:szCs w:val="15"/>
                <w14:textFill>
                  <w14:solidFill>
                    <w14:schemeClr w14:val="tx1"/>
                  </w14:solidFill>
                </w14:textFill>
              </w:rPr>
              <w:t>p</w:t>
            </w:r>
            <w:r>
              <w:rPr>
                <w:rFonts w:ascii="Times New Roman" w:hAnsi="Times New Roman" w:eastAsia="Times New Roman" w:cs="Times New Roman"/>
                <w:i/>
                <w:iCs/>
                <w:color w:val="000000" w:themeColor="text1"/>
                <w:spacing w:val="2"/>
                <w:position w:val="3"/>
                <w:sz w:val="15"/>
                <w:szCs w:val="15"/>
                <w14:textFill>
                  <w14:solidFill>
                    <w14:schemeClr w14:val="tx1"/>
                  </w14:solidFill>
                </w14:textFill>
              </w:rPr>
              <w:t>1</w:t>
            </w:r>
            <w:r>
              <w:rPr>
                <w:rFonts w:ascii="Times New Roman" w:hAnsi="Times New Roman" w:eastAsia="Times New Roman" w:cs="Times New Roman"/>
                <w:i/>
                <w:iCs/>
                <w:color w:val="000000" w:themeColor="text1"/>
                <w:spacing w:val="2"/>
                <w:position w:val="4"/>
                <w:sz w:val="24"/>
                <w:szCs w:val="24"/>
                <w14:textFill>
                  <w14:solidFill>
                    <w14:schemeClr w14:val="tx1"/>
                  </w14:solidFill>
                </w14:textFill>
              </w:rPr>
              <w:t>-(</w:t>
            </w:r>
            <w:r>
              <w:rPr>
                <w:rFonts w:ascii="Times New Roman" w:hAnsi="Times New Roman" w:eastAsia="Times New Roman" w:cs="Times New Roman"/>
                <w:i/>
                <w:iCs/>
                <w:color w:val="000000" w:themeColor="text1"/>
                <w:position w:val="4"/>
                <w:sz w:val="24"/>
                <w:szCs w:val="24"/>
                <w14:textFill>
                  <w14:solidFill>
                    <w14:schemeClr w14:val="tx1"/>
                  </w14:solidFill>
                </w14:textFill>
              </w:rPr>
              <w:t>TL</w:t>
            </w:r>
            <w:r>
              <w:rPr>
                <w:rFonts w:ascii="Times New Roman" w:hAnsi="Times New Roman" w:eastAsia="Times New Roman" w:cs="Times New Roman"/>
                <w:i/>
                <w:iCs/>
                <w:color w:val="000000" w:themeColor="text1"/>
                <w:spacing w:val="2"/>
                <w:position w:val="4"/>
                <w:sz w:val="24"/>
                <w:szCs w:val="24"/>
                <w14:textFill>
                  <w14:solidFill>
                    <w14:schemeClr w14:val="tx1"/>
                  </w14:solidFill>
                </w14:textFill>
              </w:rPr>
              <w:t>+6)</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4" w:firstLineChars="200"/>
              <w:jc w:val="both"/>
              <w:textAlignment w:val="auto"/>
              <w:outlineLvl w:val="9"/>
              <w:rPr>
                <w:color w:val="000000" w:themeColor="text1"/>
                <w:spacing w:val="-7"/>
                <w:sz w:val="24"/>
                <w:szCs w:val="24"/>
                <w14:textFill>
                  <w14:solidFill>
                    <w14:schemeClr w14:val="tx1"/>
                  </w14:solidFill>
                </w14:textFill>
              </w:rPr>
            </w:pPr>
            <w:r>
              <w:rPr>
                <w:color w:val="000000" w:themeColor="text1"/>
                <w:spacing w:val="-19"/>
                <w:sz w:val="24"/>
                <w:szCs w:val="24"/>
                <w14:textFill>
                  <w14:solidFill>
                    <w14:schemeClr w14:val="tx1"/>
                  </w14:solidFill>
                </w14:textFill>
              </w:rPr>
              <w:t>式中：</w:t>
            </w:r>
            <w:r>
              <w:rPr>
                <w:rFonts w:ascii="Times New Roman" w:hAnsi="Times New Roman" w:eastAsia="Times New Roman" w:cs="Times New Roman"/>
                <w:color w:val="000000" w:themeColor="text1"/>
                <w:spacing w:val="-19"/>
                <w:sz w:val="24"/>
                <w:szCs w:val="24"/>
                <w14:textFill>
                  <w14:solidFill>
                    <w14:schemeClr w14:val="tx1"/>
                  </w14:solidFill>
                </w14:textFill>
              </w:rPr>
              <w:t>L</w:t>
            </w:r>
            <w:r>
              <w:rPr>
                <w:rFonts w:ascii="Times New Roman" w:hAnsi="Times New Roman" w:eastAsia="Times New Roman" w:cs="Times New Roman"/>
                <w:color w:val="000000" w:themeColor="text1"/>
                <w:spacing w:val="-7"/>
                <w:position w:val="-1"/>
                <w:sz w:val="15"/>
                <w:szCs w:val="15"/>
                <w14:textFill>
                  <w14:solidFill>
                    <w14:schemeClr w14:val="tx1"/>
                  </w14:solidFill>
                </w14:textFill>
              </w:rPr>
              <w:t>p1</w:t>
            </w:r>
            <w:r>
              <w:rPr>
                <w:rFonts w:ascii="Times New Roman" w:hAnsi="Times New Roman" w:eastAsia="Times New Roman" w:cs="Times New Roman"/>
                <w:color w:val="000000" w:themeColor="text1"/>
                <w:spacing w:val="-7"/>
                <w:sz w:val="24"/>
                <w:szCs w:val="24"/>
                <w14:textFill>
                  <w14:solidFill>
                    <w14:schemeClr w14:val="tx1"/>
                  </w14:solidFill>
                </w14:textFill>
              </w:rPr>
              <w:t>——</w:t>
            </w:r>
            <w:r>
              <w:rPr>
                <w:color w:val="000000" w:themeColor="text1"/>
                <w:spacing w:val="-7"/>
                <w:sz w:val="24"/>
                <w:szCs w:val="24"/>
                <w14:textFill>
                  <w14:solidFill>
                    <w14:schemeClr w14:val="tx1"/>
                  </w14:solidFill>
                </w14:textFill>
              </w:rPr>
              <w:t xml:space="preserve">靠近开口处（或窗户）室内某倍频带的声压级或 </w:t>
            </w:r>
            <w:r>
              <w:rPr>
                <w:rFonts w:ascii="Times New Roman" w:hAnsi="Times New Roman" w:eastAsia="Times New Roman" w:cs="Times New Roman"/>
                <w:color w:val="000000" w:themeColor="text1"/>
                <w:spacing w:val="-7"/>
                <w:sz w:val="24"/>
                <w:szCs w:val="24"/>
                <w14:textFill>
                  <w14:solidFill>
                    <w14:schemeClr w14:val="tx1"/>
                  </w14:solidFill>
                </w14:textFill>
              </w:rPr>
              <w:t xml:space="preserve">A  </w:t>
            </w:r>
            <w:r>
              <w:rPr>
                <w:color w:val="000000" w:themeColor="text1"/>
                <w:spacing w:val="-7"/>
                <w:sz w:val="24"/>
                <w:szCs w:val="24"/>
                <w14:textFill>
                  <w14:solidFill>
                    <w14:schemeClr w14:val="tx1"/>
                  </w14:solidFill>
                </w14:textFill>
              </w:rPr>
              <w:t>声级，</w:t>
            </w:r>
            <w:r>
              <w:rPr>
                <w:rFonts w:ascii="Times New Roman" w:hAnsi="Times New Roman" w:eastAsia="Times New Roman" w:cs="Times New Roman"/>
                <w:color w:val="000000" w:themeColor="text1"/>
                <w:spacing w:val="-7"/>
                <w:sz w:val="24"/>
                <w:szCs w:val="24"/>
                <w14:textFill>
                  <w14:solidFill>
                    <w14:schemeClr w14:val="tx1"/>
                  </w14:solidFill>
                </w14:textFill>
              </w:rPr>
              <w:t>dB</w:t>
            </w:r>
            <w:r>
              <w:rPr>
                <w:color w:val="000000" w:themeColor="text1"/>
                <w:spacing w:val="-7"/>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48" w:firstLineChars="200"/>
              <w:jc w:val="both"/>
              <w:textAlignment w:val="auto"/>
              <w:outlineLvl w:val="9"/>
              <w:rPr>
                <w:color w:val="000000" w:themeColor="text1"/>
                <w:spacing w:val="-9"/>
                <w:sz w:val="24"/>
                <w:szCs w:val="24"/>
                <w14:textFill>
                  <w14:solidFill>
                    <w14:schemeClr w14:val="tx1"/>
                  </w14:solidFill>
                </w14:textFill>
              </w:rPr>
            </w:pPr>
            <w:r>
              <w:rPr>
                <w:rFonts w:ascii="Times New Roman" w:hAnsi="Times New Roman" w:eastAsia="Times New Roman" w:cs="Times New Roman"/>
                <w:color w:val="000000" w:themeColor="text1"/>
                <w:spacing w:val="-8"/>
                <w:sz w:val="24"/>
                <w:szCs w:val="24"/>
                <w14:textFill>
                  <w14:solidFill>
                    <w14:schemeClr w14:val="tx1"/>
                  </w14:solidFill>
                </w14:textFill>
              </w:rPr>
              <w:t>L</w:t>
            </w:r>
            <w:r>
              <w:rPr>
                <w:rFonts w:ascii="Times New Roman" w:hAnsi="Times New Roman" w:eastAsia="Times New Roman" w:cs="Times New Roman"/>
                <w:color w:val="000000" w:themeColor="text1"/>
                <w:spacing w:val="-8"/>
                <w:position w:val="-1"/>
                <w:sz w:val="15"/>
                <w:szCs w:val="15"/>
                <w14:textFill>
                  <w14:solidFill>
                    <w14:schemeClr w14:val="tx1"/>
                  </w14:solidFill>
                </w14:textFill>
              </w:rPr>
              <w:t>p2</w:t>
            </w:r>
            <w:r>
              <w:rPr>
                <w:rFonts w:ascii="Times New Roman" w:hAnsi="Times New Roman" w:eastAsia="Times New Roman" w:cs="Times New Roman"/>
                <w:color w:val="000000" w:themeColor="text1"/>
                <w:spacing w:val="-8"/>
                <w:sz w:val="24"/>
                <w:szCs w:val="24"/>
                <w14:textFill>
                  <w14:solidFill>
                    <w14:schemeClr w14:val="tx1"/>
                  </w14:solidFill>
                </w14:textFill>
              </w:rPr>
              <w:t>——</w:t>
            </w:r>
            <w:r>
              <w:rPr>
                <w:color w:val="000000" w:themeColor="text1"/>
                <w:spacing w:val="-8"/>
                <w:sz w:val="24"/>
                <w:szCs w:val="24"/>
                <w14:textFill>
                  <w14:solidFill>
                    <w14:schemeClr w14:val="tx1"/>
                  </w14:solidFill>
                </w14:textFill>
              </w:rPr>
              <w:t>靠近开口处（或窗户）室外某倍频带的声压级或</w:t>
            </w:r>
            <w:r>
              <w:rPr>
                <w:color w:val="000000" w:themeColor="text1"/>
                <w:spacing w:val="-9"/>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9"/>
                <w:sz w:val="24"/>
                <w:szCs w:val="24"/>
                <w14:textFill>
                  <w14:solidFill>
                    <w14:schemeClr w14:val="tx1"/>
                  </w14:solidFill>
                </w14:textFill>
              </w:rPr>
              <w:t xml:space="preserve">A  </w:t>
            </w:r>
            <w:r>
              <w:rPr>
                <w:color w:val="000000" w:themeColor="text1"/>
                <w:spacing w:val="-9"/>
                <w:sz w:val="24"/>
                <w:szCs w:val="24"/>
                <w14:textFill>
                  <w14:solidFill>
                    <w14:schemeClr w14:val="tx1"/>
                  </w14:solidFill>
                </w14:textFill>
              </w:rPr>
              <w:t>声级，</w:t>
            </w:r>
            <w:r>
              <w:rPr>
                <w:rFonts w:ascii="Times New Roman" w:hAnsi="Times New Roman" w:eastAsia="Times New Roman" w:cs="Times New Roman"/>
                <w:color w:val="000000" w:themeColor="text1"/>
                <w:spacing w:val="-9"/>
                <w:sz w:val="24"/>
                <w:szCs w:val="24"/>
                <w14:textFill>
                  <w14:solidFill>
                    <w14:schemeClr w14:val="tx1"/>
                  </w14:solidFill>
                </w14:textFill>
              </w:rPr>
              <w:t>dB</w:t>
            </w:r>
            <w:r>
              <w:rPr>
                <w:color w:val="000000" w:themeColor="text1"/>
                <w:spacing w:val="-9"/>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76" w:firstLineChars="200"/>
              <w:jc w:val="both"/>
              <w:textAlignment w:val="auto"/>
              <w:outlineLvl w:val="9"/>
              <w:rPr>
                <w:color w:val="000000" w:themeColor="text1"/>
                <w:spacing w:val="-1"/>
                <w:sz w:val="24"/>
                <w:szCs w:val="24"/>
                <w14:textFill>
                  <w14:solidFill>
                    <w14:schemeClr w14:val="tx1"/>
                  </w14:solidFill>
                </w14:textFill>
              </w:rPr>
            </w:pPr>
            <w:r>
              <w:rPr>
                <w:rFonts w:ascii="Times New Roman" w:hAnsi="Times New Roman" w:eastAsia="Times New Roman" w:cs="Times New Roman"/>
                <w:color w:val="000000" w:themeColor="text1"/>
                <w:spacing w:val="-1"/>
                <w:sz w:val="24"/>
                <w:szCs w:val="24"/>
                <w14:textFill>
                  <w14:solidFill>
                    <w14:schemeClr w14:val="tx1"/>
                  </w14:solidFill>
                </w14:textFill>
              </w:rPr>
              <w:t>TL——</w:t>
            </w:r>
            <w:r>
              <w:rPr>
                <w:rFonts w:ascii="Times New Roman" w:hAnsi="Times New Roman" w:eastAsia="Times New Roman" w:cs="Times New Roman"/>
                <w:color w:val="000000" w:themeColor="text1"/>
                <w:spacing w:val="-36"/>
                <w:sz w:val="24"/>
                <w:szCs w:val="24"/>
                <w14:textFill>
                  <w14:solidFill>
                    <w14:schemeClr w14:val="tx1"/>
                  </w14:solidFill>
                </w14:textFill>
              </w:rPr>
              <w:t xml:space="preserve"> </w:t>
            </w:r>
            <w:r>
              <w:rPr>
                <w:color w:val="000000" w:themeColor="text1"/>
                <w:spacing w:val="-1"/>
                <w:sz w:val="24"/>
                <w:szCs w:val="24"/>
                <w14:textFill>
                  <w14:solidFill>
                    <w14:schemeClr w14:val="tx1"/>
                  </w14:solidFill>
                </w14:textFill>
              </w:rPr>
              <w:t xml:space="preserve">隔墙（或窗户）倍频带或 </w:t>
            </w:r>
            <w:r>
              <w:rPr>
                <w:rFonts w:ascii="Times New Roman" w:hAnsi="Times New Roman" w:eastAsia="Times New Roman" w:cs="Times New Roman"/>
                <w:color w:val="000000" w:themeColor="text1"/>
                <w:spacing w:val="-1"/>
                <w:sz w:val="24"/>
                <w:szCs w:val="24"/>
                <w14:textFill>
                  <w14:solidFill>
                    <w14:schemeClr w14:val="tx1"/>
                  </w14:solidFill>
                </w14:textFill>
              </w:rPr>
              <w:t xml:space="preserve">A  </w:t>
            </w:r>
            <w:r>
              <w:rPr>
                <w:color w:val="000000" w:themeColor="text1"/>
                <w:spacing w:val="-1"/>
                <w:sz w:val="24"/>
                <w:szCs w:val="24"/>
                <w14:textFill>
                  <w14:solidFill>
                    <w14:schemeClr w14:val="tx1"/>
                  </w14:solidFill>
                </w14:textFill>
              </w:rPr>
              <w:t>声级的隔声量，</w:t>
            </w:r>
            <w:r>
              <w:rPr>
                <w:rFonts w:ascii="Times New Roman" w:hAnsi="Times New Roman" w:eastAsia="Times New Roman" w:cs="Times New Roman"/>
                <w:color w:val="000000" w:themeColor="text1"/>
                <w:spacing w:val="-1"/>
                <w:sz w:val="24"/>
                <w:szCs w:val="24"/>
                <w14:textFill>
                  <w14:solidFill>
                    <w14:schemeClr w14:val="tx1"/>
                  </w14:solidFill>
                </w14:textFill>
              </w:rPr>
              <w:t>dB</w:t>
            </w:r>
            <w:r>
              <w:rPr>
                <w:color w:val="000000" w:themeColor="text1"/>
                <w:spacing w:val="-1"/>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72" w:firstLineChars="200"/>
              <w:textAlignment w:val="auto"/>
              <w:rPr>
                <w:color w:val="000000" w:themeColor="text1"/>
                <w:sz w:val="24"/>
                <w:szCs w:val="24"/>
                <w14:textFill>
                  <w14:solidFill>
                    <w14:schemeClr w14:val="tx1"/>
                  </w14:solidFill>
                </w14:textFill>
              </w:rPr>
            </w:pPr>
            <w:r>
              <w:rPr>
                <w:color w:val="000000" w:themeColor="text1"/>
                <w:spacing w:val="-2"/>
                <w:sz w:val="24"/>
                <w:szCs w:val="24"/>
                <w14:textFill>
                  <w14:solidFill>
                    <w14:schemeClr w14:val="tx1"/>
                  </w14:solidFill>
                </w14:textFill>
              </w:rPr>
              <w:t>（</w:t>
            </w:r>
            <w:r>
              <w:rPr>
                <w:rFonts w:ascii="Times New Roman" w:hAnsi="Times New Roman" w:eastAsia="Times New Roman" w:cs="Times New Roman"/>
                <w:color w:val="000000" w:themeColor="text1"/>
                <w:spacing w:val="-2"/>
                <w:sz w:val="24"/>
                <w:szCs w:val="24"/>
                <w14:textFill>
                  <w14:solidFill>
                    <w14:schemeClr w14:val="tx1"/>
                  </w14:solidFill>
                </w14:textFill>
              </w:rPr>
              <w:t>5</w:t>
            </w:r>
            <w:r>
              <w:rPr>
                <w:color w:val="000000" w:themeColor="text1"/>
                <w:spacing w:val="-2"/>
                <w:sz w:val="24"/>
                <w:szCs w:val="24"/>
                <w14:textFill>
                  <w14:solidFill>
                    <w14:schemeClr w14:val="tx1"/>
                  </w14:solidFill>
                </w14:textFill>
              </w:rPr>
              <w:t>）工业企业噪声贡献值</w:t>
            </w:r>
          </w:p>
          <w:p>
            <w:pPr>
              <w:keepNext w:val="0"/>
              <w:keepLines w:val="0"/>
              <w:pageBreakBefore w:val="0"/>
              <w:widowControl w:val="0"/>
              <w:kinsoku/>
              <w:wordWrap/>
              <w:overflowPunct/>
              <w:topLinePunct w:val="0"/>
              <w:autoSpaceDE/>
              <w:autoSpaceDN/>
              <w:bidi w:val="0"/>
              <w:spacing w:line="360" w:lineRule="auto"/>
              <w:ind w:left="0" w:right="0" w:firstLine="420" w:firstLineChars="200"/>
              <w:textAlignment w:val="auto"/>
              <w:rPr>
                <w:color w:val="000000" w:themeColor="text1"/>
                <w14:textFill>
                  <w14:solidFill>
                    <w14:schemeClr w14:val="tx1"/>
                  </w14:solidFill>
                </w14:textFill>
              </w:rPr>
            </w:pPr>
            <w:r>
              <w:rPr>
                <w:color w:val="000000" w:themeColor="text1"/>
                <w:position w:val="-20"/>
                <w14:textFill>
                  <w14:solidFill>
                    <w14:schemeClr w14:val="tx1"/>
                  </w14:solidFill>
                </w14:textFill>
              </w:rPr>
              <w:drawing>
                <wp:inline distT="0" distB="0" distL="0" distR="0">
                  <wp:extent cx="3133090" cy="640080"/>
                  <wp:effectExtent l="0" t="0" r="10160" b="7620"/>
                  <wp:docPr id="514" name="IM 514"/>
                  <wp:cNvGraphicFramePr/>
                  <a:graphic xmlns:a="http://schemas.openxmlformats.org/drawingml/2006/main">
                    <a:graphicData uri="http://schemas.openxmlformats.org/drawingml/2006/picture">
                      <pic:pic xmlns:pic="http://schemas.openxmlformats.org/drawingml/2006/picture">
                        <pic:nvPicPr>
                          <pic:cNvPr id="514" name="IM 514"/>
                          <pic:cNvPicPr/>
                        </pic:nvPicPr>
                        <pic:blipFill>
                          <a:blip r:embed="rId18"/>
                          <a:stretch>
                            <a:fillRect/>
                          </a:stretch>
                        </pic:blipFill>
                        <pic:spPr>
                          <a:xfrm>
                            <a:off x="0" y="0"/>
                            <a:ext cx="3133344" cy="640701"/>
                          </a:xfrm>
                          <a:prstGeom prst="rect">
                            <a:avLst/>
                          </a:prstGeom>
                        </pic:spPr>
                      </pic:pic>
                    </a:graphicData>
                  </a:graphic>
                </wp:inline>
              </w:drawing>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color w:val="000000" w:themeColor="text1"/>
                <w:position w:val="2"/>
                <w:sz w:val="24"/>
                <w:szCs w:val="24"/>
                <w14:textFill>
                  <w14:solidFill>
                    <w14:schemeClr w14:val="tx1"/>
                  </w14:solidFill>
                </w14:textFill>
              </w:rPr>
              <w:t>式中：</w:t>
            </w:r>
            <w:r>
              <w:rPr>
                <w:rFonts w:ascii="Times New Roman" w:hAnsi="Times New Roman" w:eastAsia="Times New Roman" w:cs="Times New Roman"/>
                <w:i/>
                <w:iCs/>
                <w:color w:val="000000" w:themeColor="text1"/>
                <w:position w:val="2"/>
                <w:sz w:val="24"/>
                <w:szCs w:val="24"/>
                <w14:textFill>
                  <w14:solidFill>
                    <w14:schemeClr w14:val="tx1"/>
                  </w14:solidFill>
                </w14:textFill>
              </w:rPr>
              <w:t>L</w:t>
            </w:r>
            <w:r>
              <w:rPr>
                <w:rFonts w:ascii="Times New Roman" w:hAnsi="Times New Roman" w:eastAsia="Times New Roman" w:cs="Times New Roman"/>
                <w:color w:val="000000" w:themeColor="text1"/>
                <w:position w:val="1"/>
                <w:sz w:val="15"/>
                <w:szCs w:val="15"/>
                <w14:textFill>
                  <w14:solidFill>
                    <w14:schemeClr w14:val="tx1"/>
                  </w14:solidFill>
                </w14:textFill>
              </w:rPr>
              <w:t>eqg</w:t>
            </w:r>
            <w:r>
              <w:rPr>
                <w:rFonts w:ascii="Times New Roman" w:hAnsi="Times New Roman" w:eastAsia="Times New Roman" w:cs="Times New Roman"/>
                <w:color w:val="000000" w:themeColor="text1"/>
                <w:position w:val="2"/>
                <w:sz w:val="24"/>
                <w:szCs w:val="24"/>
                <w14:textFill>
                  <w14:solidFill>
                    <w14:schemeClr w14:val="tx1"/>
                  </w14:solidFill>
                </w14:textFill>
              </w:rPr>
              <w:t>——</w:t>
            </w:r>
            <w:r>
              <w:rPr>
                <w:color w:val="000000" w:themeColor="text1"/>
                <w:position w:val="2"/>
                <w:sz w:val="24"/>
                <w:szCs w:val="24"/>
                <w14:textFill>
                  <w14:solidFill>
                    <w14:schemeClr w14:val="tx1"/>
                  </w14:solidFill>
                </w14:textFill>
              </w:rPr>
              <w:t>建设项目声源在预测点产生的噪</w:t>
            </w:r>
            <w:r>
              <w:rPr>
                <w:color w:val="000000" w:themeColor="text1"/>
                <w:spacing w:val="-1"/>
                <w:position w:val="2"/>
                <w:sz w:val="24"/>
                <w:szCs w:val="24"/>
                <w14:textFill>
                  <w14:solidFill>
                    <w14:schemeClr w14:val="tx1"/>
                  </w14:solidFill>
                </w14:textFill>
              </w:rPr>
              <w:t>声贡献值，</w:t>
            </w:r>
            <w:r>
              <w:rPr>
                <w:rFonts w:ascii="Times New Roman" w:hAnsi="Times New Roman" w:eastAsia="Times New Roman" w:cs="Times New Roman"/>
                <w:color w:val="000000" w:themeColor="text1"/>
                <w:spacing w:val="-1"/>
                <w:position w:val="2"/>
                <w:sz w:val="24"/>
                <w:szCs w:val="24"/>
                <w14:textFill>
                  <w14:solidFill>
                    <w14:schemeClr w14:val="tx1"/>
                  </w14:solidFill>
                </w14:textFill>
              </w:rPr>
              <w:t>dB</w:t>
            </w:r>
            <w:r>
              <w:rPr>
                <w:color w:val="000000" w:themeColor="text1"/>
                <w:spacing w:val="-1"/>
                <w:position w:val="2"/>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80"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position w:val="17"/>
                <w:sz w:val="24"/>
                <w:szCs w:val="24"/>
                <w14:textFill>
                  <w14:solidFill>
                    <w14:schemeClr w14:val="tx1"/>
                  </w14:solidFill>
                </w14:textFill>
              </w:rPr>
              <w:t>T</w:t>
            </w:r>
            <w:r>
              <w:rPr>
                <w:rFonts w:ascii="Times New Roman" w:hAnsi="Times New Roman" w:eastAsia="Times New Roman" w:cs="Times New Roman"/>
                <w:i/>
                <w:iCs/>
                <w:color w:val="000000" w:themeColor="text1"/>
                <w:spacing w:val="-17"/>
                <w:position w:val="17"/>
                <w:sz w:val="24"/>
                <w:szCs w:val="24"/>
                <w14:textFill>
                  <w14:solidFill>
                    <w14:schemeClr w14:val="tx1"/>
                  </w14:solidFill>
                </w14:textFill>
              </w:rPr>
              <w:t xml:space="preserve"> </w:t>
            </w:r>
            <w:r>
              <w:rPr>
                <w:rFonts w:ascii="Times New Roman" w:hAnsi="Times New Roman" w:eastAsia="Times New Roman" w:cs="Times New Roman"/>
                <w:color w:val="000000" w:themeColor="text1"/>
                <w:position w:val="17"/>
                <w:sz w:val="24"/>
                <w:szCs w:val="24"/>
                <w14:textFill>
                  <w14:solidFill>
                    <w14:schemeClr w14:val="tx1"/>
                  </w14:solidFill>
                </w14:textFill>
              </w:rPr>
              <w:t>——</w:t>
            </w:r>
            <w:r>
              <w:rPr>
                <w:color w:val="000000" w:themeColor="text1"/>
                <w:position w:val="17"/>
                <w:sz w:val="24"/>
                <w:szCs w:val="24"/>
                <w14:textFill>
                  <w14:solidFill>
                    <w14:schemeClr w14:val="tx1"/>
                  </w14:solidFill>
                </w14:textFill>
              </w:rPr>
              <w:t>用于计算等效声级的时间，</w:t>
            </w:r>
            <w:r>
              <w:rPr>
                <w:rFonts w:ascii="Times New Roman" w:hAnsi="Times New Roman" w:eastAsia="Times New Roman" w:cs="Times New Roman"/>
                <w:color w:val="000000" w:themeColor="text1"/>
                <w:position w:val="17"/>
                <w:sz w:val="24"/>
                <w:szCs w:val="24"/>
                <w14:textFill>
                  <w14:solidFill>
                    <w14:schemeClr w14:val="tx1"/>
                  </w14:solidFill>
                </w14:textFill>
              </w:rPr>
              <w:t>s</w:t>
            </w:r>
            <w:r>
              <w:rPr>
                <w:color w:val="000000" w:themeColor="text1"/>
                <w:position w:val="17"/>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92"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3"/>
                <w:sz w:val="24"/>
                <w:szCs w:val="24"/>
                <w14:textFill>
                  <w14:solidFill>
                    <w14:schemeClr w14:val="tx1"/>
                  </w14:solidFill>
                </w14:textFill>
              </w:rPr>
              <w:t>N</w:t>
            </w:r>
            <w:r>
              <w:rPr>
                <w:rFonts w:ascii="Times New Roman" w:hAnsi="Times New Roman" w:eastAsia="Times New Roman" w:cs="Times New Roman"/>
                <w:i/>
                <w:iCs/>
                <w:color w:val="000000" w:themeColor="text1"/>
                <w:spacing w:val="-24"/>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3"/>
                <w:sz w:val="24"/>
                <w:szCs w:val="24"/>
                <w14:textFill>
                  <w14:solidFill>
                    <w14:schemeClr w14:val="tx1"/>
                  </w14:solidFill>
                </w14:textFill>
              </w:rPr>
              <w:t>——</w:t>
            </w:r>
            <w:r>
              <w:rPr>
                <w:color w:val="000000" w:themeColor="text1"/>
                <w:spacing w:val="3"/>
                <w:sz w:val="24"/>
                <w:szCs w:val="24"/>
                <w14:textFill>
                  <w14:solidFill>
                    <w14:schemeClr w14:val="tx1"/>
                  </w14:solidFill>
                </w14:textFill>
              </w:rPr>
              <w:t>室外声源个数；</w:t>
            </w:r>
          </w:p>
          <w:p>
            <w:pPr>
              <w:pStyle w:val="92"/>
              <w:keepNext w:val="0"/>
              <w:keepLines w:val="0"/>
              <w:pageBreakBefore w:val="0"/>
              <w:widowControl w:val="0"/>
              <w:kinsoku/>
              <w:wordWrap/>
              <w:overflowPunct/>
              <w:topLinePunct w:val="0"/>
              <w:autoSpaceDE/>
              <w:autoSpaceDN/>
              <w:bidi w:val="0"/>
              <w:spacing w:line="360" w:lineRule="auto"/>
              <w:ind w:left="0" w:right="0" w:firstLine="476"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1"/>
                <w:position w:val="17"/>
                <w:sz w:val="24"/>
                <w:szCs w:val="24"/>
                <w14:textFill>
                  <w14:solidFill>
                    <w14:schemeClr w14:val="tx1"/>
                  </w14:solidFill>
                </w14:textFill>
              </w:rPr>
              <w:t xml:space="preserve">t </w:t>
            </w:r>
            <w:r>
              <w:rPr>
                <w:rFonts w:ascii="Times New Roman" w:hAnsi="Times New Roman" w:eastAsia="Times New Roman" w:cs="Times New Roman"/>
                <w:i/>
                <w:iCs/>
                <w:color w:val="000000" w:themeColor="text1"/>
                <w:spacing w:val="-1"/>
                <w:position w:val="16"/>
                <w:sz w:val="15"/>
                <w:szCs w:val="15"/>
                <w14:textFill>
                  <w14:solidFill>
                    <w14:schemeClr w14:val="tx1"/>
                  </w14:solidFill>
                </w14:textFill>
              </w:rPr>
              <w:t>i</w:t>
            </w:r>
            <w:r>
              <w:rPr>
                <w:rFonts w:ascii="Times New Roman" w:hAnsi="Times New Roman" w:eastAsia="Times New Roman" w:cs="Times New Roman"/>
                <w:i/>
                <w:iCs/>
                <w:color w:val="000000" w:themeColor="text1"/>
                <w:spacing w:val="24"/>
                <w:position w:val="16"/>
                <w:sz w:val="15"/>
                <w:szCs w:val="15"/>
                <w14:textFill>
                  <w14:solidFill>
                    <w14:schemeClr w14:val="tx1"/>
                  </w14:solidFill>
                </w14:textFill>
              </w:rPr>
              <w:t xml:space="preserve"> </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w:t>
            </w:r>
            <w:r>
              <w:rPr>
                <w:color w:val="000000" w:themeColor="text1"/>
                <w:spacing w:val="-1"/>
                <w:position w:val="17"/>
                <w:sz w:val="24"/>
                <w:szCs w:val="24"/>
                <w14:textFill>
                  <w14:solidFill>
                    <w14:schemeClr w14:val="tx1"/>
                  </w14:solidFill>
                </w14:textFill>
              </w:rPr>
              <w:t xml:space="preserve">在 </w:t>
            </w:r>
            <w:r>
              <w:rPr>
                <w:rFonts w:ascii="Times New Roman" w:hAnsi="Times New Roman" w:eastAsia="Times New Roman" w:cs="Times New Roman"/>
                <w:i/>
                <w:iCs/>
                <w:color w:val="000000" w:themeColor="text1"/>
                <w:spacing w:val="-1"/>
                <w:position w:val="17"/>
                <w:sz w:val="24"/>
                <w:szCs w:val="24"/>
                <w14:textFill>
                  <w14:solidFill>
                    <w14:schemeClr w14:val="tx1"/>
                  </w14:solidFill>
                </w14:textFill>
              </w:rPr>
              <w:t xml:space="preserve">T  </w:t>
            </w:r>
            <w:r>
              <w:rPr>
                <w:color w:val="000000" w:themeColor="text1"/>
                <w:spacing w:val="-1"/>
                <w:position w:val="17"/>
                <w:sz w:val="24"/>
                <w:szCs w:val="24"/>
                <w14:textFill>
                  <w14:solidFill>
                    <w14:schemeClr w14:val="tx1"/>
                  </w14:solidFill>
                </w14:textFill>
              </w:rPr>
              <w:t xml:space="preserve">时间内 </w:t>
            </w:r>
            <w:r>
              <w:rPr>
                <w:rFonts w:ascii="Times New Roman" w:hAnsi="Times New Roman" w:eastAsia="Times New Roman" w:cs="Times New Roman"/>
                <w:i/>
                <w:iCs/>
                <w:color w:val="000000" w:themeColor="text1"/>
                <w:spacing w:val="-1"/>
                <w:position w:val="17"/>
                <w:sz w:val="24"/>
                <w:szCs w:val="24"/>
                <w14:textFill>
                  <w14:solidFill>
                    <w14:schemeClr w14:val="tx1"/>
                  </w14:solidFill>
                </w14:textFill>
              </w:rPr>
              <w:t>i</w:t>
            </w:r>
            <w:r>
              <w:rPr>
                <w:rFonts w:ascii="Times New Roman" w:hAnsi="Times New Roman" w:eastAsia="Times New Roman" w:cs="Times New Roman"/>
                <w:i/>
                <w:iCs/>
                <w:color w:val="000000" w:themeColor="text1"/>
                <w:spacing w:val="6"/>
                <w:position w:val="17"/>
                <w:sz w:val="24"/>
                <w:szCs w:val="24"/>
                <w14:textFill>
                  <w14:solidFill>
                    <w14:schemeClr w14:val="tx1"/>
                  </w14:solidFill>
                </w14:textFill>
              </w:rPr>
              <w:t xml:space="preserve">  </w:t>
            </w:r>
            <w:r>
              <w:rPr>
                <w:color w:val="000000" w:themeColor="text1"/>
                <w:spacing w:val="-1"/>
                <w:position w:val="17"/>
                <w:sz w:val="24"/>
                <w:szCs w:val="24"/>
                <w14:textFill>
                  <w14:solidFill>
                    <w14:schemeClr w14:val="tx1"/>
                  </w14:solidFill>
                </w14:textFill>
              </w:rPr>
              <w:t>声源工作时间，</w:t>
            </w:r>
            <w:r>
              <w:rPr>
                <w:rFonts w:ascii="Times New Roman" w:hAnsi="Times New Roman" w:eastAsia="Times New Roman" w:cs="Times New Roman"/>
                <w:color w:val="000000" w:themeColor="text1"/>
                <w:spacing w:val="-1"/>
                <w:position w:val="17"/>
                <w:sz w:val="24"/>
                <w:szCs w:val="24"/>
                <w14:textFill>
                  <w14:solidFill>
                    <w14:schemeClr w14:val="tx1"/>
                  </w14:solidFill>
                </w14:textFill>
              </w:rPr>
              <w:t>s</w:t>
            </w:r>
            <w:r>
              <w:rPr>
                <w:color w:val="000000" w:themeColor="text1"/>
                <w:spacing w:val="-1"/>
                <w:position w:val="17"/>
                <w:sz w:val="24"/>
                <w:szCs w:val="24"/>
                <w14:textFill>
                  <w14:solidFill>
                    <w14:schemeClr w14:val="tx1"/>
                  </w14:solidFill>
                </w14:textFill>
              </w:rPr>
              <w:t>；</w:t>
            </w:r>
          </w:p>
          <w:p>
            <w:pPr>
              <w:pStyle w:val="92"/>
              <w:keepNext w:val="0"/>
              <w:keepLines w:val="0"/>
              <w:pageBreakBefore w:val="0"/>
              <w:widowControl w:val="0"/>
              <w:kinsoku/>
              <w:wordWrap/>
              <w:overflowPunct/>
              <w:topLinePunct w:val="0"/>
              <w:autoSpaceDE/>
              <w:autoSpaceDN/>
              <w:bidi w:val="0"/>
              <w:spacing w:line="360" w:lineRule="auto"/>
              <w:ind w:left="0" w:right="0" w:firstLine="488" w:firstLineChars="200"/>
              <w:textAlignment w:val="auto"/>
              <w:rPr>
                <w:color w:val="000000" w:themeColor="text1"/>
                <w:sz w:val="24"/>
                <w:szCs w:val="24"/>
                <w14:textFill>
                  <w14:solidFill>
                    <w14:schemeClr w14:val="tx1"/>
                  </w14:solidFill>
                </w14:textFill>
              </w:rPr>
            </w:pPr>
            <w:r>
              <w:rPr>
                <w:rFonts w:ascii="Times New Roman" w:hAnsi="Times New Roman" w:eastAsia="Times New Roman" w:cs="Times New Roman"/>
                <w:i/>
                <w:iCs/>
                <w:color w:val="000000" w:themeColor="text1"/>
                <w:spacing w:val="2"/>
                <w:sz w:val="24"/>
                <w:szCs w:val="24"/>
                <w14:textFill>
                  <w14:solidFill>
                    <w14:schemeClr w14:val="tx1"/>
                  </w14:solidFill>
                </w14:textFill>
              </w:rPr>
              <w:t>M</w:t>
            </w:r>
            <w:r>
              <w:rPr>
                <w:rFonts w:ascii="Times New Roman" w:hAnsi="Times New Roman" w:eastAsia="Times New Roman" w:cs="Times New Roman"/>
                <w:i/>
                <w:iCs/>
                <w:color w:val="000000" w:themeColor="text1"/>
                <w:spacing w:val="-19"/>
                <w:sz w:val="24"/>
                <w:szCs w:val="24"/>
                <w14:textFill>
                  <w14:solidFill>
                    <w14:schemeClr w14:val="tx1"/>
                  </w14:solidFill>
                </w14:textFill>
              </w:rPr>
              <w:t xml:space="preserve"> </w:t>
            </w:r>
            <w:r>
              <w:rPr>
                <w:rFonts w:ascii="Times New Roman" w:hAnsi="Times New Roman" w:eastAsia="Times New Roman" w:cs="Times New Roman"/>
                <w:color w:val="000000" w:themeColor="text1"/>
                <w:spacing w:val="2"/>
                <w:sz w:val="24"/>
                <w:szCs w:val="24"/>
                <w14:textFill>
                  <w14:solidFill>
                    <w14:schemeClr w14:val="tx1"/>
                  </w14:solidFill>
                </w14:textFill>
              </w:rPr>
              <w:t>——</w:t>
            </w:r>
            <w:r>
              <w:rPr>
                <w:color w:val="000000" w:themeColor="text1"/>
                <w:spacing w:val="2"/>
                <w:sz w:val="24"/>
                <w:szCs w:val="24"/>
                <w14:textFill>
                  <w14:solidFill>
                    <w14:schemeClr w14:val="tx1"/>
                  </w14:solidFill>
                </w14:textFill>
              </w:rPr>
              <w:t>等效室外声源个数；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color w:val="000000" w:themeColor="text1"/>
                <w:spacing w:val="-1"/>
                <w:sz w:val="24"/>
                <w:szCs w:val="24"/>
                <w14:textFill>
                  <w14:solidFill>
                    <w14:schemeClr w14:val="tx1"/>
                  </w14:solidFill>
                </w14:textFill>
              </w:rPr>
            </w:pPr>
            <w:r>
              <w:rPr>
                <w:rFonts w:ascii="Times New Roman" w:hAnsi="Times New Roman" w:eastAsia="Times New Roman" w:cs="Times New Roman"/>
                <w:i/>
                <w:iCs/>
                <w:color w:val="000000" w:themeColor="text1"/>
                <w:sz w:val="24"/>
                <w:szCs w:val="24"/>
                <w14:textFill>
                  <w14:solidFill>
                    <w14:schemeClr w14:val="tx1"/>
                  </w14:solidFill>
                </w14:textFill>
              </w:rPr>
              <w:t>t</w:t>
            </w:r>
            <w:r>
              <w:rPr>
                <w:rFonts w:ascii="Times New Roman" w:hAnsi="Times New Roman" w:eastAsia="Times New Roman" w:cs="Times New Roman"/>
                <w:i/>
                <w:iCs/>
                <w:color w:val="000000" w:themeColor="text1"/>
                <w:position w:val="-1"/>
                <w:sz w:val="15"/>
                <w:szCs w:val="15"/>
                <w14:textFill>
                  <w14:solidFill>
                    <w14:schemeClr w14:val="tx1"/>
                  </w14:solidFill>
                </w14:textFill>
              </w:rPr>
              <w:t>j</w:t>
            </w:r>
            <w:r>
              <w:rPr>
                <w:rFonts w:ascii="Times New Roman" w:hAnsi="Times New Roman" w:eastAsia="Times New Roman" w:cs="Times New Roman"/>
                <w:i/>
                <w:iCs/>
                <w:color w:val="000000" w:themeColor="text1"/>
                <w:spacing w:val="25"/>
                <w:w w:val="102"/>
                <w:position w:val="-1"/>
                <w:sz w:val="15"/>
                <w:szCs w:val="15"/>
                <w14:textFill>
                  <w14:solidFill>
                    <w14:schemeClr w14:val="tx1"/>
                  </w14:solidFill>
                </w14:textFill>
              </w:rPr>
              <w:t xml:space="preserve"> </w:t>
            </w:r>
            <w:r>
              <w:rPr>
                <w:rFonts w:ascii="Times New Roman" w:hAnsi="Times New Roman" w:eastAsia="Times New Roman" w:cs="Times New Roman"/>
                <w:color w:val="000000" w:themeColor="text1"/>
                <w:spacing w:val="4"/>
                <w:sz w:val="24"/>
                <w:szCs w:val="24"/>
                <w14:textFill>
                  <w14:solidFill>
                    <w14:schemeClr w14:val="tx1"/>
                  </w14:solidFill>
                </w14:textFill>
              </w:rPr>
              <w:t>——</w:t>
            </w:r>
            <w:r>
              <w:rPr>
                <w:color w:val="000000" w:themeColor="text1"/>
                <w:spacing w:val="4"/>
                <w:sz w:val="24"/>
                <w:szCs w:val="24"/>
                <w14:textFill>
                  <w14:solidFill>
                    <w14:schemeClr w14:val="tx1"/>
                  </w14:solidFill>
                </w14:textFill>
              </w:rPr>
              <w:t xml:space="preserve">在 </w:t>
            </w:r>
            <w:r>
              <w:rPr>
                <w:rFonts w:ascii="Times New Roman" w:hAnsi="Times New Roman" w:eastAsia="Times New Roman" w:cs="Times New Roman"/>
                <w:i/>
                <w:iCs/>
                <w:color w:val="000000" w:themeColor="text1"/>
                <w:spacing w:val="4"/>
                <w:sz w:val="24"/>
                <w:szCs w:val="24"/>
                <w14:textFill>
                  <w14:solidFill>
                    <w14:schemeClr w14:val="tx1"/>
                  </w14:solidFill>
                </w14:textFill>
              </w:rPr>
              <w:t xml:space="preserve">T  </w:t>
            </w:r>
            <w:r>
              <w:rPr>
                <w:color w:val="000000" w:themeColor="text1"/>
                <w:spacing w:val="4"/>
                <w:sz w:val="24"/>
                <w:szCs w:val="24"/>
                <w14:textFill>
                  <w14:solidFill>
                    <w14:schemeClr w14:val="tx1"/>
                  </w14:solidFill>
                </w14:textFill>
              </w:rPr>
              <w:t>时间内</w:t>
            </w:r>
            <w:r>
              <w:rPr>
                <w:color w:val="000000" w:themeColor="text1"/>
                <w:spacing w:val="-42"/>
                <w:sz w:val="24"/>
                <w:szCs w:val="24"/>
                <w14:textFill>
                  <w14:solidFill>
                    <w14:schemeClr w14:val="tx1"/>
                  </w14:solidFill>
                </w14:textFill>
              </w:rPr>
              <w:t xml:space="preserve"> </w:t>
            </w:r>
            <w:r>
              <w:rPr>
                <w:rFonts w:ascii="Times New Roman" w:hAnsi="Times New Roman" w:eastAsia="Times New Roman" w:cs="Times New Roman"/>
                <w:i/>
                <w:iCs/>
                <w:color w:val="000000" w:themeColor="text1"/>
                <w:spacing w:val="4"/>
                <w:sz w:val="24"/>
                <w:szCs w:val="24"/>
                <w14:textFill>
                  <w14:solidFill>
                    <w14:schemeClr w14:val="tx1"/>
                  </w14:solidFill>
                </w14:textFill>
              </w:rPr>
              <w:t xml:space="preserve">j  </w:t>
            </w:r>
            <w:r>
              <w:rPr>
                <w:color w:val="000000" w:themeColor="text1"/>
                <w:spacing w:val="4"/>
                <w:sz w:val="24"/>
                <w:szCs w:val="24"/>
                <w14:textFill>
                  <w14:solidFill>
                    <w14:schemeClr w14:val="tx1"/>
                  </w14:solidFill>
                </w14:textFill>
              </w:rPr>
              <w:t>声源工作时间，</w:t>
            </w:r>
            <w:r>
              <w:rPr>
                <w:rFonts w:ascii="Times New Roman" w:hAnsi="Times New Roman" w:eastAsia="Times New Roman" w:cs="Times New Roman"/>
                <w:color w:val="000000" w:themeColor="text1"/>
                <w:spacing w:val="4"/>
                <w:sz w:val="24"/>
                <w:szCs w:val="24"/>
                <w14:textFill>
                  <w14:solidFill>
                    <w14:schemeClr w14:val="tx1"/>
                  </w14:solidFill>
                </w14:textFill>
              </w:rPr>
              <w:t>s</w:t>
            </w:r>
            <w:r>
              <w:rPr>
                <w:color w:val="000000" w:themeColor="text1"/>
                <w:spacing w:val="4"/>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olor w:val="000000" w:themeColor="text1"/>
                <w:kern w:val="0"/>
                <w:sz w:val="24"/>
                <w:lang w:val="en-US" w:eastAsia="zh-CN"/>
                <w14:textFill>
                  <w14:solidFill>
                    <w14:schemeClr w14:val="tx1"/>
                  </w14:solidFill>
                </w14:textFill>
              </w:rPr>
            </w:pPr>
            <w:r>
              <w:rPr>
                <w:rFonts w:hint="eastAsia" w:ascii="Times New Roman" w:hAnsi="Times New Roman" w:eastAsia="宋体" w:cs="Times New Roman"/>
                <w:color w:val="000000" w:themeColor="text1"/>
                <w:kern w:val="0"/>
                <w:sz w:val="24"/>
                <w:lang w:eastAsia="zh-CN"/>
                <w14:textFill>
                  <w14:solidFill>
                    <w14:schemeClr w14:val="tx1"/>
                  </w14:solidFill>
                </w14:textFill>
              </w:rPr>
              <w:t>本次评价不考虑大气吸收、地面效应等其他方面引起的衰减。本项目仅在昼间进行生产。经预测，本项目各厂界噪声预测结果见下表</w:t>
            </w:r>
            <w:r>
              <w:rPr>
                <w:rFonts w:hint="eastAsia"/>
                <w:color w:val="000000" w:themeColor="text1"/>
                <w:kern w:val="0"/>
                <w:sz w:val="24"/>
                <w:lang w:val="en-US" w:eastAsia="zh-CN"/>
                <w14:textFill>
                  <w14:solidFill>
                    <w14:schemeClr w14:val="tx1"/>
                  </w14:solidFill>
                </w14:textFill>
              </w:rPr>
              <w:t>4-13</w:t>
            </w:r>
            <w:r>
              <w:rPr>
                <w:rFonts w:hint="eastAsia" w:ascii="Times New Roman" w:hAnsi="Times New Roman"/>
                <w:color w:val="000000" w:themeColor="text1"/>
                <w:kern w:val="0"/>
                <w:sz w:val="24"/>
                <w:lang w:val="en-US" w:eastAsia="zh-CN"/>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表</w:t>
            </w:r>
            <w:r>
              <w:rPr>
                <w:rFonts w:hint="eastAsia" w:eastAsia="宋体"/>
                <w:color w:val="000000" w:themeColor="text1"/>
                <w:sz w:val="24"/>
                <w:szCs w:val="24"/>
                <w:lang w:val="en-US" w:eastAsia="zh-CN"/>
                <w14:textFill>
                  <w14:solidFill>
                    <w14:schemeClr w14:val="tx1"/>
                  </w14:solidFill>
                </w14:textFill>
              </w:rPr>
              <w:t>4</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-13  噪声预测结果一览表    单位：dB</w:t>
            </w:r>
          </w:p>
          <w:tbl>
            <w:tblPr>
              <w:tblStyle w:val="2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1070"/>
              <w:gridCol w:w="802"/>
              <w:gridCol w:w="719"/>
              <w:gridCol w:w="883"/>
              <w:gridCol w:w="883"/>
              <w:gridCol w:w="883"/>
              <w:gridCol w:w="883"/>
              <w:gridCol w:w="712"/>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903" w:type="pct"/>
                  <w:gridSpan w:val="2"/>
                  <w:noWrap w:val="0"/>
                  <w:vAlign w:val="center"/>
                </w:tcPr>
                <w:p>
                  <w:pPr>
                    <w:widowControl/>
                    <w:tabs>
                      <w:tab w:val="left" w:pos="1110"/>
                    </w:tabs>
                    <w:jc w:val="center"/>
                    <w:rPr>
                      <w:rFonts w:ascii="Times New Roman" w:hAnsi="Times New Roman"/>
                      <w:b/>
                      <w:snapToGrid w:val="0"/>
                      <w:color w:val="000000" w:themeColor="text1"/>
                      <w:kern w:val="0"/>
                      <w:szCs w:val="20"/>
                      <w14:textFill>
                        <w14:solidFill>
                          <w14:schemeClr w14:val="tx1"/>
                        </w14:solidFill>
                      </w14:textFill>
                    </w:rPr>
                  </w:pPr>
                  <w:r>
                    <w:rPr>
                      <w:rFonts w:ascii="Times New Roman" w:hAnsi="Times New Roman"/>
                      <w:b/>
                      <w:snapToGrid w:val="0"/>
                      <w:color w:val="000000" w:themeColor="text1"/>
                      <w:kern w:val="0"/>
                      <w:szCs w:val="20"/>
                      <w14:textFill>
                        <w14:solidFill>
                          <w14:schemeClr w14:val="tx1"/>
                        </w14:solidFill>
                      </w14:textFill>
                    </w:rPr>
                    <w:t>预测位置</w:t>
                  </w:r>
                </w:p>
              </w:tc>
              <w:tc>
                <w:tcPr>
                  <w:tcW w:w="484" w:type="pct"/>
                  <w:noWrap w:val="0"/>
                  <w:vAlign w:val="center"/>
                </w:tcPr>
                <w:p>
                  <w:pPr>
                    <w:widowControl/>
                    <w:jc w:val="center"/>
                    <w:rPr>
                      <w:rFonts w:hint="eastAsia" w:ascii="Times New Roman" w:hAnsi="Times New Roman" w:eastAsia="宋体"/>
                      <w:b/>
                      <w:snapToGrid w:val="0"/>
                      <w:color w:val="000000" w:themeColor="text1"/>
                      <w:kern w:val="0"/>
                      <w:szCs w:val="20"/>
                      <w:lang w:val="en-US" w:eastAsia="zh-CN"/>
                      <w14:textFill>
                        <w14:solidFill>
                          <w14:schemeClr w14:val="tx1"/>
                        </w14:solidFill>
                      </w14:textFill>
                    </w:rPr>
                  </w:pPr>
                  <w:r>
                    <w:rPr>
                      <w:rFonts w:hint="eastAsia"/>
                      <w:b/>
                      <w:snapToGrid w:val="0"/>
                      <w:color w:val="000000" w:themeColor="text1"/>
                      <w:kern w:val="0"/>
                      <w:szCs w:val="20"/>
                      <w:lang w:val="en-US" w:eastAsia="zh-CN"/>
                      <w14:textFill>
                        <w14:solidFill>
                          <w14:schemeClr w14:val="tx1"/>
                        </w14:solidFill>
                      </w14:textFill>
                    </w:rPr>
                    <w:t>噪声源</w:t>
                  </w:r>
                </w:p>
              </w:tc>
              <w:tc>
                <w:tcPr>
                  <w:tcW w:w="434" w:type="pct"/>
                  <w:noWrap w:val="0"/>
                  <w:vAlign w:val="center"/>
                </w:tcPr>
                <w:p>
                  <w:pPr>
                    <w:widowControl/>
                    <w:jc w:val="center"/>
                    <w:rPr>
                      <w:rFonts w:hint="eastAsia" w:ascii="Times New Roman" w:hAnsi="Times New Roman" w:eastAsia="宋体"/>
                      <w:b/>
                      <w:snapToGrid w:val="0"/>
                      <w:color w:val="000000" w:themeColor="text1"/>
                      <w:kern w:val="0"/>
                      <w:szCs w:val="20"/>
                      <w:lang w:val="en-US" w:eastAsia="zh-CN"/>
                      <w14:textFill>
                        <w14:solidFill>
                          <w14:schemeClr w14:val="tx1"/>
                        </w14:solidFill>
                      </w14:textFill>
                    </w:rPr>
                  </w:pPr>
                  <w:r>
                    <w:rPr>
                      <w:rFonts w:hint="eastAsia"/>
                      <w:b/>
                      <w:snapToGrid w:val="0"/>
                      <w:color w:val="000000" w:themeColor="text1"/>
                      <w:kern w:val="0"/>
                      <w:szCs w:val="20"/>
                      <w:lang w:val="en-US" w:eastAsia="zh-CN"/>
                      <w14:textFill>
                        <w14:solidFill>
                          <w14:schemeClr w14:val="tx1"/>
                        </w14:solidFill>
                      </w14:textFill>
                    </w:rPr>
                    <w:t>源强</w:t>
                  </w:r>
                </w:p>
              </w:tc>
              <w:tc>
                <w:tcPr>
                  <w:tcW w:w="533" w:type="pct"/>
                  <w:noWrap w:val="0"/>
                  <w:vAlign w:val="center"/>
                </w:tcPr>
                <w:p>
                  <w:pPr>
                    <w:widowControl/>
                    <w:jc w:val="center"/>
                    <w:rPr>
                      <w:rFonts w:hint="default" w:ascii="Times New Roman" w:hAnsi="Times New Roman" w:eastAsia="宋体"/>
                      <w:b/>
                      <w:snapToGrid w:val="0"/>
                      <w:color w:val="000000" w:themeColor="text1"/>
                      <w:kern w:val="0"/>
                      <w:szCs w:val="20"/>
                      <w:lang w:val="en-US" w:eastAsia="zh-CN"/>
                      <w14:textFill>
                        <w14:solidFill>
                          <w14:schemeClr w14:val="tx1"/>
                        </w14:solidFill>
                      </w14:textFill>
                    </w:rPr>
                  </w:pPr>
                  <w:r>
                    <w:rPr>
                      <w:rFonts w:hint="eastAsia"/>
                      <w:b/>
                      <w:snapToGrid w:val="0"/>
                      <w:color w:val="000000" w:themeColor="text1"/>
                      <w:kern w:val="0"/>
                      <w:szCs w:val="20"/>
                      <w:lang w:val="en-US" w:eastAsia="zh-CN"/>
                      <w14:textFill>
                        <w14:solidFill>
                          <w14:schemeClr w14:val="tx1"/>
                        </w14:solidFill>
                      </w14:textFill>
                    </w:rPr>
                    <w:t>距生源距离</w:t>
                  </w:r>
                </w:p>
              </w:tc>
              <w:tc>
                <w:tcPr>
                  <w:tcW w:w="533" w:type="pct"/>
                  <w:noWrap w:val="0"/>
                  <w:vAlign w:val="center"/>
                </w:tcPr>
                <w:p>
                  <w:pPr>
                    <w:widowControl/>
                    <w:jc w:val="center"/>
                    <w:rPr>
                      <w:rFonts w:ascii="Times New Roman" w:hAnsi="Times New Roman"/>
                      <w:b/>
                      <w:snapToGrid w:val="0"/>
                      <w:color w:val="000000" w:themeColor="text1"/>
                      <w:kern w:val="0"/>
                      <w:szCs w:val="20"/>
                      <w14:textFill>
                        <w14:solidFill>
                          <w14:schemeClr w14:val="tx1"/>
                        </w14:solidFill>
                      </w14:textFill>
                    </w:rPr>
                  </w:pPr>
                  <w:r>
                    <w:rPr>
                      <w:rFonts w:ascii="Times New Roman" w:hAnsi="Times New Roman"/>
                      <w:b/>
                      <w:snapToGrid w:val="0"/>
                      <w:color w:val="000000" w:themeColor="text1"/>
                      <w:kern w:val="0"/>
                      <w:szCs w:val="20"/>
                      <w14:textFill>
                        <w14:solidFill>
                          <w14:schemeClr w14:val="tx1"/>
                        </w14:solidFill>
                      </w14:textFill>
                    </w:rPr>
                    <w:t>贡献值</w:t>
                  </w:r>
                </w:p>
              </w:tc>
              <w:tc>
                <w:tcPr>
                  <w:tcW w:w="533" w:type="pct"/>
                  <w:noWrap w:val="0"/>
                  <w:vAlign w:val="center"/>
                </w:tcPr>
                <w:p>
                  <w:pPr>
                    <w:widowControl/>
                    <w:jc w:val="center"/>
                    <w:rPr>
                      <w:rFonts w:ascii="Times New Roman" w:hAnsi="Times New Roman"/>
                      <w:b/>
                      <w:snapToGrid w:val="0"/>
                      <w:color w:val="000000" w:themeColor="text1"/>
                      <w:kern w:val="0"/>
                      <w:szCs w:val="20"/>
                      <w14:textFill>
                        <w14:solidFill>
                          <w14:schemeClr w14:val="tx1"/>
                        </w14:solidFill>
                      </w14:textFill>
                    </w:rPr>
                  </w:pPr>
                  <w:r>
                    <w:rPr>
                      <w:rFonts w:hint="eastAsia" w:ascii="Times New Roman" w:hAnsi="Times New Roman"/>
                      <w:b/>
                      <w:snapToGrid w:val="0"/>
                      <w:color w:val="000000" w:themeColor="text1"/>
                      <w:kern w:val="0"/>
                      <w:szCs w:val="20"/>
                      <w:lang w:val="en-US" w:eastAsia="zh-CN"/>
                      <w14:textFill>
                        <w14:solidFill>
                          <w14:schemeClr w14:val="tx1"/>
                        </w14:solidFill>
                      </w14:textFill>
                    </w:rPr>
                    <w:t>背景值</w:t>
                  </w:r>
                </w:p>
              </w:tc>
              <w:tc>
                <w:tcPr>
                  <w:tcW w:w="533" w:type="pct"/>
                  <w:noWrap w:val="0"/>
                  <w:vAlign w:val="center"/>
                </w:tcPr>
                <w:p>
                  <w:pPr>
                    <w:widowControl/>
                    <w:tabs>
                      <w:tab w:val="left" w:pos="1110"/>
                    </w:tabs>
                    <w:jc w:val="center"/>
                    <w:rPr>
                      <w:rFonts w:ascii="Times New Roman" w:hAnsi="Times New Roman"/>
                      <w:b/>
                      <w:snapToGrid w:val="0"/>
                      <w:color w:val="000000" w:themeColor="text1"/>
                      <w:kern w:val="0"/>
                      <w:szCs w:val="20"/>
                      <w14:textFill>
                        <w14:solidFill>
                          <w14:schemeClr w14:val="tx1"/>
                        </w14:solidFill>
                      </w14:textFill>
                    </w:rPr>
                  </w:pPr>
                  <w:r>
                    <w:rPr>
                      <w:rFonts w:hint="eastAsia"/>
                      <w:b/>
                      <w:snapToGrid w:val="0"/>
                      <w:color w:val="000000" w:themeColor="text1"/>
                      <w:kern w:val="0"/>
                      <w:szCs w:val="20"/>
                      <w:lang w:val="en-US" w:eastAsia="zh-CN"/>
                      <w14:textFill>
                        <w14:solidFill>
                          <w14:schemeClr w14:val="tx1"/>
                        </w14:solidFill>
                      </w14:textFill>
                    </w:rPr>
                    <w:t>预测值</w:t>
                  </w:r>
                </w:p>
              </w:tc>
              <w:tc>
                <w:tcPr>
                  <w:tcW w:w="430" w:type="pct"/>
                  <w:noWrap w:val="0"/>
                  <w:vAlign w:val="center"/>
                </w:tcPr>
                <w:p>
                  <w:pPr>
                    <w:widowControl/>
                    <w:tabs>
                      <w:tab w:val="left" w:pos="1110"/>
                    </w:tabs>
                    <w:jc w:val="center"/>
                    <w:rPr>
                      <w:rFonts w:ascii="Times New Roman" w:hAnsi="Times New Roman"/>
                      <w:b/>
                      <w:snapToGrid w:val="0"/>
                      <w:color w:val="000000" w:themeColor="text1"/>
                      <w:kern w:val="0"/>
                      <w:szCs w:val="20"/>
                      <w14:textFill>
                        <w14:solidFill>
                          <w14:schemeClr w14:val="tx1"/>
                        </w14:solidFill>
                      </w14:textFill>
                    </w:rPr>
                  </w:pPr>
                  <w:r>
                    <w:rPr>
                      <w:rFonts w:hint="eastAsia" w:ascii="Times New Roman" w:hAnsi="Times New Roman"/>
                      <w:b/>
                      <w:snapToGrid w:val="0"/>
                      <w:color w:val="000000" w:themeColor="text1"/>
                      <w:kern w:val="0"/>
                      <w:szCs w:val="20"/>
                      <w14:textFill>
                        <w14:solidFill>
                          <w14:schemeClr w14:val="tx1"/>
                        </w14:solidFill>
                      </w14:textFill>
                    </w:rPr>
                    <w:t>是否达标</w:t>
                  </w:r>
                </w:p>
              </w:tc>
              <w:tc>
                <w:tcPr>
                  <w:tcW w:w="614" w:type="pct"/>
                  <w:noWrap w:val="0"/>
                  <w:vAlign w:val="center"/>
                </w:tcPr>
                <w:p>
                  <w:pPr>
                    <w:widowControl/>
                    <w:tabs>
                      <w:tab w:val="left" w:pos="1110"/>
                    </w:tabs>
                    <w:jc w:val="center"/>
                    <w:rPr>
                      <w:rFonts w:ascii="Times New Roman" w:hAnsi="Times New Roman"/>
                      <w:b/>
                      <w:snapToGrid w:val="0"/>
                      <w:color w:val="000000" w:themeColor="text1"/>
                      <w:kern w:val="0"/>
                      <w:szCs w:val="20"/>
                      <w14:textFill>
                        <w14:solidFill>
                          <w14:schemeClr w14:val="tx1"/>
                        </w14:solidFill>
                      </w14:textFill>
                    </w:rPr>
                  </w:pPr>
                  <w:r>
                    <w:rPr>
                      <w:rFonts w:hint="eastAsia" w:ascii="Times New Roman" w:hAnsi="Times New Roman"/>
                      <w:b/>
                      <w:snapToGrid w:val="0"/>
                      <w:color w:val="000000" w:themeColor="text1"/>
                      <w:kern w:val="0"/>
                      <w:szCs w:val="20"/>
                      <w14:textFill>
                        <w14:solidFill>
                          <w14:schemeClr w14:val="tx1"/>
                        </w14:solidFill>
                      </w14:textFill>
                    </w:rPr>
                    <w:t>标准限值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257" w:type="pct"/>
                  <w:vMerge w:val="restar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1号生产线</w:t>
                  </w:r>
                </w:p>
              </w:tc>
              <w:tc>
                <w:tcPr>
                  <w:tcW w:w="646"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东</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restart"/>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拌</w:t>
                  </w:r>
                  <w:r>
                    <w:rPr>
                      <w:rFonts w:hint="eastAsia" w:ascii="Times New Roman" w:hAnsi="Times New Roman" w:cs="Times New Roman"/>
                      <w:color w:val="000000" w:themeColor="text1"/>
                      <w:spacing w:val="6"/>
                      <w:sz w:val="21"/>
                      <w:szCs w:val="21"/>
                      <w:lang w:val="en-US" w:eastAsia="zh-CN"/>
                      <w14:textFill>
                        <w14:solidFill>
                          <w14:schemeClr w14:val="tx1"/>
                        </w14:solidFill>
                      </w14:textFill>
                    </w:rPr>
                    <w:t>合</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楼</w:t>
                  </w: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28</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533" w:type="pc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eastAsia="宋体"/>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430"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restart"/>
                  <w:noWrap w:val="0"/>
                  <w:vAlign w:val="center"/>
                </w:tcPr>
                <w:p>
                  <w:pPr>
                    <w:widowControl/>
                    <w:tabs>
                      <w:tab w:val="left" w:pos="1110"/>
                    </w:tabs>
                    <w:jc w:val="center"/>
                    <w:rPr>
                      <w:rFonts w:hint="eastAsia"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昼间60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257" w:type="pct"/>
                  <w:vMerge w:val="continue"/>
                  <w:noWrap w:val="0"/>
                  <w:vAlign w:val="center"/>
                </w:tcPr>
                <w:p>
                  <w:pPr>
                    <w:widowControl/>
                    <w:tabs>
                      <w:tab w:val="left" w:pos="1110"/>
                    </w:tabs>
                    <w:jc w:val="center"/>
                    <w:rPr>
                      <w:rFonts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南</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35.27</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36</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35.27</w:t>
                  </w:r>
                </w:p>
              </w:tc>
              <w:tc>
                <w:tcPr>
                  <w:tcW w:w="533" w:type="pc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eastAsia="宋体"/>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35.27</w:t>
                  </w:r>
                </w:p>
              </w:tc>
              <w:tc>
                <w:tcPr>
                  <w:tcW w:w="430"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257" w:type="pct"/>
                  <w:vMerge w:val="continue"/>
                  <w:noWrap w:val="0"/>
                  <w:vAlign w:val="center"/>
                </w:tcPr>
                <w:p>
                  <w:pPr>
                    <w:widowControl/>
                    <w:tabs>
                      <w:tab w:val="left" w:pos="1110"/>
                    </w:tabs>
                    <w:jc w:val="center"/>
                    <w:rPr>
                      <w:rFonts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西厂界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42.87</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15</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42.87</w:t>
                  </w:r>
                </w:p>
              </w:tc>
              <w:tc>
                <w:tcPr>
                  <w:tcW w:w="533" w:type="pc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eastAsia="宋体"/>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42.87</w:t>
                  </w:r>
                </w:p>
              </w:tc>
              <w:tc>
                <w:tcPr>
                  <w:tcW w:w="430"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7" w:type="pct"/>
                  <w:vMerge w:val="continue"/>
                  <w:noWrap w:val="0"/>
                  <w:vAlign w:val="center"/>
                </w:tcPr>
                <w:p>
                  <w:pPr>
                    <w:widowControl/>
                    <w:tabs>
                      <w:tab w:val="left" w:pos="1110"/>
                    </w:tabs>
                    <w:jc w:val="center"/>
                    <w:rPr>
                      <w:rFonts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北</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28</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533" w:type="pc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eastAsia="宋体"/>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37.45</w:t>
                  </w:r>
                </w:p>
              </w:tc>
              <w:tc>
                <w:tcPr>
                  <w:tcW w:w="430"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7" w:type="pct"/>
                  <w:vMerge w:val="restart"/>
                  <w:noWrap w:val="0"/>
                  <w:vAlign w:val="center"/>
                </w:tcPr>
                <w:p>
                  <w:pPr>
                    <w:widowControl/>
                    <w:tabs>
                      <w:tab w:val="left" w:pos="1110"/>
                    </w:tabs>
                    <w:jc w:val="center"/>
                    <w:rPr>
                      <w:rFonts w:hint="default" w:ascii="Times New Roman" w:hAnsi="Times New Roman"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2号生产线</w:t>
                  </w:r>
                </w:p>
              </w:tc>
              <w:tc>
                <w:tcPr>
                  <w:tcW w:w="646"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东</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restart"/>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拌</w:t>
                  </w:r>
                  <w:r>
                    <w:rPr>
                      <w:rFonts w:hint="eastAsia" w:ascii="Times New Roman" w:hAnsi="Times New Roman" w:cs="Times New Roman"/>
                      <w:color w:val="000000" w:themeColor="text1"/>
                      <w:spacing w:val="6"/>
                      <w:sz w:val="21"/>
                      <w:szCs w:val="21"/>
                      <w:lang w:val="en-US" w:eastAsia="zh-CN"/>
                      <w14:textFill>
                        <w14:solidFill>
                          <w14:schemeClr w14:val="tx1"/>
                        </w14:solidFill>
                      </w14:textFill>
                    </w:rPr>
                    <w:t>合</w:t>
                  </w: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楼</w:t>
                  </w: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38.10</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26</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38.10</w:t>
                  </w:r>
                </w:p>
              </w:tc>
              <w:tc>
                <w:tcPr>
                  <w:tcW w:w="533" w:type="pct"/>
                  <w:noWrap w:val="0"/>
                  <w:vAlign w:val="center"/>
                </w:tcPr>
                <w:p>
                  <w:pPr>
                    <w:widowControl/>
                    <w:tabs>
                      <w:tab w:val="left" w:pos="1110"/>
                    </w:tabs>
                    <w:jc w:val="center"/>
                    <w:rPr>
                      <w:rFonts w:hint="default"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38.10</w:t>
                  </w:r>
                </w:p>
              </w:tc>
              <w:tc>
                <w:tcPr>
                  <w:tcW w:w="430"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restar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昼间60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7"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南</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34.80</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38</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34.80</w:t>
                  </w:r>
                </w:p>
              </w:tc>
              <w:tc>
                <w:tcPr>
                  <w:tcW w:w="533" w:type="pct"/>
                  <w:noWrap w:val="0"/>
                  <w:vAlign w:val="center"/>
                </w:tcPr>
                <w:p>
                  <w:pPr>
                    <w:widowControl/>
                    <w:tabs>
                      <w:tab w:val="left" w:pos="1110"/>
                    </w:tabs>
                    <w:jc w:val="center"/>
                    <w:rPr>
                      <w:rFonts w:hint="default"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34.80</w:t>
                  </w:r>
                </w:p>
              </w:tc>
              <w:tc>
                <w:tcPr>
                  <w:tcW w:w="430"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7"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西厂界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28.55</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78</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28.55</w:t>
                  </w:r>
                </w:p>
              </w:tc>
              <w:tc>
                <w:tcPr>
                  <w:tcW w:w="533" w:type="pct"/>
                  <w:noWrap w:val="0"/>
                  <w:vAlign w:val="center"/>
                </w:tcPr>
                <w:p>
                  <w:pPr>
                    <w:widowControl/>
                    <w:tabs>
                      <w:tab w:val="left" w:pos="1110"/>
                    </w:tabs>
                    <w:jc w:val="center"/>
                    <w:rPr>
                      <w:rFonts w:hint="default"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28.55</w:t>
                  </w:r>
                </w:p>
              </w:tc>
              <w:tc>
                <w:tcPr>
                  <w:tcW w:w="430"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257"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c>
                <w:tcPr>
                  <w:tcW w:w="646" w:type="pct"/>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北</w:t>
                  </w:r>
                  <w:r>
                    <w:rPr>
                      <w:rFonts w:ascii="Times New Roman" w:hAnsi="Times New Roman"/>
                      <w:snapToGrid w:val="0"/>
                      <w:color w:val="000000" w:themeColor="text1"/>
                      <w:kern w:val="0"/>
                      <w:szCs w:val="20"/>
                      <w14:textFill>
                        <w14:solidFill>
                          <w14:schemeClr w14:val="tx1"/>
                        </w14:solidFill>
                      </w14:textFill>
                    </w:rPr>
                    <w:t>厂界</w:t>
                  </w:r>
                </w:p>
              </w:tc>
              <w:tc>
                <w:tcPr>
                  <w:tcW w:w="484" w:type="pct"/>
                  <w:vMerge w:val="continue"/>
                  <w:noWrap w:val="0"/>
                  <w:vAlign w:val="center"/>
                </w:tcPr>
                <w:p>
                  <w:pPr>
                    <w:widowControl/>
                    <w:tabs>
                      <w:tab w:val="left" w:pos="1110"/>
                    </w:tabs>
                    <w:jc w:val="center"/>
                    <w:rPr>
                      <w:rFonts w:hint="eastAsia" w:eastAsia="宋体"/>
                      <w:snapToGrid w:val="0"/>
                      <w:color w:val="000000" w:themeColor="text1"/>
                      <w:kern w:val="0"/>
                      <w:szCs w:val="20"/>
                      <w:lang w:val="en-US" w:eastAsia="zh-CN"/>
                      <w14:textFill>
                        <w14:solidFill>
                          <w14:schemeClr w14:val="tx1"/>
                        </w14:solidFill>
                      </w14:textFill>
                    </w:rPr>
                  </w:pPr>
                </w:p>
              </w:tc>
              <w:tc>
                <w:tcPr>
                  <w:tcW w:w="434"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43.47</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14</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43.47</w:t>
                  </w:r>
                </w:p>
              </w:tc>
              <w:tc>
                <w:tcPr>
                  <w:tcW w:w="533" w:type="pct"/>
                  <w:noWrap w:val="0"/>
                  <w:vAlign w:val="center"/>
                </w:tcPr>
                <w:p>
                  <w:pPr>
                    <w:widowControl/>
                    <w:tabs>
                      <w:tab w:val="left" w:pos="1110"/>
                    </w:tabs>
                    <w:jc w:val="center"/>
                    <w:rPr>
                      <w:rFonts w:hint="default" w:eastAsia="宋体"/>
                      <w:snapToGrid w:val="0"/>
                      <w:color w:val="000000" w:themeColor="text1"/>
                      <w:kern w:val="0"/>
                      <w:szCs w:val="20"/>
                      <w:lang w:val="en-US" w:eastAsia="zh-CN"/>
                      <w14:textFill>
                        <w14:solidFill>
                          <w14:schemeClr w14:val="tx1"/>
                        </w14:solidFill>
                      </w14:textFill>
                    </w:rPr>
                  </w:pPr>
                  <w:r>
                    <w:rPr>
                      <w:rFonts w:hint="eastAsia"/>
                      <w:snapToGrid w:val="0"/>
                      <w:color w:val="000000" w:themeColor="text1"/>
                      <w:kern w:val="0"/>
                      <w:szCs w:val="20"/>
                      <w:lang w:val="en-US" w:eastAsia="zh-CN"/>
                      <w14:textFill>
                        <w14:solidFill>
                          <w14:schemeClr w14:val="tx1"/>
                        </w14:solidFill>
                      </w14:textFill>
                    </w:rPr>
                    <w:t>/</w:t>
                  </w:r>
                </w:p>
              </w:tc>
              <w:tc>
                <w:tcPr>
                  <w:tcW w:w="533" w:type="pct"/>
                  <w:noWrap w:val="0"/>
                  <w:vAlign w:val="center"/>
                </w:tcPr>
                <w:p>
                  <w:pPr>
                    <w:pStyle w:val="92"/>
                    <w:keepNext w:val="0"/>
                    <w:keepLines w:val="0"/>
                    <w:pageBreakBefore w:val="0"/>
                    <w:widowControl w:val="0"/>
                    <w:kinsoku/>
                    <w:wordWrap/>
                    <w:overflowPunct/>
                    <w:topLinePunct w:val="0"/>
                    <w:autoSpaceDE/>
                    <w:autoSpaceDN/>
                    <w:bidi w:val="0"/>
                    <w:adjustRightInd w:val="0"/>
                    <w:snapToGrid w:val="0"/>
                    <w:spacing w:line="240" w:lineRule="auto"/>
                    <w:ind w:left="0" w:leftChars="0"/>
                    <w:jc w:val="center"/>
                    <w:textAlignment w:val="auto"/>
                    <w:outlineLvl w:val="0"/>
                    <w:rPr>
                      <w:rFonts w:hint="eastAsia" w:eastAsia="宋体"/>
                      <w:snapToGrid w:val="0"/>
                      <w:color w:val="000000" w:themeColor="text1"/>
                      <w:kern w:val="0"/>
                      <w:szCs w:val="20"/>
                      <w:lang w:val="en-US" w:eastAsia="zh-CN"/>
                      <w14:textFill>
                        <w14:solidFill>
                          <w14:schemeClr w14:val="tx1"/>
                        </w14:solidFill>
                      </w14:textFill>
                    </w:rPr>
                  </w:pPr>
                  <w:r>
                    <w:rPr>
                      <w:rFonts w:hint="eastAsia" w:ascii="Times New Roman" w:hAnsi="Times New Roman" w:eastAsia="宋体" w:cs="Times New Roman"/>
                      <w:color w:val="000000" w:themeColor="text1"/>
                      <w:spacing w:val="6"/>
                      <w:sz w:val="21"/>
                      <w:szCs w:val="21"/>
                      <w:lang w:val="en-US" w:eastAsia="zh-CN"/>
                      <w14:textFill>
                        <w14:solidFill>
                          <w14:schemeClr w14:val="tx1"/>
                        </w14:solidFill>
                      </w14:textFill>
                    </w:rPr>
                    <w:t>43.47</w:t>
                  </w:r>
                </w:p>
              </w:tc>
              <w:tc>
                <w:tcPr>
                  <w:tcW w:w="430" w:type="pct"/>
                  <w:noWrap w:val="0"/>
                  <w:vAlign w:val="center"/>
                </w:tcPr>
                <w:p>
                  <w:pPr>
                    <w:widowControl/>
                    <w:tabs>
                      <w:tab w:val="left" w:pos="1110"/>
                    </w:tabs>
                    <w:jc w:val="center"/>
                    <w:rPr>
                      <w:rFonts w:hint="eastAsia" w:ascii="Times New Roman" w:hAnsi="Times New Roman" w:eastAsia="宋体" w:cs="Times New Roman"/>
                      <w:snapToGrid w:val="0"/>
                      <w:color w:val="000000" w:themeColor="text1"/>
                      <w:kern w:val="0"/>
                      <w:sz w:val="21"/>
                      <w:szCs w:val="20"/>
                      <w:lang w:val="en-US" w:eastAsia="zh-CN" w:bidi="ar-SA"/>
                      <w14:textFill>
                        <w14:solidFill>
                          <w14:schemeClr w14:val="tx1"/>
                        </w14:solidFill>
                      </w14:textFill>
                    </w:rPr>
                  </w:pPr>
                  <w:r>
                    <w:rPr>
                      <w:rFonts w:hint="eastAsia" w:ascii="Times New Roman" w:hAnsi="Times New Roman"/>
                      <w:snapToGrid w:val="0"/>
                      <w:color w:val="000000" w:themeColor="text1"/>
                      <w:kern w:val="0"/>
                      <w:szCs w:val="20"/>
                      <w14:textFill>
                        <w14:solidFill>
                          <w14:schemeClr w14:val="tx1"/>
                        </w14:solidFill>
                      </w14:textFill>
                    </w:rPr>
                    <w:t>是</w:t>
                  </w:r>
                </w:p>
              </w:tc>
              <w:tc>
                <w:tcPr>
                  <w:tcW w:w="614" w:type="pct"/>
                  <w:vMerge w:val="continue"/>
                  <w:noWrap w:val="0"/>
                  <w:vAlign w:val="center"/>
                </w:tcPr>
                <w:p>
                  <w:pPr>
                    <w:widowControl/>
                    <w:tabs>
                      <w:tab w:val="left" w:pos="1110"/>
                    </w:tabs>
                    <w:jc w:val="center"/>
                    <w:rPr>
                      <w:rFonts w:hint="eastAsia" w:ascii="Times New Roman" w:hAnsi="Times New Roman"/>
                      <w:snapToGrid w:val="0"/>
                      <w:color w:val="000000" w:themeColor="text1"/>
                      <w:kern w:val="0"/>
                      <w:szCs w:val="20"/>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eastAsia="宋体" w:cs="Times New Roman"/>
                <w:color w:val="000000" w:themeColor="text1"/>
                <w:sz w:val="24"/>
                <w14:textFill>
                  <w14:solidFill>
                    <w14:schemeClr w14:val="tx1"/>
                  </w14:solidFill>
                </w14:textFill>
              </w:rPr>
            </w:pPr>
            <w:r>
              <w:rPr>
                <w:rFonts w:hint="eastAsia" w:ascii="Times New Roman" w:hAnsi="Times New Roman" w:eastAsia="宋体" w:cs="Times New Roman"/>
                <w:color w:val="000000" w:themeColor="text1"/>
                <w:sz w:val="24"/>
                <w14:textFill>
                  <w14:solidFill>
                    <w14:schemeClr w14:val="tx1"/>
                  </w14:solidFill>
                </w14:textFill>
              </w:rPr>
              <w:t>由表</w:t>
            </w:r>
            <w:r>
              <w:rPr>
                <w:rFonts w:hint="eastAsia" w:ascii="Times New Roman" w:hAnsi="Times New Roman" w:eastAsia="宋体" w:cs="Times New Roman"/>
                <w:color w:val="000000" w:themeColor="text1"/>
                <w:sz w:val="24"/>
                <w:lang w:val="en-US" w:eastAsia="zh-CN"/>
                <w14:textFill>
                  <w14:solidFill>
                    <w14:schemeClr w14:val="tx1"/>
                  </w14:solidFill>
                </w14:textFill>
              </w:rPr>
              <w:t>4-13</w:t>
            </w:r>
            <w:r>
              <w:rPr>
                <w:rFonts w:hint="eastAsia" w:ascii="Times New Roman" w:hAnsi="Times New Roman" w:eastAsia="宋体" w:cs="Times New Roman"/>
                <w:color w:val="000000" w:themeColor="text1"/>
                <w:sz w:val="24"/>
                <w14:textFill>
                  <w14:solidFill>
                    <w14:schemeClr w14:val="tx1"/>
                  </w14:solidFill>
                </w14:textFill>
              </w:rPr>
              <w:t>的预测结果可知，各厂界噪声贡献值昼夜均满足《工业企业厂界环 境噪声排放标准》（GB12348-2008）</w:t>
            </w:r>
            <w:r>
              <w:rPr>
                <w:rFonts w:hint="eastAsia" w:ascii="Times New Roman" w:hAnsi="Times New Roman" w:eastAsia="宋体" w:cs="Times New Roman"/>
                <w:color w:val="000000" w:themeColor="text1"/>
                <w:sz w:val="24"/>
                <w:lang w:val="en-US" w:eastAsia="zh-CN"/>
                <w14:textFill>
                  <w14:solidFill>
                    <w14:schemeClr w14:val="tx1"/>
                  </w14:solidFill>
                </w14:textFill>
              </w:rPr>
              <w:t>2</w:t>
            </w:r>
            <w:r>
              <w:rPr>
                <w:rFonts w:hint="eastAsia" w:ascii="Times New Roman" w:hAnsi="Times New Roman" w:eastAsia="宋体" w:cs="Times New Roman"/>
                <w:color w:val="000000" w:themeColor="text1"/>
                <w:sz w:val="24"/>
                <w14:textFill>
                  <w14:solidFill>
                    <w14:schemeClr w14:val="tx1"/>
                  </w14:solidFill>
                </w14:textFill>
              </w:rPr>
              <w:t>类标准限值要求（昼间≤6</w:t>
            </w:r>
            <w:r>
              <w:rPr>
                <w:rFonts w:hint="eastAsia" w:ascii="Times New Roman" w:hAnsi="Times New Roman" w:eastAsia="宋体" w:cs="Times New Roman"/>
                <w:color w:val="000000" w:themeColor="text1"/>
                <w:sz w:val="24"/>
                <w:lang w:val="en-US" w:eastAsia="zh-CN"/>
                <w14:textFill>
                  <w14:solidFill>
                    <w14:schemeClr w14:val="tx1"/>
                  </w14:solidFill>
                </w14:textFill>
              </w:rPr>
              <w:t>0</w:t>
            </w:r>
            <w:r>
              <w:rPr>
                <w:rFonts w:hint="eastAsia" w:ascii="Times New Roman" w:hAnsi="Times New Roman" w:eastAsia="宋体" w:cs="Times New Roman"/>
                <w:color w:val="000000" w:themeColor="text1"/>
                <w:sz w:val="24"/>
                <w14:textFill>
                  <w14:solidFill>
                    <w14:schemeClr w14:val="tx1"/>
                  </w14:solidFill>
                </w14:textFill>
              </w:rPr>
              <w:t>dB），厂界四周能够满足《声环境质量标准》（GB3096－2008）中</w:t>
            </w:r>
            <w:r>
              <w:rPr>
                <w:rFonts w:hint="eastAsia" w:ascii="Times New Roman" w:hAnsi="Times New Roman" w:eastAsia="宋体" w:cs="Times New Roman"/>
                <w:color w:val="000000" w:themeColor="text1"/>
                <w:sz w:val="24"/>
                <w:lang w:val="en-US" w:eastAsia="zh-CN"/>
                <w14:textFill>
                  <w14:solidFill>
                    <w14:schemeClr w14:val="tx1"/>
                  </w14:solidFill>
                </w14:textFill>
              </w:rPr>
              <w:t>2</w:t>
            </w:r>
            <w:r>
              <w:rPr>
                <w:rFonts w:hint="eastAsia" w:ascii="Times New Roman" w:hAnsi="Times New Roman" w:eastAsia="宋体" w:cs="Times New Roman"/>
                <w:color w:val="000000" w:themeColor="text1"/>
                <w:sz w:val="24"/>
                <w14:textFill>
                  <w14:solidFill>
                    <w14:schemeClr w14:val="tx1"/>
                  </w14:solidFill>
                </w14:textFill>
              </w:rPr>
              <w:t>类功能区标准。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3.3 噪声自行监测计划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lang w:eastAsia="zh-CN"/>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根据本项目运营期产污特点，制定自行监测计划</w:t>
            </w:r>
            <w:r>
              <w:rPr>
                <w:rFonts w:hint="eastAsia" w:ascii="Times New Roman" w:hAnsi="Times New Roman"/>
                <w:snapToGrid w:val="0"/>
                <w:color w:val="000000" w:themeColor="text1"/>
                <w:kern w:val="0"/>
                <w:sz w:val="24"/>
                <w:lang w:eastAsia="zh-CN"/>
                <w14:textFill>
                  <w14:solidFill>
                    <w14:schemeClr w14:val="tx1"/>
                  </w14:solidFill>
                </w14:textFill>
              </w:rPr>
              <w:t>见表如下：</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表</w:t>
            </w:r>
            <w:r>
              <w:rPr>
                <w:rFonts w:hint="eastAsia" w:eastAsia="宋体"/>
                <w:color w:val="000000" w:themeColor="text1"/>
                <w:sz w:val="24"/>
                <w:szCs w:val="24"/>
                <w:lang w:val="en-US" w:eastAsia="zh-CN"/>
                <w14:textFill>
                  <w14:solidFill>
                    <w14:schemeClr w14:val="tx1"/>
                  </w14:solidFill>
                </w14:textFill>
              </w:rPr>
              <w:t>4-14</w:t>
            </w:r>
            <w:r>
              <w:rPr>
                <w:rFonts w:hint="eastAsia" w:ascii="Times New Roman" w:hAnsi="Times New Roman" w:eastAsia="宋体"/>
                <w:color w:val="000000" w:themeColor="text1"/>
                <w:sz w:val="24"/>
                <w:szCs w:val="24"/>
                <w:lang w:val="en-US" w:eastAsia="zh-CN"/>
                <w14:textFill>
                  <w14:solidFill>
                    <w14:schemeClr w14:val="tx1"/>
                  </w14:solidFill>
                </w14:textFill>
              </w:rPr>
              <w:t xml:space="preserve">  噪声监测计划</w:t>
            </w:r>
          </w:p>
          <w:tbl>
            <w:tblPr>
              <w:tblStyle w:val="2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28" w:type="dxa"/>
                <w:bottom w:w="57" w:type="dxa"/>
                <w:right w:w="28" w:type="dxa"/>
              </w:tblCellMar>
            </w:tblPr>
            <w:tblGrid>
              <w:gridCol w:w="752"/>
              <w:gridCol w:w="1701"/>
              <w:gridCol w:w="1179"/>
              <w:gridCol w:w="1504"/>
              <w:gridCol w:w="3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124" w:hRule="atLeast"/>
              </w:trPr>
              <w:tc>
                <w:tcPr>
                  <w:tcW w:w="454"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类别</w:t>
                  </w:r>
                </w:p>
              </w:tc>
              <w:tc>
                <w:tcPr>
                  <w:tcW w:w="1026"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b/>
                      <w:bCs/>
                      <w:color w:val="000000" w:themeColor="text1"/>
                      <w:szCs w:val="21"/>
                      <w14:textFill>
                        <w14:solidFill>
                          <w14:schemeClr w14:val="tx1"/>
                        </w14:solidFill>
                      </w14:textFill>
                    </w:rPr>
                  </w:pPr>
                  <w:r>
                    <w:rPr>
                      <w:b/>
                      <w:bCs/>
                      <w:color w:val="000000" w:themeColor="text1"/>
                      <w14:textFill>
                        <w14:solidFill>
                          <w14:schemeClr w14:val="tx1"/>
                        </w14:solidFill>
                      </w14:textFill>
                    </w:rPr>
                    <w:t>点位布设</w:t>
                  </w:r>
                </w:p>
              </w:tc>
              <w:tc>
                <w:tcPr>
                  <w:tcW w:w="711"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监测</w:t>
                  </w:r>
                  <w:r>
                    <w:rPr>
                      <w:b/>
                      <w:bCs/>
                      <w:color w:val="000000" w:themeColor="text1"/>
                      <w:szCs w:val="21"/>
                      <w14:textFill>
                        <w14:solidFill>
                          <w14:schemeClr w14:val="tx1"/>
                        </w14:solidFill>
                      </w14:textFill>
                    </w:rPr>
                    <w:t>项目</w:t>
                  </w:r>
                </w:p>
              </w:tc>
              <w:tc>
                <w:tcPr>
                  <w:tcW w:w="907"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监测频率</w:t>
                  </w:r>
                </w:p>
              </w:tc>
              <w:tc>
                <w:tcPr>
                  <w:tcW w:w="1899" w:type="pct"/>
                  <w:tcBorders>
                    <w:tl2br w:val="nil"/>
                    <w:tr2bl w:val="nil"/>
                  </w:tcBorders>
                  <w:noWrap w:val="0"/>
                  <w:vAlign w:val="center"/>
                </w:tcPr>
                <w:p>
                  <w:pPr>
                    <w:keepNext w:val="0"/>
                    <w:keepLines w:val="0"/>
                    <w:pageBreakBefore w:val="0"/>
                    <w:kinsoku/>
                    <w:wordWrap/>
                    <w:overflowPunct/>
                    <w:topLinePunct w:val="0"/>
                    <w:autoSpaceDE/>
                    <w:autoSpaceDN/>
                    <w:bidi w:val="0"/>
                    <w:spacing w:line="240" w:lineRule="auto"/>
                    <w:ind w:left="0" w:leftChars="0" w:right="0" w:rightChars="0" w:firstLine="0" w:firstLineChars="0"/>
                    <w:jc w:val="center"/>
                    <w:rPr>
                      <w:rFonts w:hint="eastAsia" w:eastAsia="宋体"/>
                      <w:b/>
                      <w:bCs/>
                      <w:color w:val="000000" w:themeColor="text1"/>
                      <w:lang w:eastAsia="zh-CN"/>
                      <w14:textFill>
                        <w14:solidFill>
                          <w14:schemeClr w14:val="tx1"/>
                        </w14:solidFill>
                      </w14:textFill>
                    </w:rPr>
                  </w:pPr>
                  <w:r>
                    <w:rPr>
                      <w:rFonts w:hint="eastAsia"/>
                      <w:b/>
                      <w:bCs/>
                      <w:color w:val="000000" w:themeColor="text1"/>
                      <w:lang w:eastAsia="zh-CN"/>
                      <w14:textFill>
                        <w14:solidFill>
                          <w14:schemeClr w14:val="tx1"/>
                        </w14:solidFill>
                      </w14:textFill>
                    </w:rPr>
                    <w:t>标准要求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28" w:type="dxa"/>
                  <w:bottom w:w="57" w:type="dxa"/>
                  <w:right w:w="28" w:type="dxa"/>
                </w:tblCellMar>
              </w:tblPrEx>
              <w:trPr>
                <w:trHeight w:val="124" w:hRule="atLeast"/>
              </w:trPr>
              <w:tc>
                <w:tcPr>
                  <w:tcW w:w="454" w:type="pct"/>
                  <w:tcBorders>
                    <w:tl2br w:val="nil"/>
                    <w:tr2bl w:val="nil"/>
                  </w:tcBorders>
                  <w:noWrap w:val="0"/>
                  <w:vAlign w:val="center"/>
                </w:tcPr>
                <w:p>
                  <w:pPr>
                    <w:pStyle w:val="13"/>
                    <w:keepNext w:val="0"/>
                    <w:keepLines w:val="0"/>
                    <w:pageBreakBefore w:val="0"/>
                    <w:kinsoku/>
                    <w:wordWrap/>
                    <w:overflowPunct/>
                    <w:topLinePunct w:val="0"/>
                    <w:autoSpaceDE/>
                    <w:autoSpaceDN/>
                    <w:bidi w:val="0"/>
                    <w:spacing w:before="0" w:after="0" w:line="240" w:lineRule="auto"/>
                    <w:ind w:left="0" w:leftChars="0" w:right="0" w:rightChars="0" w:firstLine="0" w:firstLineChars="0"/>
                    <w:jc w:val="center"/>
                    <w:rPr>
                      <w:rFonts w:hint="eastAsia"/>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噪声</w:t>
                  </w:r>
                </w:p>
              </w:tc>
              <w:tc>
                <w:tcPr>
                  <w:tcW w:w="1026"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eastAsia="宋体"/>
                      <w:color w:val="000000" w:themeColor="text1"/>
                      <w:kern w:val="0"/>
                      <w:szCs w:val="21"/>
                      <w:lang w:eastAsia="zh-CN"/>
                      <w14:textFill>
                        <w14:solidFill>
                          <w14:schemeClr w14:val="tx1"/>
                        </w14:solidFill>
                      </w14:textFill>
                    </w:rPr>
                  </w:pPr>
                  <w:r>
                    <w:rPr>
                      <w:rFonts w:hint="eastAsia"/>
                      <w:color w:val="000000" w:themeColor="text1"/>
                      <w:kern w:val="0"/>
                      <w:szCs w:val="21"/>
                      <w:lang w:eastAsia="zh-CN"/>
                      <w14:textFill>
                        <w14:solidFill>
                          <w14:schemeClr w14:val="tx1"/>
                        </w14:solidFill>
                      </w14:textFill>
                    </w:rPr>
                    <w:t>东、南、西、北</w:t>
                  </w:r>
                  <w:r>
                    <w:rPr>
                      <w:color w:val="000000" w:themeColor="text1"/>
                      <w14:textFill>
                        <w14:solidFill>
                          <w14:schemeClr w14:val="tx1"/>
                        </w14:solidFill>
                      </w14:textFill>
                    </w:rPr>
                    <w:t>四</w:t>
                  </w:r>
                  <w:r>
                    <w:rPr>
                      <w:rFonts w:hint="eastAsia"/>
                      <w:color w:val="000000" w:themeColor="text1"/>
                      <w:lang w:eastAsia="zh-CN"/>
                      <w14:textFill>
                        <w14:solidFill>
                          <w14:schemeClr w14:val="tx1"/>
                        </w14:solidFill>
                      </w14:textFill>
                    </w:rPr>
                    <w:t>厂界</w:t>
                  </w:r>
                </w:p>
              </w:tc>
              <w:tc>
                <w:tcPr>
                  <w:tcW w:w="711"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color w:val="000000" w:themeColor="text1"/>
                      <w:kern w:val="0"/>
                      <w:szCs w:val="21"/>
                      <w14:textFill>
                        <w14:solidFill>
                          <w14:schemeClr w14:val="tx1"/>
                        </w14:solidFill>
                      </w14:textFill>
                    </w:rPr>
                  </w:pPr>
                  <w:r>
                    <w:rPr>
                      <w:color w:val="000000" w:themeColor="text1"/>
                      <w14:textFill>
                        <w14:solidFill>
                          <w14:schemeClr w14:val="tx1"/>
                        </w14:solidFill>
                      </w14:textFill>
                    </w:rPr>
                    <w:t>Leq(A)</w:t>
                  </w:r>
                </w:p>
              </w:tc>
              <w:tc>
                <w:tcPr>
                  <w:tcW w:w="907"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color w:val="000000" w:themeColor="text1"/>
                      <w14:textFill>
                        <w14:solidFill>
                          <w14:schemeClr w14:val="tx1"/>
                        </w14:solidFill>
                      </w14:textFill>
                    </w:rPr>
                  </w:pPr>
                  <w:r>
                    <w:rPr>
                      <w:rFonts w:ascii="Times New Roman" w:eastAsia="宋体"/>
                      <w:color w:val="000000" w:themeColor="text1"/>
                      <w:sz w:val="21"/>
                      <w:szCs w:val="21"/>
                      <w14:textFill>
                        <w14:solidFill>
                          <w14:schemeClr w14:val="tx1"/>
                        </w14:solidFill>
                      </w14:textFill>
                    </w:rPr>
                    <w:t>1</w:t>
                  </w:r>
                  <w:r>
                    <w:rPr>
                      <w:rFonts w:hint="eastAsia" w:ascii="Times New Roman" w:eastAsia="宋体"/>
                      <w:color w:val="000000" w:themeColor="text1"/>
                      <w:sz w:val="21"/>
                      <w:szCs w:val="21"/>
                      <w14:textFill>
                        <w14:solidFill>
                          <w14:schemeClr w14:val="tx1"/>
                        </w14:solidFill>
                      </w14:textFill>
                    </w:rPr>
                    <w:t>次</w:t>
                  </w:r>
                  <w:r>
                    <w:rPr>
                      <w:rFonts w:ascii="Times New Roman" w:eastAsia="宋体"/>
                      <w:color w:val="000000" w:themeColor="text1"/>
                      <w:sz w:val="21"/>
                      <w:szCs w:val="21"/>
                      <w14:textFill>
                        <w14:solidFill>
                          <w14:schemeClr w14:val="tx1"/>
                        </w14:solidFill>
                      </w14:textFill>
                    </w:rPr>
                    <w:t>/</w:t>
                  </w:r>
                  <w:r>
                    <w:rPr>
                      <w:rFonts w:hint="eastAsia" w:ascii="Times New Roman" w:eastAsia="宋体"/>
                      <w:color w:val="000000" w:themeColor="text1"/>
                      <w:sz w:val="21"/>
                      <w:szCs w:val="21"/>
                      <w:lang w:eastAsia="zh-CN"/>
                      <w14:textFill>
                        <w14:solidFill>
                          <w14:schemeClr w14:val="tx1"/>
                        </w14:solidFill>
                      </w14:textFill>
                    </w:rPr>
                    <w:t>季</w:t>
                  </w:r>
                </w:p>
              </w:tc>
              <w:tc>
                <w:tcPr>
                  <w:tcW w:w="1899" w:type="pct"/>
                  <w:tcBorders>
                    <w:tl2br w:val="nil"/>
                    <w:tr2bl w:val="nil"/>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Times New Roman" w:eastAsia="宋体"/>
                      <w:color w:val="000000" w:themeColor="text1"/>
                      <w:sz w:val="21"/>
                      <w:lang w:val="en-US" w:eastAsia="zh-CN"/>
                      <w14:textFill>
                        <w14:solidFill>
                          <w14:schemeClr w14:val="tx1"/>
                        </w14:solidFill>
                      </w14:textFill>
                    </w:rPr>
                  </w:pPr>
                  <w:r>
                    <w:rPr>
                      <w:color w:val="000000" w:themeColor="text1"/>
                      <w14:textFill>
                        <w14:solidFill>
                          <w14:schemeClr w14:val="tx1"/>
                        </w14:solidFill>
                      </w14:textFill>
                    </w:rPr>
                    <w:t>《</w:t>
                  </w:r>
                  <w:r>
                    <w:rPr>
                      <w:rFonts w:ascii="Times New Roman" w:eastAsia="宋体"/>
                      <w:color w:val="000000" w:themeColor="text1"/>
                      <w:sz w:val="21"/>
                      <w:szCs w:val="21"/>
                      <w14:textFill>
                        <w14:solidFill>
                          <w14:schemeClr w14:val="tx1"/>
                        </w14:solidFill>
                      </w14:textFill>
                    </w:rPr>
                    <w:t>工业企业厂界环境噪声排放标准》</w:t>
                  </w:r>
                  <w:r>
                    <w:rPr>
                      <w:rFonts w:hint="eastAsia" w:ascii="Times New Roman" w:eastAsia="宋体"/>
                      <w:color w:val="000000" w:themeColor="text1"/>
                      <w:sz w:val="21"/>
                      <w:szCs w:val="21"/>
                      <w:lang w:eastAsia="zh-CN"/>
                      <w14:textFill>
                        <w14:solidFill>
                          <w14:schemeClr w14:val="tx1"/>
                        </w14:solidFill>
                      </w14:textFill>
                    </w:rPr>
                    <w:t>（</w:t>
                  </w:r>
                  <w:r>
                    <w:rPr>
                      <w:rFonts w:ascii="Times New Roman" w:eastAsia="宋体"/>
                      <w:color w:val="000000" w:themeColor="text1"/>
                      <w:sz w:val="21"/>
                      <w:szCs w:val="21"/>
                      <w14:textFill>
                        <w14:solidFill>
                          <w14:schemeClr w14:val="tx1"/>
                        </w14:solidFill>
                      </w14:textFill>
                    </w:rPr>
                    <w:t>GB12348-2008</w:t>
                  </w:r>
                  <w:r>
                    <w:rPr>
                      <w:rFonts w:hint="eastAsia" w:ascii="Times New Roman" w:eastAsia="宋体"/>
                      <w:color w:val="000000" w:themeColor="text1"/>
                      <w:sz w:val="21"/>
                      <w:szCs w:val="21"/>
                      <w:lang w:eastAsia="zh-CN"/>
                      <w14:textFill>
                        <w14:solidFill>
                          <w14:schemeClr w14:val="tx1"/>
                        </w14:solidFill>
                      </w14:textFill>
                    </w:rPr>
                    <w:t>）</w:t>
                  </w:r>
                  <w:r>
                    <w:rPr>
                      <w:rFonts w:hint="eastAsia" w:ascii="Times New Roman" w:eastAsia="宋体"/>
                      <w:color w:val="000000" w:themeColor="text1"/>
                      <w:sz w:val="21"/>
                      <w:szCs w:val="21"/>
                      <w:lang w:val="en-US" w:eastAsia="zh-CN"/>
                      <w14:textFill>
                        <w14:solidFill>
                          <w14:schemeClr w14:val="tx1"/>
                        </w14:solidFill>
                      </w14:textFill>
                    </w:rPr>
                    <w:t>2类标准</w:t>
                  </w:r>
                </w:p>
              </w:tc>
            </w:tr>
          </w:tbl>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14:textFill>
                  <w14:solidFill>
                    <w14:schemeClr w14:val="tx1"/>
                  </w14:solidFill>
                </w14:textFill>
              </w:rPr>
              <w:t>4</w:t>
            </w:r>
            <w:r>
              <w:rPr>
                <w:rFonts w:hint="eastAsia" w:ascii="Times New Roman" w:hAnsi="Times New Roman"/>
                <w:b/>
                <w:snapToGrid w:val="0"/>
                <w:color w:val="000000" w:themeColor="text1"/>
                <w:kern w:val="0"/>
                <w:sz w:val="24"/>
                <w:lang w:val="en-US" w:eastAsia="zh-CN"/>
                <w14:textFill>
                  <w14:solidFill>
                    <w14:schemeClr w14:val="tx1"/>
                  </w14:solidFill>
                </w14:textFill>
              </w:rPr>
              <w:t xml:space="preserve"> </w:t>
            </w:r>
            <w:r>
              <w:rPr>
                <w:rFonts w:ascii="Times New Roman" w:hAnsi="Times New Roman"/>
                <w:b/>
                <w:snapToGrid w:val="0"/>
                <w:color w:val="000000" w:themeColor="text1"/>
                <w:kern w:val="0"/>
                <w:sz w:val="24"/>
                <w14:textFill>
                  <w14:solidFill>
                    <w14:schemeClr w14:val="tx1"/>
                  </w14:solidFill>
                </w14:textFill>
              </w:rPr>
              <w:t>固废</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eastAsia="宋体"/>
                <w:b/>
                <w:snapToGrid w:val="0"/>
                <w:color w:val="000000" w:themeColor="text1"/>
                <w:kern w:val="0"/>
                <w:sz w:val="24"/>
                <w:lang w:val="en-US" w:eastAsia="zh-CN"/>
                <w14:textFill>
                  <w14:solidFill>
                    <w14:schemeClr w14:val="tx1"/>
                  </w14:solidFill>
                </w14:textFill>
              </w:rPr>
            </w:pPr>
            <w:r>
              <w:rPr>
                <w:rFonts w:hint="eastAsia" w:ascii="Times New Roman" w:hAnsi="Times New Roman"/>
                <w:b/>
                <w:snapToGrid w:val="0"/>
                <w:color w:val="000000" w:themeColor="text1"/>
                <w:kern w:val="0"/>
                <w:sz w:val="24"/>
                <w:lang w:val="en-US" w:eastAsia="zh-CN"/>
                <w14:textFill>
                  <w14:solidFill>
                    <w14:schemeClr w14:val="tx1"/>
                  </w14:solidFill>
                </w14:textFill>
              </w:rPr>
              <w:t>4.1固废产生情况</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本项目固废主要是生活垃圾、生产固废，均为一般固废。</w:t>
            </w:r>
          </w:p>
          <w:p>
            <w:pPr>
              <w:keepNext w:val="0"/>
              <w:keepLines w:val="0"/>
              <w:pageBreakBefore w:val="0"/>
              <w:widowControl w:val="0"/>
              <w:kinsoku/>
              <w:wordWrap/>
              <w:overflowPunct/>
              <w:topLinePunct w:val="0"/>
              <w:autoSpaceDE/>
              <w:autoSpaceDN/>
              <w:bidi w:val="0"/>
              <w:spacing w:line="360" w:lineRule="auto"/>
              <w:ind w:right="0" w:rightChars="0"/>
              <w:textAlignment w:val="auto"/>
              <w:outlineLvl w:val="9"/>
              <w:rPr>
                <w:rFonts w:ascii="Times New Roman" w:hAnsi="Times New Roman"/>
                <w:b/>
                <w:bCs/>
                <w:snapToGrid w:val="0"/>
                <w:color w:val="000000" w:themeColor="text1"/>
                <w:kern w:val="0"/>
                <w:sz w:val="24"/>
                <w14:textFill>
                  <w14:solidFill>
                    <w14:schemeClr w14:val="tx1"/>
                  </w14:solidFill>
                </w14:textFill>
              </w:rPr>
            </w:pPr>
            <w:r>
              <w:rPr>
                <w:rFonts w:hint="eastAsia" w:ascii="Times New Roman" w:hAnsi="Times New Roman"/>
                <w:b/>
                <w:bCs/>
                <w:snapToGrid w:val="0"/>
                <w:color w:val="000000" w:themeColor="text1"/>
                <w:kern w:val="0"/>
                <w:sz w:val="24"/>
                <w14:textFill>
                  <w14:solidFill>
                    <w14:schemeClr w14:val="tx1"/>
                  </w14:solidFill>
                </w14:textFill>
              </w:rPr>
              <w:t>（1）生产固废</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①除尘器收集的粉尘</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本项目</w:t>
            </w:r>
            <w:r>
              <w:rPr>
                <w:rFonts w:hint="eastAsia"/>
                <w:b w:val="0"/>
                <w:bCs w:val="0"/>
                <w:snapToGrid w:val="0"/>
                <w:color w:val="000000" w:themeColor="text1"/>
                <w:kern w:val="0"/>
                <w:sz w:val="24"/>
                <w:u w:val="none"/>
                <w:lang w:val="en-US" w:eastAsia="zh-CN"/>
                <w14:textFill>
                  <w14:solidFill>
                    <w14:schemeClr w14:val="tx1"/>
                  </w14:solidFill>
                </w14:textFill>
              </w:rPr>
              <w:t>1号生产线</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砂石料上料除尘器收集的粉尘量为</w:t>
            </w:r>
            <w:r>
              <w:rPr>
                <w:rFonts w:hint="eastAsia"/>
                <w:b w:val="0"/>
                <w:bCs w:val="0"/>
                <w:snapToGrid w:val="0"/>
                <w:color w:val="000000" w:themeColor="text1"/>
                <w:kern w:val="0"/>
                <w:sz w:val="24"/>
                <w:u w:val="none"/>
                <w:lang w:val="en-US" w:eastAsia="zh-CN"/>
                <w14:textFill>
                  <w14:solidFill>
                    <w14:schemeClr w14:val="tx1"/>
                  </w14:solidFill>
                </w14:textFill>
              </w:rPr>
              <w:t>10.29</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t/a；</w:t>
            </w:r>
            <w:r>
              <w:rPr>
                <w:rFonts w:hint="eastAsia" w:ascii="Times New Roman" w:hAnsi="Times New Roman"/>
                <w:b w:val="0"/>
                <w:bCs w:val="0"/>
                <w:snapToGrid w:val="0"/>
                <w:color w:val="000000" w:themeColor="text1"/>
                <w:kern w:val="0"/>
                <w:sz w:val="24"/>
                <w:u w:val="none"/>
                <w14:textFill>
                  <w14:solidFill>
                    <w14:schemeClr w14:val="tx1"/>
                  </w14:solidFill>
                </w14:textFill>
              </w:rPr>
              <w:t>粉料仓仓顶除尘器收集粉尘量为</w:t>
            </w:r>
            <w:r>
              <w:rPr>
                <w:rFonts w:hint="eastAsia"/>
                <w:b w:val="0"/>
                <w:bCs w:val="0"/>
                <w:snapToGrid w:val="0"/>
                <w:color w:val="000000" w:themeColor="text1"/>
                <w:kern w:val="0"/>
                <w:sz w:val="24"/>
                <w:highlight w:val="none"/>
                <w:u w:val="none"/>
                <w:lang w:val="en-US" w:eastAsia="zh-CN"/>
                <w14:textFill>
                  <w14:solidFill>
                    <w14:schemeClr w14:val="tx1"/>
                  </w14:solidFill>
                </w14:textFill>
              </w:rPr>
              <w:t>37.40</w:t>
            </w:r>
            <w:r>
              <w:rPr>
                <w:rFonts w:hint="eastAsia" w:ascii="Times New Roman" w:hAnsi="Times New Roman"/>
                <w:b w:val="0"/>
                <w:bCs w:val="0"/>
                <w:snapToGrid w:val="0"/>
                <w:color w:val="000000" w:themeColor="text1"/>
                <w:kern w:val="0"/>
                <w:sz w:val="24"/>
                <w:highlight w:val="none"/>
                <w:u w:val="none"/>
                <w14:textFill>
                  <w14:solidFill>
                    <w14:schemeClr w14:val="tx1"/>
                  </w14:solidFill>
                </w14:textFill>
              </w:rPr>
              <w:t>t/a；</w:t>
            </w:r>
            <w:r>
              <w:rPr>
                <w:rFonts w:hint="eastAsia" w:ascii="Times New Roman" w:hAnsi="Times New Roman"/>
                <w:b w:val="0"/>
                <w:bCs w:val="0"/>
                <w:snapToGrid w:val="0"/>
                <w:color w:val="000000" w:themeColor="text1"/>
                <w:kern w:val="0"/>
                <w:sz w:val="24"/>
                <w:u w:val="none"/>
                <w14:textFill>
                  <w14:solidFill>
                    <w14:schemeClr w14:val="tx1"/>
                  </w14:solidFill>
                </w14:textFill>
              </w:rPr>
              <w:t>搅拌机除尘器粉尘收集量为</w:t>
            </w:r>
            <w:r>
              <w:rPr>
                <w:rFonts w:hint="eastAsia"/>
                <w:b w:val="0"/>
                <w:bCs w:val="0"/>
                <w:snapToGrid w:val="0"/>
                <w:color w:val="000000" w:themeColor="text1"/>
                <w:kern w:val="0"/>
                <w:sz w:val="24"/>
                <w:u w:val="none"/>
                <w:lang w:val="en-US" w:eastAsia="zh-CN"/>
                <w14:textFill>
                  <w14:solidFill>
                    <w14:schemeClr w14:val="tx1"/>
                  </w14:solidFill>
                </w14:textFill>
              </w:rPr>
              <w:t>47.76</w:t>
            </w:r>
            <w:r>
              <w:rPr>
                <w:rFonts w:hint="eastAsia" w:ascii="Times New Roman" w:hAnsi="Times New Roman"/>
                <w:b w:val="0"/>
                <w:bCs w:val="0"/>
                <w:snapToGrid w:val="0"/>
                <w:color w:val="000000" w:themeColor="text1"/>
                <w:kern w:val="0"/>
                <w:sz w:val="24"/>
                <w:u w:val="none"/>
                <w14:textFill>
                  <w14:solidFill>
                    <w14:schemeClr w14:val="tx1"/>
                  </w14:solidFill>
                </w14:textFill>
              </w:rPr>
              <w:t>t/a。</w:t>
            </w:r>
            <w:r>
              <w:rPr>
                <w:rFonts w:hint="eastAsia"/>
                <w:b w:val="0"/>
                <w:bCs w:val="0"/>
                <w:snapToGrid w:val="0"/>
                <w:color w:val="000000" w:themeColor="text1"/>
                <w:kern w:val="0"/>
                <w:sz w:val="24"/>
                <w:u w:val="none"/>
                <w:lang w:val="en-US" w:eastAsia="zh-CN"/>
                <w14:textFill>
                  <w14:solidFill>
                    <w14:schemeClr w14:val="tx1"/>
                  </w14:solidFill>
                </w14:textFill>
              </w:rPr>
              <w:t>2号生产线</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砂石料上料除尘器收集的粉尘量为</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15.42t/a；</w:t>
            </w:r>
            <w:r>
              <w:rPr>
                <w:rFonts w:hint="eastAsia" w:ascii="Times New Roman" w:hAnsi="Times New Roman"/>
                <w:b w:val="0"/>
                <w:bCs w:val="0"/>
                <w:snapToGrid w:val="0"/>
                <w:color w:val="000000" w:themeColor="text1"/>
                <w:kern w:val="0"/>
                <w:sz w:val="24"/>
                <w:u w:val="none"/>
                <w14:textFill>
                  <w14:solidFill>
                    <w14:schemeClr w14:val="tx1"/>
                  </w14:solidFill>
                </w14:textFill>
              </w:rPr>
              <w:t>粉料仓仓顶除尘器收集粉尘量为</w:t>
            </w:r>
            <w:r>
              <w:rPr>
                <w:rFonts w:hint="eastAsia" w:ascii="Times New Roman" w:hAnsi="Times New Roman"/>
                <w:b w:val="0"/>
                <w:bCs w:val="0"/>
                <w:snapToGrid w:val="0"/>
                <w:color w:val="000000" w:themeColor="text1"/>
                <w:kern w:val="0"/>
                <w:sz w:val="24"/>
                <w:highlight w:val="none"/>
                <w:u w:val="none"/>
                <w:lang w:val="en-US" w:eastAsia="zh-CN"/>
                <w14:textFill>
                  <w14:solidFill>
                    <w14:schemeClr w14:val="tx1"/>
                  </w14:solidFill>
                </w14:textFill>
              </w:rPr>
              <w:t>56.1</w:t>
            </w:r>
            <w:r>
              <w:rPr>
                <w:rFonts w:hint="eastAsia" w:ascii="Times New Roman" w:hAnsi="Times New Roman"/>
                <w:b w:val="0"/>
                <w:bCs w:val="0"/>
                <w:snapToGrid w:val="0"/>
                <w:color w:val="000000" w:themeColor="text1"/>
                <w:kern w:val="0"/>
                <w:sz w:val="24"/>
                <w:highlight w:val="none"/>
                <w:u w:val="none"/>
                <w14:textFill>
                  <w14:solidFill>
                    <w14:schemeClr w14:val="tx1"/>
                  </w14:solidFill>
                </w14:textFill>
              </w:rPr>
              <w:t>t/a；</w:t>
            </w:r>
            <w:r>
              <w:rPr>
                <w:rFonts w:hint="eastAsia" w:ascii="Times New Roman" w:hAnsi="Times New Roman"/>
                <w:b w:val="0"/>
                <w:bCs w:val="0"/>
                <w:snapToGrid w:val="0"/>
                <w:color w:val="000000" w:themeColor="text1"/>
                <w:kern w:val="0"/>
                <w:sz w:val="24"/>
                <w:u w:val="none"/>
                <w14:textFill>
                  <w14:solidFill>
                    <w14:schemeClr w14:val="tx1"/>
                  </w14:solidFill>
                </w14:textFill>
              </w:rPr>
              <w:t>搅拌机除尘器粉尘收集量为</w:t>
            </w:r>
            <w:r>
              <w:rPr>
                <w:rFonts w:hint="eastAsia" w:ascii="Times New Roman" w:hAnsi="Times New Roman"/>
                <w:b w:val="0"/>
                <w:bCs w:val="0"/>
                <w:snapToGrid w:val="0"/>
                <w:color w:val="000000" w:themeColor="text1"/>
                <w:kern w:val="0"/>
                <w:sz w:val="24"/>
                <w:u w:val="none"/>
                <w:lang w:val="en-US" w:eastAsia="zh-CN"/>
                <w14:textFill>
                  <w14:solidFill>
                    <w14:schemeClr w14:val="tx1"/>
                  </w14:solidFill>
                </w14:textFill>
              </w:rPr>
              <w:t>71.64</w:t>
            </w:r>
            <w:r>
              <w:rPr>
                <w:rFonts w:hint="eastAsia" w:ascii="Times New Roman" w:hAnsi="Times New Roman"/>
                <w:b w:val="0"/>
                <w:bCs w:val="0"/>
                <w:snapToGrid w:val="0"/>
                <w:color w:val="000000" w:themeColor="text1"/>
                <w:kern w:val="0"/>
                <w:sz w:val="24"/>
                <w:u w:val="none"/>
                <w14:textFill>
                  <w14:solidFill>
                    <w14:schemeClr w14:val="tx1"/>
                  </w14:solidFill>
                </w14:textFill>
              </w:rPr>
              <w:t>t/a。则项目除尘器收集量为</w:t>
            </w:r>
            <w:r>
              <w:rPr>
                <w:rFonts w:hint="eastAsia"/>
                <w:b w:val="0"/>
                <w:bCs w:val="0"/>
                <w:snapToGrid w:val="0"/>
                <w:color w:val="000000" w:themeColor="text1"/>
                <w:kern w:val="0"/>
                <w:sz w:val="24"/>
                <w:u w:val="none"/>
                <w:lang w:val="en-US" w:eastAsia="zh-CN"/>
                <w14:textFill>
                  <w14:solidFill>
                    <w14:schemeClr w14:val="tx1"/>
                  </w14:solidFill>
                </w14:textFill>
              </w:rPr>
              <w:t>238.61</w:t>
            </w:r>
            <w:r>
              <w:rPr>
                <w:rFonts w:hint="eastAsia" w:ascii="Times New Roman" w:hAnsi="Times New Roman"/>
                <w:b w:val="0"/>
                <w:bCs w:val="0"/>
                <w:snapToGrid w:val="0"/>
                <w:color w:val="000000" w:themeColor="text1"/>
                <w:kern w:val="0"/>
                <w:sz w:val="24"/>
                <w:u w:val="none"/>
                <w14:textFill>
                  <w14:solidFill>
                    <w14:schemeClr w14:val="tx1"/>
                  </w14:solidFill>
                </w14:textFill>
              </w:rPr>
              <w:t>t/a，此部分固废作为原料回用于生产。</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②砂石分离机分离砂石</w:t>
            </w:r>
          </w:p>
          <w:p>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textAlignment w:val="auto"/>
              <w:outlineLvl w:val="9"/>
              <w:rPr>
                <w:rFonts w:hint="eastAsia"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搅拌机冲洗废水、运输罐车冲洗废水中含有大量的废渣，该部分废渣经砂石分离机分离后，作为原料回用于生产。本项目</w:t>
            </w:r>
            <w:r>
              <w:rPr>
                <w:rFonts w:hint="eastAsia" w:ascii="Times New Roman" w:hAnsi="Times New Roman"/>
                <w:b w:val="0"/>
                <w:bCs w:val="0"/>
                <w:snapToGrid w:val="0"/>
                <w:color w:val="000000" w:themeColor="text1"/>
                <w:kern w:val="0"/>
                <w:sz w:val="24"/>
                <w:u w:val="none"/>
                <w:lang w:eastAsia="zh-CN"/>
                <w14:textFill>
                  <w14:solidFill>
                    <w14:schemeClr w14:val="tx1"/>
                  </w14:solidFill>
                </w14:textFill>
              </w:rPr>
              <w:t>废水</w:t>
            </w:r>
            <w:r>
              <w:rPr>
                <w:rFonts w:hint="eastAsia" w:ascii="Times New Roman" w:hAnsi="Times New Roman"/>
                <w:b w:val="0"/>
                <w:bCs w:val="0"/>
                <w:snapToGrid w:val="0"/>
                <w:color w:val="000000" w:themeColor="text1"/>
                <w:kern w:val="0"/>
                <w:sz w:val="24"/>
                <w:u w:val="none"/>
                <w14:textFill>
                  <w14:solidFill>
                    <w14:schemeClr w14:val="tx1"/>
                  </w14:solidFill>
                </w14:textFill>
              </w:rPr>
              <w:t>经砂石分离机处理后产生的砂石约为</w:t>
            </w:r>
            <w:r>
              <w:rPr>
                <w:rFonts w:hint="eastAsia"/>
                <w:b w:val="0"/>
                <w:bCs w:val="0"/>
                <w:snapToGrid w:val="0"/>
                <w:color w:val="000000" w:themeColor="text1"/>
                <w:kern w:val="0"/>
                <w:sz w:val="24"/>
                <w:u w:val="none"/>
                <w:lang w:val="en-US" w:eastAsia="zh-CN"/>
                <w14:textFill>
                  <w14:solidFill>
                    <w14:schemeClr w14:val="tx1"/>
                  </w14:solidFill>
                </w14:textFill>
              </w:rPr>
              <w:t>58</w:t>
            </w:r>
            <w:r>
              <w:rPr>
                <w:rFonts w:hint="eastAsia" w:ascii="Times New Roman" w:hAnsi="Times New Roman"/>
                <w:b w:val="0"/>
                <w:bCs w:val="0"/>
                <w:snapToGrid w:val="0"/>
                <w:color w:val="000000" w:themeColor="text1"/>
                <w:kern w:val="0"/>
                <w:sz w:val="24"/>
                <w:u w:val="none"/>
                <w14:textFill>
                  <w14:solidFill>
                    <w14:schemeClr w14:val="tx1"/>
                  </w14:solidFill>
                </w14:textFill>
              </w:rPr>
              <w:t>t/a，主要成分为砂石料，因产生量较少，可加入原料中再利用，不会影响产品质量，不外排。</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hAnsi="宋体"/>
                <w:b w:val="0"/>
                <w:bCs w:val="0"/>
                <w:snapToGrid w:val="0"/>
                <w:color w:val="000000" w:themeColor="text1"/>
                <w:kern w:val="0"/>
                <w:sz w:val="24"/>
                <w:u w:val="none"/>
                <w14:textFill>
                  <w14:solidFill>
                    <w14:schemeClr w14:val="tx1"/>
                  </w14:solidFill>
                </w14:textFill>
              </w:rPr>
            </w:pPr>
            <w:r>
              <w:rPr>
                <w:rFonts w:hAnsi="宋体"/>
                <w:b w:val="0"/>
                <w:bCs w:val="0"/>
                <w:snapToGrid w:val="0"/>
                <w:color w:val="000000" w:themeColor="text1"/>
                <w:kern w:val="0"/>
                <w:sz w:val="24"/>
                <w:u w:val="none"/>
                <w14:textFill>
                  <w14:solidFill>
                    <w14:schemeClr w14:val="tx1"/>
                  </w14:solidFill>
                </w14:textFill>
              </w:rPr>
              <w:t>③</w:t>
            </w:r>
            <w:r>
              <w:rPr>
                <w:rFonts w:hint="eastAsia" w:hAnsi="宋体"/>
                <w:b w:val="0"/>
                <w:bCs w:val="0"/>
                <w:snapToGrid w:val="0"/>
                <w:color w:val="000000" w:themeColor="text1"/>
                <w:kern w:val="0"/>
                <w:sz w:val="24"/>
                <w:u w:val="none"/>
                <w14:textFill>
                  <w14:solidFill>
                    <w14:schemeClr w14:val="tx1"/>
                  </w14:solidFill>
                </w14:textFill>
              </w:rPr>
              <w:t>沉淀池沉渣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Ansi="宋体"/>
                <w:b w:val="0"/>
                <w:bCs w:val="0"/>
                <w:snapToGrid w:val="0"/>
                <w:color w:val="000000" w:themeColor="text1"/>
                <w:kern w:val="0"/>
                <w:sz w:val="24"/>
                <w:u w:val="none"/>
                <w14:textFill>
                  <w14:solidFill>
                    <w14:schemeClr w14:val="tx1"/>
                  </w14:solidFill>
                </w14:textFill>
              </w:rPr>
            </w:pPr>
            <w:r>
              <w:rPr>
                <w:rFonts w:hint="eastAsia" w:hAnsi="宋体"/>
                <w:b w:val="0"/>
                <w:bCs w:val="0"/>
                <w:snapToGrid w:val="0"/>
                <w:color w:val="000000" w:themeColor="text1"/>
                <w:kern w:val="0"/>
                <w:sz w:val="24"/>
                <w:u w:val="none"/>
                <w14:textFill>
                  <w14:solidFill>
                    <w14:schemeClr w14:val="tx1"/>
                  </w14:solidFill>
                </w14:textFill>
              </w:rPr>
              <w:t>本项目砂石分离系统沉淀池工序和车身清洗废水沉淀池均会产生一部分沉渣，其沉渣产生量为</w:t>
            </w:r>
            <w:r>
              <w:rPr>
                <w:rFonts w:hint="eastAsia" w:hAnsi="宋体"/>
                <w:b w:val="0"/>
                <w:bCs w:val="0"/>
                <w:snapToGrid w:val="0"/>
                <w:color w:val="000000" w:themeColor="text1"/>
                <w:kern w:val="0"/>
                <w:sz w:val="24"/>
                <w:u w:val="none"/>
                <w:lang w:val="en-US" w:eastAsia="zh-CN"/>
                <w14:textFill>
                  <w14:solidFill>
                    <w14:schemeClr w14:val="tx1"/>
                  </w14:solidFill>
                </w14:textFill>
              </w:rPr>
              <w:t>23</w:t>
            </w:r>
            <w:r>
              <w:rPr>
                <w:rFonts w:hint="eastAsia" w:hAnsi="宋体"/>
                <w:b w:val="0"/>
                <w:bCs w:val="0"/>
                <w:snapToGrid w:val="0"/>
                <w:color w:val="000000" w:themeColor="text1"/>
                <w:kern w:val="0"/>
                <w:sz w:val="24"/>
                <w:u w:val="none"/>
                <w14:textFill>
                  <w14:solidFill>
                    <w14:schemeClr w14:val="tx1"/>
                  </w14:solidFill>
                </w14:textFill>
              </w:rPr>
              <w:t>t/a，该部分沉渣可用作</w:t>
            </w:r>
            <w:r>
              <w:rPr>
                <w:rFonts w:hint="eastAsia" w:hAnsi="宋体"/>
                <w:b w:val="0"/>
                <w:bCs w:val="0"/>
                <w:snapToGrid w:val="0"/>
                <w:color w:val="000000" w:themeColor="text1"/>
                <w:kern w:val="0"/>
                <w:sz w:val="24"/>
                <w:u w:val="none"/>
                <w:lang w:eastAsia="zh-CN"/>
                <w14:textFill>
                  <w14:solidFill>
                    <w14:schemeClr w14:val="tx1"/>
                  </w14:solidFill>
                </w14:textFill>
              </w:rPr>
              <w:t>原料，回用于生产</w:t>
            </w:r>
            <w:r>
              <w:rPr>
                <w:rFonts w:hint="eastAsia" w:hAnsi="宋体"/>
                <w:b w:val="0"/>
                <w:bCs w:val="0"/>
                <w:snapToGrid w:val="0"/>
                <w:color w:val="000000" w:themeColor="text1"/>
                <w:kern w:val="0"/>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ascii="Times New Roman" w:hAnsi="Times New Roman"/>
                <w:b w:val="0"/>
                <w:bCs w:val="0"/>
                <w:snapToGrid w:val="0"/>
                <w:color w:val="000000" w:themeColor="text1"/>
                <w:kern w:val="0"/>
                <w:sz w:val="24"/>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④实验室固废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val="0"/>
                <w:snapToGrid w:val="0"/>
                <w:color w:val="000000" w:themeColor="text1"/>
                <w:kern w:val="0"/>
                <w:sz w:val="24"/>
                <w:highlight w:val="yellow"/>
                <w:u w:val="none"/>
                <w14:textFill>
                  <w14:solidFill>
                    <w14:schemeClr w14:val="tx1"/>
                  </w14:solidFill>
                </w14:textFill>
              </w:rPr>
            </w:pPr>
            <w:r>
              <w:rPr>
                <w:rFonts w:hint="eastAsia" w:ascii="Times New Roman" w:hAnsi="Times New Roman"/>
                <w:b w:val="0"/>
                <w:bCs w:val="0"/>
                <w:snapToGrid w:val="0"/>
                <w:color w:val="000000" w:themeColor="text1"/>
                <w:kern w:val="0"/>
                <w:sz w:val="24"/>
                <w:u w:val="none"/>
                <w14:textFill>
                  <w14:solidFill>
                    <w14:schemeClr w14:val="tx1"/>
                  </w14:solidFill>
                </w14:textFill>
              </w:rPr>
              <w:t>实验室需对混凝土成品进行产品试验，产生少量的混凝土块，该部分产生量在</w:t>
            </w:r>
            <w:r>
              <w:rPr>
                <w:rFonts w:hint="eastAsia"/>
                <w:b w:val="0"/>
                <w:bCs w:val="0"/>
                <w:snapToGrid w:val="0"/>
                <w:color w:val="000000" w:themeColor="text1"/>
                <w:kern w:val="0"/>
                <w:sz w:val="24"/>
                <w:u w:val="none"/>
                <w:lang w:val="en-US" w:eastAsia="zh-CN"/>
                <w14:textFill>
                  <w14:solidFill>
                    <w14:schemeClr w14:val="tx1"/>
                  </w14:solidFill>
                </w14:textFill>
              </w:rPr>
              <w:t>3</w:t>
            </w:r>
            <w:r>
              <w:rPr>
                <w:rFonts w:hint="eastAsia" w:ascii="Times New Roman" w:hAnsi="Times New Roman"/>
                <w:b w:val="0"/>
                <w:bCs w:val="0"/>
                <w:snapToGrid w:val="0"/>
                <w:color w:val="000000" w:themeColor="text1"/>
                <w:kern w:val="0"/>
                <w:sz w:val="24"/>
                <w:u w:val="none"/>
                <w14:textFill>
                  <w14:solidFill>
                    <w14:schemeClr w14:val="tx1"/>
                  </w14:solidFill>
                </w14:textFill>
              </w:rPr>
              <w:t>t/a左右，</w:t>
            </w:r>
            <w:r>
              <w:rPr>
                <w:rFonts w:hint="eastAsia" w:ascii="Times New Roman" w:hAnsi="Times New Roman"/>
                <w:b w:val="0"/>
                <w:bCs w:val="0"/>
                <w:snapToGrid w:val="0"/>
                <w:color w:val="000000" w:themeColor="text1"/>
                <w:kern w:val="0"/>
                <w:sz w:val="24"/>
                <w:highlight w:val="none"/>
                <w:u w:val="none"/>
                <w14:textFill>
                  <w14:solidFill>
                    <w14:schemeClr w14:val="tx1"/>
                  </w14:solidFill>
                </w14:textFill>
              </w:rPr>
              <w:t>此部分固废在厂区一般固废暂存间暂存后，作为建筑垃圾</w:t>
            </w:r>
            <w:r>
              <w:rPr>
                <w:rFonts w:ascii="Times New Roman" w:hAnsi="Times New Roman"/>
                <w:b w:val="0"/>
                <w:bCs w:val="0"/>
                <w:snapToGrid w:val="0"/>
                <w:color w:val="000000" w:themeColor="text1"/>
                <w:kern w:val="0"/>
                <w:sz w:val="24"/>
                <w:highlight w:val="none"/>
                <w:u w:val="none"/>
                <w14:textFill>
                  <w14:solidFill>
                    <w14:schemeClr w14:val="tx1"/>
                  </w14:solidFill>
                </w14:textFill>
              </w:rPr>
              <w:t>处理，不得随意倾倒</w:t>
            </w:r>
            <w:r>
              <w:rPr>
                <w:rFonts w:hint="eastAsia" w:ascii="Times New Roman" w:hAnsi="Times New Roman"/>
                <w:b w:val="0"/>
                <w:bCs w:val="0"/>
                <w:snapToGrid w:val="0"/>
                <w:color w:val="000000" w:themeColor="text1"/>
                <w:kern w:val="0"/>
                <w:sz w:val="24"/>
                <w:u w:val="none"/>
                <w14:textFill>
                  <w14:solidFill>
                    <w14:schemeClr w14:val="tx1"/>
                  </w14:solidFill>
                </w14:textFill>
              </w:rPr>
              <w:t>。</w:t>
            </w:r>
          </w:p>
          <w:p>
            <w:pPr>
              <w:keepNext w:val="0"/>
              <w:keepLines w:val="0"/>
              <w:pageBreakBefore w:val="0"/>
              <w:widowControl w:val="0"/>
              <w:kinsoku/>
              <w:wordWrap/>
              <w:overflowPunct/>
              <w:topLinePunct w:val="0"/>
              <w:autoSpaceDE/>
              <w:autoSpaceDN/>
              <w:bidi w:val="0"/>
              <w:spacing w:line="360" w:lineRule="auto"/>
              <w:ind w:right="0" w:rightChars="0"/>
              <w:textAlignment w:val="auto"/>
              <w:outlineLvl w:val="9"/>
              <w:rPr>
                <w:rFonts w:hint="eastAsia" w:ascii="Times New Roman" w:hAnsi="Times New Roman" w:eastAsia="宋体" w:cs="Times New Roman"/>
                <w:b/>
                <w:bCs/>
                <w:snapToGrid w:val="0"/>
                <w:color w:val="000000" w:themeColor="text1"/>
                <w:kern w:val="0"/>
                <w:sz w:val="24"/>
                <w14:textFill>
                  <w14:solidFill>
                    <w14:schemeClr w14:val="tx1"/>
                  </w14:solidFill>
                </w14:textFill>
              </w:rPr>
            </w:pPr>
            <w:r>
              <w:rPr>
                <w:rFonts w:hint="eastAsia" w:ascii="Times New Roman" w:hAnsi="Times New Roman" w:eastAsia="宋体" w:cs="Times New Roman"/>
                <w:b/>
                <w:bCs/>
                <w:snapToGrid w:val="0"/>
                <w:color w:val="000000" w:themeColor="text1"/>
                <w:kern w:val="0"/>
                <w:sz w:val="24"/>
                <w14:textFill>
                  <w14:solidFill>
                    <w14:schemeClr w14:val="tx1"/>
                  </w14:solidFill>
                </w14:textFill>
              </w:rPr>
              <w:t>（2）生活垃圾</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本项目劳动定员15人，生活垃圾产生量按0.5kg/（d·人）计，则生活垃圾的产生量为7.5kg/d（1.5t/a）。生活垃圾定点袋装后暂存于场中垃圾桶，由当地环卫部门专人清运处置。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snapToGrid w:val="0"/>
                <w:color w:val="000000" w:themeColor="text1"/>
                <w:kern w:val="0"/>
                <w:sz w:val="24"/>
                <w14:textFill>
                  <w14:solidFill>
                    <w14:schemeClr w14:val="tx1"/>
                  </w14:solidFill>
                </w14:textFill>
              </w:rPr>
            </w:pPr>
            <w:r>
              <w:rPr>
                <w:rFonts w:hint="eastAsia" w:ascii="Times New Roman" w:hAnsi="Times New Roman"/>
                <w:snapToGrid w:val="0"/>
                <w:color w:val="000000" w:themeColor="text1"/>
                <w:kern w:val="0"/>
                <w:sz w:val="24"/>
                <w14:textFill>
                  <w14:solidFill>
                    <w14:schemeClr w14:val="tx1"/>
                  </w14:solidFill>
                </w14:textFill>
              </w:rPr>
              <w:t>本项目固体废物具体产生情况见表</w:t>
            </w:r>
            <w:r>
              <w:rPr>
                <w:rFonts w:hint="eastAsia"/>
                <w:snapToGrid w:val="0"/>
                <w:color w:val="000000" w:themeColor="text1"/>
                <w:kern w:val="0"/>
                <w:sz w:val="24"/>
                <w:lang w:val="en-US" w:eastAsia="zh-CN"/>
                <w14:textFill>
                  <w14:solidFill>
                    <w14:schemeClr w14:val="tx1"/>
                  </w14:solidFill>
                </w14:textFill>
              </w:rPr>
              <w:t>4-15</w:t>
            </w:r>
            <w:r>
              <w:rPr>
                <w:rFonts w:hint="eastAsia" w:ascii="Times New Roman" w:hAnsi="Times New Roman"/>
                <w:snapToGrid w:val="0"/>
                <w:color w:val="000000" w:themeColor="text1"/>
                <w:kern w:val="0"/>
                <w:sz w:val="24"/>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eastAsia="宋体"/>
                <w:color w:val="000000" w:themeColor="text1"/>
                <w:sz w:val="21"/>
                <w:szCs w:val="21"/>
                <w:lang w:val="en-US" w:eastAsia="zh-CN"/>
                <w14:textFill>
                  <w14:solidFill>
                    <w14:schemeClr w14:val="tx1"/>
                  </w14:solidFill>
                </w14:textFill>
              </w:rPr>
              <w:t>表</w:t>
            </w:r>
            <w:r>
              <w:rPr>
                <w:rFonts w:hint="eastAsia" w:eastAsia="宋体"/>
                <w:color w:val="000000" w:themeColor="text1"/>
                <w:sz w:val="21"/>
                <w:szCs w:val="21"/>
                <w:lang w:val="en-US" w:eastAsia="zh-CN"/>
                <w14:textFill>
                  <w14:solidFill>
                    <w14:schemeClr w14:val="tx1"/>
                  </w14:solidFill>
                </w14:textFill>
              </w:rPr>
              <w:t>4-15</w:t>
            </w:r>
            <w:r>
              <w:rPr>
                <w:rFonts w:hint="eastAsia" w:ascii="Times New Roman" w:hAnsi="Times New Roman" w:eastAsia="宋体"/>
                <w:color w:val="000000" w:themeColor="text1"/>
                <w:sz w:val="21"/>
                <w:szCs w:val="21"/>
                <w:lang w:val="en-US" w:eastAsia="zh-CN"/>
                <w14:textFill>
                  <w14:solidFill>
                    <w14:schemeClr w14:val="tx1"/>
                  </w14:solidFill>
                </w14:textFill>
              </w:rPr>
              <w:t xml:space="preserve">  本项目固体废物产生情况一览表</w:t>
            </w:r>
          </w:p>
          <w:tbl>
            <w:tblPr>
              <w:tblStyle w:val="26"/>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15"/>
              <w:gridCol w:w="1450"/>
              <w:gridCol w:w="3446"/>
              <w:gridCol w:w="13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1216" w:type="pct"/>
                  <w:noWrap w:val="0"/>
                  <w:vAlign w:val="center"/>
                </w:tcPr>
                <w:p>
                  <w:pPr>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固废分类</w:t>
                  </w:r>
                </w:p>
              </w:tc>
              <w:tc>
                <w:tcPr>
                  <w:tcW w:w="875" w:type="pct"/>
                  <w:noWrap w:val="0"/>
                  <w:vAlign w:val="center"/>
                </w:tcPr>
                <w:p>
                  <w:pPr>
                    <w:snapToGrid w:val="0"/>
                    <w:jc w:val="center"/>
                    <w:rPr>
                      <w:rFonts w:hint="eastAsia" w:ascii="Times New Roman" w:hAnsi="Times New Roman" w:eastAsia="宋体"/>
                      <w:b/>
                      <w:color w:val="000000" w:themeColor="text1"/>
                      <w:szCs w:val="21"/>
                      <w:lang w:eastAsia="zh-CN"/>
                      <w14:textFill>
                        <w14:solidFill>
                          <w14:schemeClr w14:val="tx1"/>
                        </w14:solidFill>
                      </w14:textFill>
                    </w:rPr>
                  </w:pPr>
                  <w:r>
                    <w:rPr>
                      <w:rFonts w:ascii="Times New Roman" w:hAnsi="Times New Roman"/>
                      <w:b/>
                      <w:color w:val="000000" w:themeColor="text1"/>
                      <w:szCs w:val="21"/>
                      <w14:textFill>
                        <w14:solidFill>
                          <w14:schemeClr w14:val="tx1"/>
                        </w14:solidFill>
                      </w14:textFill>
                    </w:rPr>
                    <w:t>产生量</w:t>
                  </w:r>
                  <w:r>
                    <w:rPr>
                      <w:rFonts w:hint="eastAsia" w:ascii="Times New Roman" w:hAnsi="Times New Roman"/>
                      <w:b/>
                      <w:color w:val="000000" w:themeColor="text1"/>
                      <w:szCs w:val="21"/>
                      <w:lang w:eastAsia="zh-CN"/>
                      <w14:textFill>
                        <w14:solidFill>
                          <w14:schemeClr w14:val="tx1"/>
                        </w14:solidFill>
                      </w14:textFill>
                    </w:rPr>
                    <w:t>（</w:t>
                  </w:r>
                  <w:r>
                    <w:rPr>
                      <w:rFonts w:hint="eastAsia" w:ascii="Times New Roman" w:hAnsi="Times New Roman"/>
                      <w:b/>
                      <w:color w:val="000000" w:themeColor="text1"/>
                      <w:szCs w:val="21"/>
                      <w:lang w:val="en-US" w:eastAsia="zh-CN"/>
                      <w14:textFill>
                        <w14:solidFill>
                          <w14:schemeClr w14:val="tx1"/>
                        </w14:solidFill>
                      </w14:textFill>
                    </w:rPr>
                    <w:t>t/a</w:t>
                  </w:r>
                  <w:r>
                    <w:rPr>
                      <w:rFonts w:hint="eastAsia" w:ascii="Times New Roman" w:hAnsi="Times New Roman"/>
                      <w:b/>
                      <w:color w:val="000000" w:themeColor="text1"/>
                      <w:szCs w:val="21"/>
                      <w:lang w:eastAsia="zh-CN"/>
                      <w14:textFill>
                        <w14:solidFill>
                          <w14:schemeClr w14:val="tx1"/>
                        </w14:solidFill>
                      </w14:textFill>
                    </w:rPr>
                    <w:t>）</w:t>
                  </w:r>
                </w:p>
              </w:tc>
              <w:tc>
                <w:tcPr>
                  <w:tcW w:w="2079" w:type="pct"/>
                  <w:noWrap w:val="0"/>
                  <w:vAlign w:val="center"/>
                </w:tcPr>
                <w:p>
                  <w:pPr>
                    <w:snapToGrid w:val="0"/>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措施</w:t>
                  </w:r>
                </w:p>
              </w:tc>
              <w:tc>
                <w:tcPr>
                  <w:tcW w:w="828" w:type="pct"/>
                  <w:noWrap w:val="0"/>
                  <w:vAlign w:val="center"/>
                </w:tcPr>
                <w:p>
                  <w:pPr>
                    <w:snapToGrid w:val="0"/>
                    <w:jc w:val="center"/>
                    <w:rPr>
                      <w:rFonts w:hint="eastAsia" w:ascii="Times New Roman" w:hAnsi="Times New Roman" w:eastAsia="宋体"/>
                      <w:b/>
                      <w:color w:val="000000" w:themeColor="text1"/>
                      <w:szCs w:val="21"/>
                      <w:lang w:eastAsia="zh-CN"/>
                      <w14:textFill>
                        <w14:solidFill>
                          <w14:schemeClr w14:val="tx1"/>
                        </w14:solidFill>
                      </w14:textFill>
                    </w:rPr>
                  </w:pPr>
                  <w:r>
                    <w:rPr>
                      <w:rFonts w:ascii="Times New Roman" w:hAnsi="Times New Roman"/>
                      <w:b/>
                      <w:color w:val="000000" w:themeColor="text1"/>
                      <w:szCs w:val="21"/>
                      <w14:textFill>
                        <w14:solidFill>
                          <w14:schemeClr w14:val="tx1"/>
                        </w14:solidFill>
                      </w14:textFill>
                    </w:rPr>
                    <w:t>排放量</w:t>
                  </w:r>
                  <w:r>
                    <w:rPr>
                      <w:rFonts w:hint="eastAsia" w:ascii="Times New Roman" w:hAnsi="Times New Roman"/>
                      <w:b/>
                      <w:color w:val="000000" w:themeColor="text1"/>
                      <w:szCs w:val="21"/>
                      <w:lang w:eastAsia="zh-CN"/>
                      <w14:textFill>
                        <w14:solidFill>
                          <w14:schemeClr w14:val="tx1"/>
                        </w14:solidFill>
                      </w14:textFill>
                    </w:rPr>
                    <w:t>（</w:t>
                  </w:r>
                  <w:r>
                    <w:rPr>
                      <w:rFonts w:hint="eastAsia" w:ascii="Times New Roman" w:hAnsi="Times New Roman"/>
                      <w:b/>
                      <w:color w:val="000000" w:themeColor="text1"/>
                      <w:szCs w:val="21"/>
                      <w:lang w:val="en-US" w:eastAsia="zh-CN"/>
                      <w14:textFill>
                        <w14:solidFill>
                          <w14:schemeClr w14:val="tx1"/>
                        </w14:solidFill>
                      </w14:textFill>
                    </w:rPr>
                    <w:t>t/a</w:t>
                  </w:r>
                  <w:r>
                    <w:rPr>
                      <w:rFonts w:hint="eastAsia" w:ascii="Times New Roman" w:hAnsi="Times New Roman"/>
                      <w:b/>
                      <w:color w:val="000000" w:themeColor="text1"/>
                      <w:szCs w:val="21"/>
                      <w:lang w:eastAsia="zh-CN"/>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jc w:val="center"/>
              </w:trPr>
              <w:tc>
                <w:tcPr>
                  <w:tcW w:w="1216"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除尘器收集的粉尘</w:t>
                  </w:r>
                </w:p>
              </w:tc>
              <w:tc>
                <w:tcPr>
                  <w:tcW w:w="875"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238.61</w:t>
                  </w:r>
                  <w:r>
                    <w:rPr>
                      <w:rFonts w:hint="eastAsia" w:ascii="Times New Roman" w:hAnsi="Times New Roman"/>
                      <w:color w:val="000000" w:themeColor="text1"/>
                      <w:szCs w:val="21"/>
                      <w:highlight w:val="none"/>
                      <w14:textFill>
                        <w14:solidFill>
                          <w14:schemeClr w14:val="tx1"/>
                        </w14:solidFill>
                      </w14:textFill>
                    </w:rPr>
                    <w:t>t/a</w:t>
                  </w:r>
                </w:p>
              </w:tc>
              <w:tc>
                <w:tcPr>
                  <w:tcW w:w="2079" w:type="pct"/>
                  <w:vMerge w:val="restar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回用于生产</w:t>
                  </w:r>
                </w:p>
              </w:tc>
              <w:tc>
                <w:tcPr>
                  <w:tcW w:w="828"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2" w:hRule="atLeast"/>
                <w:jc w:val="center"/>
              </w:trPr>
              <w:tc>
                <w:tcPr>
                  <w:tcW w:w="1216" w:type="pct"/>
                  <w:noWrap w:val="0"/>
                  <w:vAlign w:val="center"/>
                </w:tcPr>
                <w:p>
                  <w:pPr>
                    <w:snapToGrid w:val="0"/>
                    <w:jc w:val="center"/>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分离砂石</w:t>
                  </w:r>
                </w:p>
              </w:tc>
              <w:tc>
                <w:tcPr>
                  <w:tcW w:w="875" w:type="pct"/>
                  <w:noWrap w:val="0"/>
                  <w:vAlign w:val="center"/>
                </w:tcPr>
                <w:p>
                  <w:pPr>
                    <w:snapToGrid w:val="0"/>
                    <w:jc w:val="center"/>
                    <w:rPr>
                      <w:rFonts w:hint="eastAsia" w:ascii="Times New Roman" w:hAnsi="Times New Roman"/>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58</w:t>
                  </w:r>
                  <w:r>
                    <w:rPr>
                      <w:rFonts w:hint="eastAsia" w:ascii="Times New Roman" w:hAnsi="Times New Roman"/>
                      <w:color w:val="000000" w:themeColor="text1"/>
                      <w:szCs w:val="21"/>
                      <w14:textFill>
                        <w14:solidFill>
                          <w14:schemeClr w14:val="tx1"/>
                        </w14:solidFill>
                      </w14:textFill>
                    </w:rPr>
                    <w:t>t/a</w:t>
                  </w:r>
                </w:p>
              </w:tc>
              <w:tc>
                <w:tcPr>
                  <w:tcW w:w="2079" w:type="pct"/>
                  <w:vMerge w:val="continue"/>
                  <w:noWrap w:val="0"/>
                  <w:vAlign w:val="center"/>
                </w:tcPr>
                <w:p>
                  <w:pPr>
                    <w:snapToGrid w:val="0"/>
                    <w:jc w:val="center"/>
                    <w:rPr>
                      <w:rFonts w:hint="eastAsia" w:ascii="Times New Roman" w:hAnsi="Times New Roman"/>
                      <w:color w:val="000000" w:themeColor="text1"/>
                      <w:szCs w:val="21"/>
                      <w14:textFill>
                        <w14:solidFill>
                          <w14:schemeClr w14:val="tx1"/>
                        </w14:solidFill>
                      </w14:textFill>
                    </w:rPr>
                  </w:pPr>
                </w:p>
              </w:tc>
              <w:tc>
                <w:tcPr>
                  <w:tcW w:w="828"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6" w:type="pct"/>
                  <w:noWrap w:val="0"/>
                  <w:vAlign w:val="center"/>
                </w:tcPr>
                <w:p>
                  <w:pPr>
                    <w:snapToGrid w:val="0"/>
                    <w:jc w:val="center"/>
                    <w:rPr>
                      <w:rFonts w:hint="eastAsia" w:ascii="Times New Roman" w:hAnsi="Times New Roman" w:eastAsia="宋体"/>
                      <w:color w:val="000000" w:themeColor="text1"/>
                      <w:szCs w:val="21"/>
                      <w:lang w:eastAsia="zh-CN"/>
                      <w14:textFill>
                        <w14:solidFill>
                          <w14:schemeClr w14:val="tx1"/>
                        </w14:solidFill>
                      </w14:textFill>
                    </w:rPr>
                  </w:pPr>
                  <w:r>
                    <w:rPr>
                      <w:rFonts w:hint="eastAsia" w:ascii="Times New Roman" w:hAnsi="Times New Roman"/>
                      <w:color w:val="000000" w:themeColor="text1"/>
                      <w:szCs w:val="21"/>
                      <w:lang w:eastAsia="zh-CN"/>
                      <w14:textFill>
                        <w14:solidFill>
                          <w14:schemeClr w14:val="tx1"/>
                        </w14:solidFill>
                      </w14:textFill>
                    </w:rPr>
                    <w:t>沉淀池沉渣</w:t>
                  </w:r>
                </w:p>
              </w:tc>
              <w:tc>
                <w:tcPr>
                  <w:tcW w:w="875"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23</w:t>
                  </w:r>
                  <w:r>
                    <w:rPr>
                      <w:rFonts w:hint="eastAsia" w:ascii="Times New Roman" w:hAnsi="Times New Roman"/>
                      <w:color w:val="000000" w:themeColor="text1"/>
                      <w:szCs w:val="21"/>
                      <w14:textFill>
                        <w14:solidFill>
                          <w14:schemeClr w14:val="tx1"/>
                        </w14:solidFill>
                      </w14:textFill>
                    </w:rPr>
                    <w:t>t/a</w:t>
                  </w:r>
                </w:p>
              </w:tc>
              <w:tc>
                <w:tcPr>
                  <w:tcW w:w="2079" w:type="pct"/>
                  <w:vMerge w:val="continue"/>
                  <w:noWrap w:val="0"/>
                  <w:vAlign w:val="center"/>
                </w:tcPr>
                <w:p>
                  <w:pPr>
                    <w:snapToGrid w:val="0"/>
                    <w:jc w:val="center"/>
                    <w:rPr>
                      <w:rFonts w:ascii="Times New Roman" w:hAnsi="Times New Roman"/>
                      <w:color w:val="000000" w:themeColor="text1"/>
                      <w:szCs w:val="21"/>
                      <w14:textFill>
                        <w14:solidFill>
                          <w14:schemeClr w14:val="tx1"/>
                        </w14:solidFill>
                      </w14:textFill>
                    </w:rPr>
                  </w:pPr>
                </w:p>
              </w:tc>
              <w:tc>
                <w:tcPr>
                  <w:tcW w:w="828" w:type="pct"/>
                  <w:noWrap w:val="0"/>
                  <w:vAlign w:val="center"/>
                </w:tcPr>
                <w:p>
                  <w:pPr>
                    <w:snapToGrid w:val="0"/>
                    <w:jc w:val="center"/>
                    <w:rPr>
                      <w:rFonts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9" w:hRule="atLeast"/>
                <w:jc w:val="center"/>
              </w:trPr>
              <w:tc>
                <w:tcPr>
                  <w:tcW w:w="1216" w:type="pct"/>
                  <w:noWrap w:val="0"/>
                  <w:vAlign w:val="center"/>
                </w:tcPr>
                <w:p>
                  <w:pPr>
                    <w:snapToGrid w:val="0"/>
                    <w:jc w:val="center"/>
                    <w:rPr>
                      <w:rFonts w:hint="eastAsia" w:ascii="Times New Roman" w:hAnsi="Times New Roman"/>
                      <w:b w:val="0"/>
                      <w:bCs w:val="0"/>
                      <w:color w:val="000000" w:themeColor="text1"/>
                      <w:szCs w:val="21"/>
                      <w:u w:val="none"/>
                      <w14:textFill>
                        <w14:solidFill>
                          <w14:schemeClr w14:val="tx1"/>
                        </w14:solidFill>
                      </w14:textFill>
                    </w:rPr>
                  </w:pPr>
                  <w:r>
                    <w:rPr>
                      <w:rFonts w:hint="eastAsia" w:ascii="Times New Roman" w:hAnsi="Times New Roman"/>
                      <w:b w:val="0"/>
                      <w:bCs w:val="0"/>
                      <w:color w:val="000000" w:themeColor="text1"/>
                      <w:szCs w:val="21"/>
                      <w:u w:val="none"/>
                      <w14:textFill>
                        <w14:solidFill>
                          <w14:schemeClr w14:val="tx1"/>
                        </w14:solidFill>
                      </w14:textFill>
                    </w:rPr>
                    <w:t>实验室固废</w:t>
                  </w:r>
                </w:p>
              </w:tc>
              <w:tc>
                <w:tcPr>
                  <w:tcW w:w="875" w:type="pct"/>
                  <w:noWrap w:val="0"/>
                  <w:vAlign w:val="center"/>
                </w:tcPr>
                <w:p>
                  <w:pPr>
                    <w:snapToGrid w:val="0"/>
                    <w:jc w:val="center"/>
                    <w:rPr>
                      <w:rFonts w:hint="eastAsia" w:ascii="Times New Roman" w:hAnsi="Times New Roman"/>
                      <w:b w:val="0"/>
                      <w:bCs w:val="0"/>
                      <w:color w:val="000000" w:themeColor="text1"/>
                      <w:szCs w:val="21"/>
                      <w:u w:val="none"/>
                      <w14:textFill>
                        <w14:solidFill>
                          <w14:schemeClr w14:val="tx1"/>
                        </w14:solidFill>
                      </w14:textFill>
                    </w:rPr>
                  </w:pPr>
                  <w:r>
                    <w:rPr>
                      <w:rFonts w:hint="eastAsia"/>
                      <w:b w:val="0"/>
                      <w:bCs w:val="0"/>
                      <w:color w:val="000000" w:themeColor="text1"/>
                      <w:szCs w:val="21"/>
                      <w:u w:val="none"/>
                      <w:lang w:val="en-US" w:eastAsia="zh-CN"/>
                      <w14:textFill>
                        <w14:solidFill>
                          <w14:schemeClr w14:val="tx1"/>
                        </w14:solidFill>
                      </w14:textFill>
                    </w:rPr>
                    <w:t>3</w:t>
                  </w:r>
                  <w:r>
                    <w:rPr>
                      <w:rFonts w:hint="eastAsia" w:ascii="Times New Roman" w:hAnsi="Times New Roman"/>
                      <w:b w:val="0"/>
                      <w:bCs w:val="0"/>
                      <w:color w:val="000000" w:themeColor="text1"/>
                      <w:szCs w:val="21"/>
                      <w:u w:val="none"/>
                      <w14:textFill>
                        <w14:solidFill>
                          <w14:schemeClr w14:val="tx1"/>
                        </w14:solidFill>
                      </w14:textFill>
                    </w:rPr>
                    <w:t>t/a</w:t>
                  </w:r>
                </w:p>
              </w:tc>
              <w:tc>
                <w:tcPr>
                  <w:tcW w:w="2079" w:type="pct"/>
                  <w:noWrap w:val="0"/>
                  <w:vAlign w:val="center"/>
                </w:tcPr>
                <w:p>
                  <w:pPr>
                    <w:snapToGrid w:val="0"/>
                    <w:jc w:val="center"/>
                    <w:rPr>
                      <w:rFonts w:hint="eastAsia" w:ascii="Times New Roman" w:hAnsi="Times New Roman"/>
                      <w:b w:val="0"/>
                      <w:bCs w:val="0"/>
                      <w:color w:val="000000" w:themeColor="text1"/>
                      <w:szCs w:val="21"/>
                      <w:u w:val="none"/>
                      <w14:textFill>
                        <w14:solidFill>
                          <w14:schemeClr w14:val="tx1"/>
                        </w14:solidFill>
                      </w14:textFill>
                    </w:rPr>
                  </w:pPr>
                  <w:r>
                    <w:rPr>
                      <w:rFonts w:hint="eastAsia" w:ascii="Times New Roman" w:hAnsi="Times New Roman"/>
                      <w:b w:val="0"/>
                      <w:bCs w:val="0"/>
                      <w:color w:val="000000" w:themeColor="text1"/>
                      <w:szCs w:val="21"/>
                      <w:u w:val="none"/>
                      <w14:textFill>
                        <w14:solidFill>
                          <w14:schemeClr w14:val="tx1"/>
                        </w14:solidFill>
                      </w14:textFill>
                    </w:rPr>
                    <w:t>在厂区一般固废暂存间暂存后，作为建筑垃圾处理，不得随意倾倒</w:t>
                  </w:r>
                </w:p>
              </w:tc>
              <w:tc>
                <w:tcPr>
                  <w:tcW w:w="828" w:type="pct"/>
                  <w:noWrap w:val="0"/>
                  <w:vAlign w:val="center"/>
                </w:tcPr>
                <w:p>
                  <w:pPr>
                    <w:snapToGrid w:val="0"/>
                    <w:jc w:val="center"/>
                    <w:rPr>
                      <w:rFonts w:hint="eastAsia" w:ascii="Times New Roman" w:hAnsi="Times New Roman"/>
                      <w:b w:val="0"/>
                      <w:bCs w:val="0"/>
                      <w:color w:val="000000" w:themeColor="text1"/>
                      <w:szCs w:val="21"/>
                      <w:u w:val="none"/>
                      <w14:textFill>
                        <w14:solidFill>
                          <w14:schemeClr w14:val="tx1"/>
                        </w14:solidFill>
                      </w14:textFill>
                    </w:rPr>
                  </w:pPr>
                  <w:r>
                    <w:rPr>
                      <w:rFonts w:hint="eastAsia" w:ascii="Times New Roman" w:hAnsi="Times New Roman"/>
                      <w:b w:val="0"/>
                      <w:bCs w:val="0"/>
                      <w:color w:val="000000" w:themeColor="text1"/>
                      <w:szCs w:val="21"/>
                      <w:u w:val="none"/>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jc w:val="center"/>
              </w:trPr>
              <w:tc>
                <w:tcPr>
                  <w:tcW w:w="1216" w:type="pct"/>
                  <w:noWrap w:val="0"/>
                  <w:vAlign w:val="center"/>
                </w:tcPr>
                <w:p>
                  <w:pPr>
                    <w:snapToGrid w:val="0"/>
                    <w:jc w:val="center"/>
                    <w:rPr>
                      <w:rFonts w:hint="eastAsia" w:ascii="Times New Roman" w:hAnsi="Times New Roman" w:eastAsia="宋体"/>
                      <w:b w:val="0"/>
                      <w:bCs w:val="0"/>
                      <w:color w:val="000000" w:themeColor="text1"/>
                      <w:szCs w:val="21"/>
                      <w:u w:val="none"/>
                      <w:lang w:eastAsia="zh-CN"/>
                      <w14:textFill>
                        <w14:solidFill>
                          <w14:schemeClr w14:val="tx1"/>
                        </w14:solidFill>
                      </w14:textFill>
                    </w:rPr>
                  </w:pPr>
                  <w:r>
                    <w:rPr>
                      <w:rFonts w:hint="eastAsia" w:ascii="Times New Roman" w:hAnsi="Times New Roman"/>
                      <w:b w:val="0"/>
                      <w:bCs w:val="0"/>
                      <w:color w:val="000000" w:themeColor="text1"/>
                      <w:szCs w:val="21"/>
                      <w:u w:val="none"/>
                      <w:lang w:eastAsia="zh-CN"/>
                      <w14:textFill>
                        <w14:solidFill>
                          <w14:schemeClr w14:val="tx1"/>
                        </w14:solidFill>
                      </w14:textFill>
                    </w:rPr>
                    <w:t>生活垃圾</w:t>
                  </w:r>
                </w:p>
              </w:tc>
              <w:tc>
                <w:tcPr>
                  <w:tcW w:w="875" w:type="pct"/>
                  <w:noWrap w:val="0"/>
                  <w:vAlign w:val="center"/>
                </w:tcPr>
                <w:p>
                  <w:pPr>
                    <w:snapToGrid w:val="0"/>
                    <w:jc w:val="center"/>
                    <w:rPr>
                      <w:rFonts w:hint="eastAsia" w:ascii="Times New Roman" w:hAnsi="Times New Roman"/>
                      <w:b w:val="0"/>
                      <w:bCs w:val="0"/>
                      <w:color w:val="000000" w:themeColor="text1"/>
                      <w:szCs w:val="21"/>
                      <w:u w:val="none"/>
                      <w:lang w:val="en-US" w:eastAsia="zh-CN"/>
                      <w14:textFill>
                        <w14:solidFill>
                          <w14:schemeClr w14:val="tx1"/>
                        </w14:solidFill>
                      </w14:textFill>
                    </w:rPr>
                  </w:pPr>
                  <w:r>
                    <w:rPr>
                      <w:rFonts w:hint="eastAsia" w:ascii="Times New Roman" w:hAnsi="Times New Roman"/>
                      <w:b w:val="0"/>
                      <w:bCs w:val="0"/>
                      <w:color w:val="000000" w:themeColor="text1"/>
                      <w:szCs w:val="21"/>
                      <w:u w:val="none"/>
                      <w:lang w:val="en-US" w:eastAsia="zh-CN"/>
                      <w14:textFill>
                        <w14:solidFill>
                          <w14:schemeClr w14:val="tx1"/>
                        </w14:solidFill>
                      </w14:textFill>
                    </w:rPr>
                    <w:t>1.5t/a</w:t>
                  </w:r>
                </w:p>
              </w:tc>
              <w:tc>
                <w:tcPr>
                  <w:tcW w:w="2079" w:type="pct"/>
                  <w:noWrap w:val="0"/>
                  <w:vAlign w:val="center"/>
                </w:tcPr>
                <w:p>
                  <w:pPr>
                    <w:snapToGrid w:val="0"/>
                    <w:jc w:val="center"/>
                    <w:rPr>
                      <w:rFonts w:hint="eastAsia" w:ascii="Times New Roman" w:hAnsi="Times New Roman"/>
                      <w:b w:val="0"/>
                      <w:bCs w:val="0"/>
                      <w:color w:val="000000" w:themeColor="text1"/>
                      <w:szCs w:val="21"/>
                      <w:u w:val="none"/>
                      <w14:textFill>
                        <w14:solidFill>
                          <w14:schemeClr w14:val="tx1"/>
                        </w14:solidFill>
                      </w14:textFill>
                    </w:rPr>
                  </w:pPr>
                  <w:r>
                    <w:rPr>
                      <w:rFonts w:hint="eastAsia" w:ascii="Times New Roman" w:hAnsi="Times New Roman"/>
                      <w:b w:val="0"/>
                      <w:bCs w:val="0"/>
                      <w:color w:val="000000" w:themeColor="text1"/>
                      <w:szCs w:val="21"/>
                      <w:u w:val="none"/>
                      <w:lang w:val="en-US" w:eastAsia="zh-CN"/>
                      <w14:textFill>
                        <w14:solidFill>
                          <w14:schemeClr w14:val="tx1"/>
                        </w14:solidFill>
                      </w14:textFill>
                    </w:rPr>
                    <w:t>设置垃圾桶收集后，由当地环卫部门专人清运处置。</w:t>
                  </w:r>
                </w:p>
              </w:tc>
              <w:tc>
                <w:tcPr>
                  <w:tcW w:w="828" w:type="pct"/>
                  <w:noWrap w:val="0"/>
                  <w:vAlign w:val="center"/>
                </w:tcPr>
                <w:p>
                  <w:pPr>
                    <w:snapToGrid w:val="0"/>
                    <w:jc w:val="center"/>
                    <w:rPr>
                      <w:rFonts w:hint="eastAsia" w:ascii="Times New Roman" w:hAnsi="Times New Roman" w:eastAsia="宋体"/>
                      <w:b w:val="0"/>
                      <w:bCs w:val="0"/>
                      <w:color w:val="000000" w:themeColor="text1"/>
                      <w:szCs w:val="21"/>
                      <w:u w:val="none"/>
                      <w:lang w:val="en-US" w:eastAsia="zh-CN"/>
                      <w14:textFill>
                        <w14:solidFill>
                          <w14:schemeClr w14:val="tx1"/>
                        </w14:solidFill>
                      </w14:textFill>
                    </w:rPr>
                  </w:pPr>
                  <w:r>
                    <w:rPr>
                      <w:rFonts w:hint="eastAsia" w:ascii="Times New Roman" w:hAnsi="Times New Roman"/>
                      <w:b w:val="0"/>
                      <w:bCs w:val="0"/>
                      <w:color w:val="000000" w:themeColor="text1"/>
                      <w:szCs w:val="21"/>
                      <w:u w:val="none"/>
                      <w:lang w:val="en-US" w:eastAsia="zh-CN"/>
                      <w14:textFill>
                        <w14:solidFill>
                          <w14:schemeClr w14:val="tx1"/>
                        </w14:solidFill>
                      </w14:textFill>
                    </w:rPr>
                    <w:t>0</w:t>
                  </w:r>
                </w:p>
              </w:tc>
            </w:tr>
          </w:tbl>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ascii="Times New Roman" w:hAnsi="Times New Roman"/>
                <w:b/>
                <w:snapToGrid w:val="0"/>
                <w:color w:val="000000" w:themeColor="text1"/>
                <w:kern w:val="0"/>
                <w:sz w:val="24"/>
                <w:lang w:val="en-US" w:eastAsia="zh-CN"/>
                <w14:textFill>
                  <w14:solidFill>
                    <w14:schemeClr w14:val="tx1"/>
                  </w14:solidFill>
                </w14:textFill>
              </w:rPr>
              <w:t>5</w:t>
            </w:r>
            <w:r>
              <w:rPr>
                <w:rFonts w:hint="eastAsia"/>
                <w:b/>
                <w:snapToGrid w:val="0"/>
                <w:color w:val="000000" w:themeColor="text1"/>
                <w:kern w:val="0"/>
                <w:sz w:val="24"/>
                <w:lang w:val="en-US" w:eastAsia="zh-CN"/>
                <w14:textFill>
                  <w14:solidFill>
                    <w14:schemeClr w14:val="tx1"/>
                  </w14:solidFill>
                </w14:textFill>
              </w:rPr>
              <w:t>、</w:t>
            </w:r>
            <w:r>
              <w:rPr>
                <w:rFonts w:hint="eastAsia" w:ascii="Times New Roman" w:hAnsi="Times New Roman"/>
                <w:b/>
                <w:snapToGrid w:val="0"/>
                <w:color w:val="000000" w:themeColor="text1"/>
                <w:kern w:val="0"/>
                <w:sz w:val="24"/>
                <w14:textFill>
                  <w14:solidFill>
                    <w14:schemeClr w14:val="tx1"/>
                  </w14:solidFill>
                </w14:textFill>
              </w:rPr>
              <w:t>地下水及土壤环境影响分析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b w:val="0"/>
                <w:bCs w:val="0"/>
                <w:color w:val="000000" w:themeColor="text1"/>
                <w:sz w:val="24"/>
                <w:u w:val="none"/>
                <w:lang w:eastAsia="zh-CN"/>
                <w14:textFill>
                  <w14:solidFill>
                    <w14:schemeClr w14:val="tx1"/>
                  </w14:solidFill>
                </w14:textFill>
              </w:rPr>
            </w:pPr>
            <w:r>
              <w:rPr>
                <w:b w:val="0"/>
                <w:bCs w:val="0"/>
                <w:color w:val="000000" w:themeColor="text1"/>
                <w:sz w:val="24"/>
                <w:u w:val="none"/>
                <w14:textFill>
                  <w14:solidFill>
                    <w14:schemeClr w14:val="tx1"/>
                  </w14:solidFill>
                </w14:textFill>
              </w:rPr>
              <w:t>本项目对地下水、土壤环境的影响包括地面漫流、废水渗漏、固体废物随意堆放导致，其中</w:t>
            </w:r>
            <w:r>
              <w:rPr>
                <w:rFonts w:hint="eastAsia"/>
                <w:b w:val="0"/>
                <w:bCs w:val="0"/>
                <w:color w:val="000000" w:themeColor="text1"/>
                <w:sz w:val="24"/>
                <w:u w:val="none"/>
                <w:lang w:eastAsia="zh-CN"/>
                <w14:textFill>
                  <w14:solidFill>
                    <w14:schemeClr w14:val="tx1"/>
                  </w14:solidFill>
                </w14:textFill>
              </w:rPr>
              <w:t>项目</w:t>
            </w:r>
            <w:r>
              <w:rPr>
                <w:b w:val="0"/>
                <w:bCs w:val="0"/>
                <w:color w:val="000000" w:themeColor="text1"/>
                <w:sz w:val="24"/>
                <w:u w:val="none"/>
                <w14:textFill>
                  <w14:solidFill>
                    <w14:schemeClr w14:val="tx1"/>
                  </w14:solidFill>
                </w14:textFill>
              </w:rPr>
              <w:t>大气污染物</w:t>
            </w:r>
            <w:r>
              <w:rPr>
                <w:rFonts w:hint="eastAsia"/>
                <w:b w:val="0"/>
                <w:bCs w:val="0"/>
                <w:color w:val="000000" w:themeColor="text1"/>
                <w:sz w:val="24"/>
                <w:u w:val="none"/>
                <w:lang w:eastAsia="zh-CN"/>
                <w14:textFill>
                  <w14:solidFill>
                    <w14:schemeClr w14:val="tx1"/>
                  </w14:solidFill>
                </w14:textFill>
              </w:rPr>
              <w:t>为</w:t>
            </w:r>
            <w:r>
              <w:rPr>
                <w:b w:val="0"/>
                <w:bCs w:val="0"/>
                <w:color w:val="000000" w:themeColor="text1"/>
                <w:sz w:val="24"/>
                <w:u w:val="none"/>
                <w14:textFill>
                  <w14:solidFill>
                    <w14:schemeClr w14:val="tx1"/>
                  </w14:solidFill>
                </w14:textFill>
              </w:rPr>
              <w:t>颗粒物；固体废物污染源主要是</w:t>
            </w:r>
            <w:r>
              <w:rPr>
                <w:rFonts w:hint="eastAsia"/>
                <w:b w:val="0"/>
                <w:bCs w:val="0"/>
                <w:color w:val="000000" w:themeColor="text1"/>
                <w:sz w:val="24"/>
                <w:u w:val="none"/>
                <w:lang w:eastAsia="zh-CN"/>
                <w14:textFill>
                  <w14:solidFill>
                    <w14:schemeClr w14:val="tx1"/>
                  </w14:solidFill>
                </w14:textFill>
              </w:rPr>
              <w:t>一般固废暂存间；生产废水不外排。</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ascii="Times New Roman" w:hAnsi="Times New Roman" w:eastAsia="宋体" w:cs="Times New Roman"/>
                <w:b w:val="0"/>
                <w:bCs w:val="0"/>
                <w:color w:val="000000" w:themeColor="text1"/>
                <w:sz w:val="24"/>
                <w:u w:val="none"/>
                <w14:textFill>
                  <w14:solidFill>
                    <w14:schemeClr w14:val="tx1"/>
                  </w14:solidFill>
                </w14:textFill>
              </w:rPr>
            </w:pPr>
            <w:r>
              <w:rPr>
                <w:rFonts w:hint="eastAsia" w:ascii="Times New Roman" w:hAnsi="Times New Roman" w:eastAsia="宋体" w:cs="Times New Roman"/>
                <w:b w:val="0"/>
                <w:bCs w:val="0"/>
                <w:color w:val="000000" w:themeColor="text1"/>
                <w:sz w:val="24"/>
                <w:u w:val="none"/>
                <w:lang w:val="en-US" w:eastAsia="zh-CN"/>
                <w14:textFill>
                  <w14:solidFill>
                    <w14:schemeClr w14:val="tx1"/>
                  </w14:solidFill>
                </w14:textFill>
              </w:rPr>
              <w:t>本项目厂区运输道路、车间地面等均硬化处理，对地下水及土壤环境影响较小。营运期间可能对周边土壤产生影响的途径主要为营运期间废气颗粒物经大气沉降对周边土壤产生累积影响。本项目颗粒物经废气处理设施处理后排放量较小，沉降后经过土壤中微生物的降解，土壤自净作用后，对土壤基本无影响。</w:t>
            </w:r>
          </w:p>
          <w:p>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ascii="Times New Roman" w:hAnsi="Times New Roman" w:cs="Times New Roman"/>
                <w:b w:val="0"/>
                <w:bCs w:val="0"/>
                <w:color w:val="000000" w:themeColor="text1"/>
                <w:sz w:val="24"/>
                <w:u w:val="none"/>
                <w:lang w:val="en-US"/>
                <w14:textFill>
                  <w14:solidFill>
                    <w14:schemeClr w14:val="tx1"/>
                  </w14:solidFill>
                </w14:textFill>
              </w:rPr>
            </w:pPr>
            <w:r>
              <w:rPr>
                <w:rFonts w:hint="eastAsia"/>
                <w:b w:val="0"/>
                <w:bCs w:val="0"/>
                <w:color w:val="000000" w:themeColor="text1"/>
                <w:sz w:val="24"/>
                <w:u w:val="none"/>
                <w14:textFill>
                  <w14:solidFill>
                    <w14:schemeClr w14:val="tx1"/>
                  </w14:solidFill>
                </w14:textFill>
              </w:rPr>
              <w:t>本项目为混凝土生产项目，厂区及生产车间地面均按要求硬化，不存在土壤、地下水环境污染途径。</w:t>
            </w:r>
            <w:r>
              <w:rPr>
                <w:rFonts w:hint="eastAsia" w:ascii="Times New Roman" w:hAnsi="Times New Roman" w:cs="Times New Roman"/>
                <w:b w:val="0"/>
                <w:bCs w:val="0"/>
                <w:color w:val="000000" w:themeColor="text1"/>
                <w:sz w:val="24"/>
                <w:u w:val="none"/>
                <w:lang w:val="en-US"/>
                <w14:textFill>
                  <w14:solidFill>
                    <w14:schemeClr w14:val="tx1"/>
                  </w14:solidFill>
                </w14:textFill>
              </w:rPr>
              <w:t>为防止地下水污染，本项目采取防治措施：固废</w:t>
            </w:r>
            <w:r>
              <w:rPr>
                <w:rFonts w:ascii="Times New Roman" w:hAnsi="Times New Roman" w:cs="Times New Roman"/>
                <w:b w:val="0"/>
                <w:bCs w:val="0"/>
                <w:color w:val="000000" w:themeColor="text1"/>
                <w:sz w:val="24"/>
                <w:u w:val="none"/>
                <w:lang w:val="en-US"/>
                <w14:textFill>
                  <w14:solidFill>
                    <w14:schemeClr w14:val="tx1"/>
                  </w14:solidFill>
                </w14:textFill>
              </w:rPr>
              <w:t>暂存间应</w:t>
            </w:r>
            <w:r>
              <w:rPr>
                <w:rFonts w:hint="eastAsia" w:ascii="Times New Roman" w:hAnsi="Times New Roman" w:cs="Times New Roman"/>
                <w:b w:val="0"/>
                <w:bCs w:val="0"/>
                <w:color w:val="000000" w:themeColor="text1"/>
                <w:sz w:val="24"/>
                <w:u w:val="none"/>
                <w:lang w:val="en-US" w:eastAsia="zh-CN"/>
                <w14:textFill>
                  <w14:solidFill>
                    <w14:schemeClr w14:val="tx1"/>
                  </w14:solidFill>
                </w14:textFill>
              </w:rPr>
              <w:t>参照</w:t>
            </w:r>
            <w:r>
              <w:rPr>
                <w:rFonts w:hint="eastAsia" w:ascii="Times New Roman" w:hAnsi="Times New Roman" w:cs="Times New Roman"/>
                <w:b w:val="0"/>
                <w:bCs w:val="0"/>
                <w:color w:val="000000" w:themeColor="text1"/>
                <w:sz w:val="24"/>
                <w:u w:val="none"/>
                <w:lang w:val="en-US"/>
                <w14:textFill>
                  <w14:solidFill>
                    <w14:schemeClr w14:val="tx1"/>
                  </w14:solidFill>
                </w14:textFill>
              </w:rPr>
              <w:t>《一般工业固体废物贮存和填埋污染控制标准》（GB18599-2020）</w:t>
            </w:r>
            <w:r>
              <w:rPr>
                <w:rFonts w:ascii="Times New Roman" w:hAnsi="Times New Roman" w:cs="Times New Roman"/>
                <w:b w:val="0"/>
                <w:bCs w:val="0"/>
                <w:color w:val="000000" w:themeColor="text1"/>
                <w:sz w:val="24"/>
                <w:u w:val="none"/>
                <w:lang w:val="en-US"/>
                <w14:textFill>
                  <w14:solidFill>
                    <w14:schemeClr w14:val="tx1"/>
                  </w14:solidFill>
                </w14:textFill>
              </w:rPr>
              <w:t>要求设置</w:t>
            </w:r>
            <w:r>
              <w:rPr>
                <w:rFonts w:hint="eastAsia" w:ascii="Times New Roman" w:hAnsi="Times New Roman" w:cs="Times New Roman"/>
                <w:b w:val="0"/>
                <w:bCs w:val="0"/>
                <w:color w:val="000000" w:themeColor="text1"/>
                <w:sz w:val="24"/>
                <w:u w:val="none"/>
                <w:lang w:val="en-US"/>
                <w14:textFill>
                  <w14:solidFill>
                    <w14:schemeClr w14:val="tx1"/>
                  </w14:solidFill>
                </w14:textFill>
              </w:rPr>
              <w:t>，具有防雨、防溢流、防渗透等措施</w:t>
            </w:r>
            <w:r>
              <w:rPr>
                <w:rFonts w:ascii="Times New Roman" w:hAnsi="Times New Roman" w:cs="Times New Roman"/>
                <w:b w:val="0"/>
                <w:bCs w:val="0"/>
                <w:color w:val="000000" w:themeColor="text1"/>
                <w:sz w:val="24"/>
                <w:u w:val="none"/>
                <w:lang w:val="en-U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bCs w:val="0"/>
                <w:snapToGrid w:val="0"/>
                <w:color w:val="000000" w:themeColor="text1"/>
                <w:kern w:val="0"/>
                <w:sz w:val="24"/>
                <w:u w:val="none"/>
                <w:lang w:val="en-US" w:eastAsia="zh-CN"/>
                <w14:textFill>
                  <w14:solidFill>
                    <w14:schemeClr w14:val="tx1"/>
                  </w14:solidFill>
                </w14:textFill>
              </w:rPr>
            </w:pPr>
            <w:r>
              <w:rPr>
                <w:rFonts w:hint="eastAsia" w:ascii="Times New Roman" w:hAnsi="Times New Roman"/>
                <w:b/>
                <w:bCs w:val="0"/>
                <w:snapToGrid w:val="0"/>
                <w:color w:val="000000" w:themeColor="text1"/>
                <w:kern w:val="0"/>
                <w:sz w:val="24"/>
                <w:u w:val="none"/>
                <w:lang w:val="en-US" w:eastAsia="zh-CN"/>
                <w14:textFill>
                  <w14:solidFill>
                    <w14:schemeClr w14:val="tx1"/>
                  </w14:solidFill>
                </w14:textFill>
              </w:rPr>
              <w:t>6</w:t>
            </w:r>
            <w:r>
              <w:rPr>
                <w:rFonts w:hint="eastAsia"/>
                <w:b/>
                <w:bCs w:val="0"/>
                <w:snapToGrid w:val="0"/>
                <w:color w:val="000000" w:themeColor="text1"/>
                <w:kern w:val="0"/>
                <w:sz w:val="24"/>
                <w:u w:val="none"/>
                <w:lang w:val="en-US" w:eastAsia="zh-CN"/>
                <w14:textFill>
                  <w14:solidFill>
                    <w14:schemeClr w14:val="tx1"/>
                  </w14:solidFill>
                </w14:textFill>
              </w:rPr>
              <w:t>、</w:t>
            </w:r>
            <w:r>
              <w:rPr>
                <w:rFonts w:hint="eastAsia" w:ascii="Times New Roman" w:hAnsi="Times New Roman"/>
                <w:b/>
                <w:bCs w:val="0"/>
                <w:snapToGrid w:val="0"/>
                <w:color w:val="000000" w:themeColor="text1"/>
                <w:kern w:val="0"/>
                <w:sz w:val="24"/>
                <w:u w:val="none"/>
                <w:lang w:val="en-US" w:eastAsia="zh-CN"/>
                <w14:textFill>
                  <w14:solidFill>
                    <w14:schemeClr w14:val="tx1"/>
                  </w14:solidFill>
                </w14:textFill>
              </w:rPr>
              <w:t>环境风险分析</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ascii="Times New Roman" w:hAnsi="Times New Roman" w:cs="宋体"/>
                <w:b w:val="0"/>
                <w:bCs/>
                <w:color w:val="000000" w:themeColor="text1"/>
                <w:kern w:val="0"/>
                <w:sz w:val="24"/>
                <w:szCs w:val="24"/>
                <w:u w:val="none"/>
                <w:lang w:val="en-US" w:eastAsia="zh-CN"/>
                <w14:textFill>
                  <w14:solidFill>
                    <w14:schemeClr w14:val="tx1"/>
                  </w14:solidFill>
                </w14:textFill>
              </w:rPr>
            </w:pPr>
            <w:r>
              <w:rPr>
                <w:rFonts w:hint="eastAsia"/>
                <w:b w:val="0"/>
                <w:bCs/>
                <w:color w:val="000000" w:themeColor="text1"/>
                <w:sz w:val="24"/>
                <w:u w:val="none"/>
                <w:lang w:eastAsia="zh-CN"/>
                <w14:textFill>
                  <w14:solidFill>
                    <w14:schemeClr w14:val="tx1"/>
                  </w14:solidFill>
                </w14:textFill>
              </w:rPr>
              <w:t>本项目主要建设内容为混凝土生产线。本项目原料主要有砂子、石子、水泥、粉煤灰、</w:t>
            </w:r>
            <w:r>
              <w:rPr>
                <w:rFonts w:hint="eastAsia" w:ascii="Times New Roman" w:hAnsi="Times New Roman" w:cs="宋体"/>
                <w:b w:val="0"/>
                <w:bCs/>
                <w:color w:val="000000" w:themeColor="text1"/>
                <w:kern w:val="0"/>
                <w:sz w:val="24"/>
                <w:szCs w:val="24"/>
                <w:u w:val="none"/>
                <w:lang w:val="en-US" w:eastAsia="zh-CN"/>
                <w14:textFill>
                  <w14:solidFill>
                    <w14:schemeClr w14:val="tx1"/>
                  </w14:solidFill>
                </w14:textFill>
              </w:rPr>
              <w:t>聚羧酸减水剂、水；产品为混凝土，均不属于危险品。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聚羧酸减水剂是指在混凝土以及易性及水泥用量不变条件下，可以适当的减少拌合用水量、提高混凝土强度，或是在和易性及强度不变条件下，可以节约水泥用量的一种外加剂，属高效减水剂。</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本项目所使用的聚羧酸减水剂为水剂，由汽车采用密闭罐车的形式分别运入厂区，设置</w:t>
            </w:r>
            <w:r>
              <w:rPr>
                <w:rFonts w:hint="eastAsia" w:cs="宋体"/>
                <w:color w:val="000000" w:themeColor="text1"/>
                <w:kern w:val="0"/>
                <w:sz w:val="24"/>
                <w:szCs w:val="24"/>
                <w:lang w:val="en-US" w:eastAsia="zh-CN"/>
                <w14:textFill>
                  <w14:solidFill>
                    <w14:schemeClr w14:val="tx1"/>
                  </w14:solidFill>
                </w14:textFill>
              </w:rPr>
              <w:t>2</w:t>
            </w:r>
            <w:r>
              <w:rPr>
                <w:rFonts w:hint="eastAsia" w:ascii="Times New Roman" w:hAnsi="Times New Roman" w:cs="宋体"/>
                <w:color w:val="000000" w:themeColor="text1"/>
                <w:kern w:val="0"/>
                <w:sz w:val="24"/>
                <w:szCs w:val="24"/>
                <w:lang w:val="en-US" w:eastAsia="zh-CN"/>
                <w14:textFill>
                  <w14:solidFill>
                    <w14:schemeClr w14:val="tx1"/>
                  </w14:solidFill>
                </w14:textFill>
              </w:rPr>
              <w:t>座</w:t>
            </w:r>
            <w:r>
              <w:rPr>
                <w:rFonts w:hint="eastAsia" w:cs="宋体"/>
                <w:color w:val="000000" w:themeColor="text1"/>
                <w:kern w:val="0"/>
                <w:sz w:val="24"/>
                <w:szCs w:val="24"/>
                <w:lang w:val="en-US" w:eastAsia="zh-CN"/>
                <w14:textFill>
                  <w14:solidFill>
                    <w14:schemeClr w14:val="tx1"/>
                  </w14:solidFill>
                </w14:textFill>
              </w:rPr>
              <w:t>，</w:t>
            </w:r>
            <w:r>
              <w:rPr>
                <w:rFonts w:hint="eastAsia" w:ascii="Times New Roman" w:hAnsi="Times New Roman" w:cs="宋体"/>
                <w:color w:val="000000" w:themeColor="text1"/>
                <w:kern w:val="0"/>
                <w:sz w:val="24"/>
                <w:szCs w:val="24"/>
                <w:lang w:val="en-US" w:eastAsia="zh-CN"/>
                <w14:textFill>
                  <w14:solidFill>
                    <w14:schemeClr w14:val="tx1"/>
                  </w14:solidFill>
                </w14:textFill>
              </w:rPr>
              <w:t>容积</w:t>
            </w:r>
            <w:r>
              <w:rPr>
                <w:rFonts w:hint="eastAsia" w:cs="宋体"/>
                <w:color w:val="000000" w:themeColor="text1"/>
                <w:kern w:val="0"/>
                <w:sz w:val="24"/>
                <w:szCs w:val="24"/>
                <w:lang w:val="en-US" w:eastAsia="zh-CN"/>
                <w14:textFill>
                  <w14:solidFill>
                    <w14:schemeClr w14:val="tx1"/>
                  </w14:solidFill>
                </w14:textFill>
              </w:rPr>
              <w:t>分别</w:t>
            </w:r>
            <w:r>
              <w:rPr>
                <w:rFonts w:hint="eastAsia" w:ascii="Times New Roman" w:hAnsi="Times New Roman" w:cs="宋体"/>
                <w:color w:val="000000" w:themeColor="text1"/>
                <w:kern w:val="0"/>
                <w:sz w:val="24"/>
                <w:szCs w:val="24"/>
                <w:lang w:val="en-US" w:eastAsia="zh-CN"/>
                <w14:textFill>
                  <w14:solidFill>
                    <w14:schemeClr w14:val="tx1"/>
                  </w14:solidFill>
                </w14:textFill>
              </w:rPr>
              <w:t>为10m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cs="宋体"/>
                <w:color w:val="000000" w:themeColor="text1"/>
                <w:kern w:val="0"/>
                <w:sz w:val="24"/>
                <w:szCs w:val="24"/>
                <w:lang w:val="en-US" w:eastAsia="zh-CN"/>
                <w14:textFill>
                  <w14:solidFill>
                    <w14:schemeClr w14:val="tx1"/>
                  </w14:solidFill>
                </w14:textFill>
              </w:rPr>
              <w:t>和</w:t>
            </w:r>
            <w:r>
              <w:rPr>
                <w:rFonts w:hint="eastAsia" w:ascii="Times New Roman" w:hAnsi="Times New Roman" w:cs="宋体"/>
                <w:color w:val="000000" w:themeColor="text1"/>
                <w:kern w:val="0"/>
                <w:sz w:val="24"/>
                <w:szCs w:val="24"/>
                <w:lang w:val="en-US" w:eastAsia="zh-CN"/>
                <w14:textFill>
                  <w14:solidFill>
                    <w14:schemeClr w14:val="tx1"/>
                  </w14:solidFill>
                </w14:textFill>
              </w:rPr>
              <w:t>20m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cs="宋体"/>
                <w:color w:val="000000" w:themeColor="text1"/>
                <w:kern w:val="0"/>
                <w:sz w:val="24"/>
                <w:szCs w:val="24"/>
                <w:lang w:val="en-US" w:eastAsia="zh-CN"/>
                <w14:textFill>
                  <w14:solidFill>
                    <w14:schemeClr w14:val="tx1"/>
                  </w14:solidFill>
                </w14:textFill>
              </w:rPr>
              <w:t>存储罐</w:t>
            </w:r>
            <w:r>
              <w:rPr>
                <w:rFonts w:hint="eastAsia" w:ascii="Times New Roman" w:hAnsi="Times New Roman" w:cs="宋体"/>
                <w:color w:val="000000" w:themeColor="text1"/>
                <w:kern w:val="0"/>
                <w:sz w:val="24"/>
                <w:szCs w:val="24"/>
                <w:lang w:val="en-US" w:eastAsia="zh-CN"/>
                <w14:textFill>
                  <w14:solidFill>
                    <w14:schemeClr w14:val="tx1"/>
                  </w14:solidFill>
                </w14:textFill>
              </w:rPr>
              <w:t>用于储存减水剂。罐体顶部留有物料入口，减水剂通过汽车运输入场后，通过预留入口进入罐体；外加剂罐内设置一台泵，在生产过程中，通过泵体将减水剂打入搅拌机内进行生产使用。</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聚羧酸减水剂属于化学药品，在存放时，一定要避免阳光的直射，避免产品发生挥发、变质的现象。本项目减水剂罐设置在搅拌机旁，采用地面储液罐的方式，减水剂罐同搅拌主机一起封闭在厂房内。</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both"/>
              <w:textAlignment w:val="auto"/>
              <w:outlineLvl w:val="9"/>
              <w:rPr>
                <w:rFonts w:hint="eastAsia" w:ascii="Times New Roman" w:hAnsi="Times New Roman" w:cs="宋体"/>
                <w:color w:val="000000" w:themeColor="text1"/>
                <w:kern w:val="0"/>
                <w:sz w:val="24"/>
                <w:szCs w:val="24"/>
                <w:lang w:val="en-US" w:eastAsia="zh-CN"/>
                <w14:textFill>
                  <w14:solidFill>
                    <w14:schemeClr w14:val="tx1"/>
                  </w14:solidFill>
                </w14:textFill>
              </w:rPr>
            </w:pPr>
            <w:r>
              <w:rPr>
                <w:rFonts w:hint="eastAsia" w:ascii="Times New Roman" w:hAnsi="Times New Roman" w:cs="宋体"/>
                <w:color w:val="000000" w:themeColor="text1"/>
                <w:kern w:val="0"/>
                <w:sz w:val="24"/>
                <w:szCs w:val="24"/>
                <w:lang w:val="en-US" w:eastAsia="zh-CN"/>
                <w14:textFill>
                  <w14:solidFill>
                    <w14:schemeClr w14:val="tx1"/>
                  </w14:solidFill>
                </w14:textFill>
              </w:rPr>
              <w:t>在减水剂罐外围</w:t>
            </w:r>
            <w:r>
              <w:rPr>
                <w:rFonts w:hint="eastAsia" w:cs="宋体"/>
                <w:color w:val="000000" w:themeColor="text1"/>
                <w:kern w:val="0"/>
                <w:sz w:val="24"/>
                <w:szCs w:val="24"/>
                <w:lang w:val="en-US" w:eastAsia="zh-CN"/>
                <w14:textFill>
                  <w14:solidFill>
                    <w14:schemeClr w14:val="tx1"/>
                  </w14:solidFill>
                </w14:textFill>
              </w:rPr>
              <w:t>分别</w:t>
            </w:r>
            <w:r>
              <w:rPr>
                <w:rFonts w:hint="eastAsia" w:ascii="Times New Roman" w:hAnsi="Times New Roman" w:cs="宋体"/>
                <w:color w:val="000000" w:themeColor="text1"/>
                <w:kern w:val="0"/>
                <w:sz w:val="24"/>
                <w:szCs w:val="24"/>
                <w:lang w:val="en-US" w:eastAsia="zh-CN"/>
                <w14:textFill>
                  <w14:solidFill>
                    <w14:schemeClr w14:val="tx1"/>
                  </w14:solidFill>
                </w14:textFill>
              </w:rPr>
              <w:t>设置容积为10m</w:t>
            </w:r>
            <w:r>
              <w:rPr>
                <w:rFonts w:hint="eastAsia" w:ascii="Times New Roman" w:hAnsi="Times New Roman" w:cs="宋体"/>
                <w:color w:val="000000" w:themeColor="text1"/>
                <w:kern w:val="0"/>
                <w:sz w:val="24"/>
                <w:szCs w:val="24"/>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4"/>
                <w:szCs w:val="24"/>
                <w:lang w:val="en-US" w:eastAsia="zh-CN"/>
                <w14:textFill>
                  <w14:solidFill>
                    <w14:schemeClr w14:val="tx1"/>
                  </w14:solidFill>
                </w14:textFill>
              </w:rPr>
              <w:t>的围堰，一旦减水剂罐发生破碎或泄漏时，将减水剂截留至围堰中，不会向外环境漫流。</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b w:val="0"/>
                <w:bCs/>
                <w:color w:val="000000" w:themeColor="text1"/>
                <w:sz w:val="24"/>
                <w:u w:val="none"/>
                <w:lang w:eastAsia="zh-CN"/>
                <w14:textFill>
                  <w14:solidFill>
                    <w14:schemeClr w14:val="tx1"/>
                  </w14:solidFill>
                </w14:textFill>
              </w:rPr>
            </w:pPr>
            <w:r>
              <w:rPr>
                <w:rFonts w:hint="eastAsia"/>
                <w:b w:val="0"/>
                <w:bCs/>
                <w:color w:val="000000" w:themeColor="text1"/>
                <w:sz w:val="24"/>
                <w:u w:val="none"/>
                <w:lang w:val="en-US" w:eastAsia="zh-CN"/>
                <w14:textFill>
                  <w14:solidFill>
                    <w14:schemeClr w14:val="tx1"/>
                  </w14:solidFill>
                </w14:textFill>
              </w:rPr>
              <w:t>本项目在生产过程中，应严格执行上表中的各项处理措施，保证废气能够稳定达标排放，以较小对周围环境的影响；按时对废气处理设施进行检修，避免出现废气不经处理直接排放的情况，避免环境风险事故的发生。</w:t>
            </w:r>
          </w:p>
          <w:p>
            <w:pPr>
              <w:pStyle w:val="69"/>
              <w:spacing w:line="360" w:lineRule="auto"/>
              <w:jc w:val="left"/>
              <w:rPr>
                <w:rFonts w:hint="default" w:ascii="Times New Roman" w:hAnsi="Times New Roman" w:eastAsia="宋体" w:cs="Times New Roman"/>
                <w:b/>
                <w:color w:val="000000" w:themeColor="text1"/>
                <w:kern w:val="0"/>
                <w:sz w:val="24"/>
                <w:lang w:val="en-US" w:eastAsia="zh-CN"/>
                <w14:textFill>
                  <w14:solidFill>
                    <w14:schemeClr w14:val="tx1"/>
                  </w14:solidFill>
                </w14:textFill>
              </w:rPr>
            </w:pPr>
            <w:r>
              <w:rPr>
                <w:rFonts w:hint="eastAsia" w:cs="Times New Roman"/>
                <w:b/>
                <w:color w:val="000000" w:themeColor="text1"/>
                <w:kern w:val="0"/>
                <w:sz w:val="24"/>
                <w:lang w:val="en-US" w:eastAsia="zh-CN"/>
                <w14:textFill>
                  <w14:solidFill>
                    <w14:schemeClr w14:val="tx1"/>
                  </w14:solidFill>
                </w14:textFill>
              </w:rPr>
              <w:t>7</w:t>
            </w:r>
            <w:r>
              <w:rPr>
                <w:rFonts w:hint="default" w:ascii="Times New Roman" w:hAnsi="Times New Roman" w:eastAsia="宋体" w:cs="Times New Roman"/>
                <w:b/>
                <w:color w:val="000000" w:themeColor="text1"/>
                <w:kern w:val="0"/>
                <w:sz w:val="24"/>
                <w:lang w:val="en-US" w:eastAsia="zh-CN"/>
                <w14:textFill>
                  <w14:solidFill>
                    <w14:schemeClr w14:val="tx1"/>
                  </w14:solidFill>
                </w14:textFill>
              </w:rPr>
              <w:t>、选址合理性分析</w:t>
            </w:r>
          </w:p>
          <w:p>
            <w:pPr>
              <w:pStyle w:val="6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本项目位于</w:t>
            </w: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平顶山市鲁山县赵村镇宽步口村雷湾组西南200米</w:t>
            </w: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w:t>
            </w:r>
            <w:r>
              <w:rPr>
                <w:rFonts w:hint="eastAsia"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经上述与“三线一单”相符性分析可知</w:t>
            </w: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，本项目</w:t>
            </w:r>
            <w:r>
              <w:rPr>
                <w:rFonts w:hint="eastAsia"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不在生态保护红线内，符合生态环境准入要求</w:t>
            </w: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建设内容符合“三线一单”的相关要求。</w:t>
            </w:r>
          </w:p>
          <w:p>
            <w:pPr>
              <w:pStyle w:val="6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pP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本项目位于平顶山市鲁山县赵村镇宽步口村雷湾组西南200米，</w:t>
            </w:r>
            <w:r>
              <w:rPr>
                <w:rFonts w:hint="eastAsia" w:cs="宋体"/>
                <w:color w:val="000000" w:themeColor="text1"/>
                <w:kern w:val="0"/>
                <w:sz w:val="24"/>
                <w:szCs w:val="24"/>
                <w:lang w:val="en-US" w:eastAsia="zh-CN"/>
                <w14:textFill>
                  <w14:solidFill>
                    <w14:schemeClr w14:val="tx1"/>
                  </w14:solidFill>
                </w14:textFill>
              </w:rPr>
              <w:t>项目占地为鲁山抽水蓄能电站进场道路工程施工营地项目临时用地，根据鲁山县自然资源局“关于鲁山县抽水蓄能电站进场道路施工营地项目规划选址的复函”（详见附件6）的内容“鲁山县抽水蓄能电站进场道路施工营地项目位于鲁山县赵村镇小尔城村、宽步口村，占用土地面积41.9亩，其中河南固金建材有限公司新建商品混凝土站用地约15亩，不涉及生态保护红线和基本农田。我局于2023年1月17日为该项目办理临时用地手续（详见附件5），我局同意项目选址。”</w:t>
            </w: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同意项目临时使用该土地。同时根据</w:t>
            </w:r>
            <w:r>
              <w:rPr>
                <w:rFonts w:hint="eastAsia" w:cs="Times New Roman"/>
                <w:b w:val="0"/>
                <w:bCs w:val="0"/>
                <w:color w:val="000000" w:themeColor="text1"/>
                <w:kern w:val="2"/>
                <w:sz w:val="24"/>
                <w:szCs w:val="24"/>
                <w:u w:val="none"/>
                <w:lang w:val="en-US" w:eastAsia="zh-CN" w:bidi="ar-SA"/>
                <w14:textFill>
                  <w14:solidFill>
                    <w14:schemeClr w14:val="tx1"/>
                  </w14:solidFill>
                </w14:textFill>
              </w:rPr>
              <w:t>鲁山县赵村镇人民政府</w:t>
            </w: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出具的证明可知（见附件</w:t>
            </w:r>
            <w:r>
              <w:rPr>
                <w:rFonts w:hint="eastAsia" w:cs="Times New Roman"/>
                <w:b w:val="0"/>
                <w:bCs w:val="0"/>
                <w:color w:val="000000" w:themeColor="text1"/>
                <w:kern w:val="2"/>
                <w:sz w:val="24"/>
                <w:szCs w:val="24"/>
                <w:u w:val="none"/>
                <w:lang w:val="en-US" w:eastAsia="zh-CN" w:bidi="ar-SA"/>
                <w14:textFill>
                  <w14:solidFill>
                    <w14:schemeClr w14:val="tx1"/>
                  </w14:solidFill>
                </w14:textFill>
              </w:rPr>
              <w:t>7</w:t>
            </w:r>
            <w:r>
              <w:rPr>
                <w:rFonts w:hint="eastAsia" w:ascii="Times New Roman" w:hAnsi="Times New Roman" w:eastAsia="宋体" w:cs="Times New Roman"/>
                <w:b w:val="0"/>
                <w:bCs w:val="0"/>
                <w:color w:val="000000" w:themeColor="text1"/>
                <w:kern w:val="2"/>
                <w:sz w:val="24"/>
                <w:szCs w:val="24"/>
                <w:u w:val="none"/>
                <w:lang w:val="en-US" w:eastAsia="zh-CN" w:bidi="ar-SA"/>
                <w14:textFill>
                  <w14:solidFill>
                    <w14:schemeClr w14:val="tx1"/>
                  </w14:solidFill>
                </w14:textFill>
              </w:rPr>
              <w:t>），该项目专项用于服务河南鲁山抽水蓄能电站项目。赵村镇政府同意项目实施。</w:t>
            </w:r>
          </w:p>
          <w:p>
            <w:pPr>
              <w:pStyle w:val="6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项目运营过程中所产生的废气、废水、噪声和固废等环境影响因素在采取相应的污染防治措施后，</w:t>
            </w:r>
            <w:r>
              <w:rPr>
                <w:rFonts w:hint="eastAsia"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废气、噪声均满足相应标准要求，影响较小；生产废水全部循环使用，生活污水经化粪池收集后，用于周边农田施肥，资源化利用不外排；固废100%合理处置。综上，项目运营过程中所产生的废气、废水、噪声和固废</w:t>
            </w: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均可达标排放或合理处置，对厂址周围环境的影响在可接受范围之内，不会影响区域环境现有功能。</w:t>
            </w:r>
          </w:p>
          <w:p>
            <w:pPr>
              <w:pStyle w:val="69"/>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宋体" w:cs="Times New Roman"/>
                <w:b w:val="0"/>
                <w:bCs w:val="0"/>
                <w:i w:val="0"/>
                <w:iCs w:val="0"/>
                <w:color w:val="000000" w:themeColor="text1"/>
                <w:kern w:val="2"/>
                <w:sz w:val="24"/>
                <w:szCs w:val="24"/>
                <w:u w:val="none"/>
                <w:lang w:val="en-US" w:eastAsia="zh-CN" w:bidi="ar-SA"/>
                <w14:textFill>
                  <w14:solidFill>
                    <w14:schemeClr w14:val="tx1"/>
                  </w14:solidFill>
                </w14:textFill>
              </w:rPr>
              <w:t>综上，项目选址较为合理。</w:t>
            </w: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left"/>
              <w:textAlignment w:val="auto"/>
              <w:outlineLvl w:val="9"/>
              <w:rPr>
                <w:rFonts w:hint="eastAsia" w:ascii="Times New Roman" w:hAnsi="Times New Roman"/>
                <w:b/>
                <w:snapToGrid w:val="0"/>
                <w:color w:val="000000" w:themeColor="text1"/>
                <w:kern w:val="0"/>
                <w:sz w:val="24"/>
                <w14:textFill>
                  <w14:solidFill>
                    <w14:schemeClr w14:val="tx1"/>
                  </w14:solidFill>
                </w14:textFill>
              </w:rPr>
            </w:pPr>
            <w:r>
              <w:rPr>
                <w:rFonts w:hint="eastAsia"/>
                <w:b/>
                <w:snapToGrid w:val="0"/>
                <w:color w:val="000000" w:themeColor="text1"/>
                <w:kern w:val="0"/>
                <w:sz w:val="24"/>
                <w:lang w:val="en-US" w:eastAsia="zh-CN"/>
                <w14:textFill>
                  <w14:solidFill>
                    <w14:schemeClr w14:val="tx1"/>
                  </w14:solidFill>
                </w14:textFill>
              </w:rPr>
              <w:t>8、</w:t>
            </w:r>
            <w:r>
              <w:rPr>
                <w:rFonts w:hint="eastAsia" w:ascii="Times New Roman" w:hAnsi="Times New Roman"/>
                <w:b/>
                <w:snapToGrid w:val="0"/>
                <w:color w:val="000000" w:themeColor="text1"/>
                <w:kern w:val="0"/>
                <w:sz w:val="24"/>
                <w14:textFill>
                  <w14:solidFill>
                    <w14:schemeClr w14:val="tx1"/>
                  </w14:solidFill>
                </w14:textFill>
              </w:rPr>
              <w:t>环保投资估算</w:t>
            </w:r>
          </w:p>
          <w:p>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right="0" w:rightChars="0" w:firstLine="480" w:firstLineChars="200"/>
              <w:jc w:val="left"/>
              <w:textAlignment w:val="auto"/>
              <w:outlineLvl w:val="9"/>
              <w:rPr>
                <w:rFonts w:hint="eastAsia"/>
                <w:color w:val="000000" w:themeColor="text1"/>
                <w:sz w:val="24"/>
                <w:lang w:eastAsia="zh-CN"/>
                <w14:textFill>
                  <w14:solidFill>
                    <w14:schemeClr w14:val="tx1"/>
                  </w14:solidFill>
                </w14:textFill>
              </w:rPr>
            </w:pPr>
            <w:r>
              <w:rPr>
                <w:rFonts w:hint="eastAsia"/>
                <w:color w:val="000000" w:themeColor="text1"/>
                <w:sz w:val="24"/>
                <w:lang w:val="en-US" w:eastAsia="zh-CN"/>
                <w14:textFill>
                  <w14:solidFill>
                    <w14:schemeClr w14:val="tx1"/>
                  </w14:solidFill>
                </w14:textFill>
              </w:rPr>
              <w:t>本项目</w:t>
            </w:r>
            <w:r>
              <w:rPr>
                <w:rFonts w:hint="eastAsia"/>
                <w:color w:val="000000" w:themeColor="text1"/>
                <w:sz w:val="24"/>
                <w:lang w:eastAsia="zh-CN"/>
                <w14:textFill>
                  <w14:solidFill>
                    <w14:schemeClr w14:val="tx1"/>
                  </w14:solidFill>
                </w14:textFill>
              </w:rPr>
              <w:t>环保投资总额为</w:t>
            </w:r>
            <w:r>
              <w:rPr>
                <w:rFonts w:hint="eastAsia"/>
                <w:color w:val="000000" w:themeColor="text1"/>
                <w:sz w:val="24"/>
                <w:lang w:val="en-US" w:eastAsia="zh-CN"/>
                <w14:textFill>
                  <w14:solidFill>
                    <w14:schemeClr w14:val="tx1"/>
                  </w14:solidFill>
                </w14:textFill>
              </w:rPr>
              <w:t>57</w:t>
            </w:r>
            <w:r>
              <w:rPr>
                <w:rFonts w:hint="eastAsia"/>
                <w:color w:val="000000" w:themeColor="text1"/>
                <w:sz w:val="24"/>
                <w:lang w:eastAsia="zh-CN"/>
                <w14:textFill>
                  <w14:solidFill>
                    <w14:schemeClr w14:val="tx1"/>
                  </w14:solidFill>
                </w14:textFill>
              </w:rPr>
              <w:t>万元，占本项目总投资的</w:t>
            </w:r>
            <w:r>
              <w:rPr>
                <w:rFonts w:hint="eastAsia"/>
                <w:color w:val="000000" w:themeColor="text1"/>
                <w:sz w:val="24"/>
                <w:lang w:val="en-US" w:eastAsia="zh-CN"/>
                <w14:textFill>
                  <w14:solidFill>
                    <w14:schemeClr w14:val="tx1"/>
                  </w14:solidFill>
                </w14:textFill>
              </w:rPr>
              <w:t>1.9</w:t>
            </w:r>
            <w:r>
              <w:rPr>
                <w:rFonts w:hint="eastAsia"/>
                <w:color w:val="000000" w:themeColor="text1"/>
                <w:sz w:val="24"/>
                <w:lang w:eastAsia="zh-CN"/>
                <w14:textFill>
                  <w14:solidFill>
                    <w14:schemeClr w14:val="tx1"/>
                  </w14:solidFill>
                </w14:textFill>
              </w:rPr>
              <w:t>%。本项目环保投资情况分别见表</w:t>
            </w:r>
            <w:r>
              <w:rPr>
                <w:rFonts w:hint="eastAsia"/>
                <w:color w:val="000000" w:themeColor="text1"/>
                <w:sz w:val="24"/>
                <w:lang w:val="en-US" w:eastAsia="zh-CN"/>
                <w14:textFill>
                  <w14:solidFill>
                    <w14:schemeClr w14:val="tx1"/>
                  </w14:solidFill>
                </w14:textFill>
              </w:rPr>
              <w:t>4-17</w:t>
            </w:r>
            <w:r>
              <w:rPr>
                <w:rFonts w:hint="eastAsia"/>
                <w:color w:val="000000" w:themeColor="text1"/>
                <w:sz w:val="24"/>
                <w:lang w:eastAsia="zh-CN"/>
                <w14:textFill>
                  <w14:solidFill>
                    <w14:schemeClr w14:val="tx1"/>
                  </w14:solidFill>
                </w14:textFill>
              </w:rPr>
              <w:t>。</w:t>
            </w:r>
          </w:p>
          <w:p>
            <w:pPr>
              <w:pStyle w:val="51"/>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outlineLvl w:val="1"/>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eastAsia" w:ascii="Times New Roman" w:hAnsi="Times New Roman" w:eastAsia="宋体"/>
                <w:color w:val="000000" w:themeColor="text1"/>
                <w:sz w:val="24"/>
                <w:szCs w:val="24"/>
                <w:lang w:val="en-US" w:eastAsia="zh-CN"/>
                <w14:textFill>
                  <w14:solidFill>
                    <w14:schemeClr w14:val="tx1"/>
                  </w14:solidFill>
                </w14:textFill>
              </w:rPr>
              <w:t>表</w:t>
            </w:r>
            <w:r>
              <w:rPr>
                <w:rFonts w:hint="eastAsia" w:eastAsia="宋体"/>
                <w:color w:val="000000" w:themeColor="text1"/>
                <w:sz w:val="24"/>
                <w:szCs w:val="24"/>
                <w:lang w:val="en-US" w:eastAsia="zh-CN"/>
                <w14:textFill>
                  <w14:solidFill>
                    <w14:schemeClr w14:val="tx1"/>
                  </w14:solidFill>
                </w14:textFill>
              </w:rPr>
              <w:t>4-17</w:t>
            </w:r>
            <w:r>
              <w:rPr>
                <w:rFonts w:hint="eastAsia" w:ascii="Times New Roman" w:hAnsi="Times New Roman" w:eastAsia="宋体"/>
                <w:color w:val="000000" w:themeColor="text1"/>
                <w:sz w:val="24"/>
                <w:szCs w:val="24"/>
                <w:lang w:val="en-US" w:eastAsia="zh-CN"/>
                <w14:textFill>
                  <w14:solidFill>
                    <w14:schemeClr w14:val="tx1"/>
                  </w14:solidFill>
                </w14:textFill>
              </w:rPr>
              <w:t xml:space="preserve">  本项目环保投资一览表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
              <w:gridCol w:w="469"/>
              <w:gridCol w:w="63"/>
              <w:gridCol w:w="1070"/>
              <w:gridCol w:w="2897"/>
              <w:gridCol w:w="1569"/>
              <w:gridCol w:w="739"/>
              <w:gridCol w:w="10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1226" w:type="pct"/>
                  <w:gridSpan w:val="4"/>
                  <w:tcBorders>
                    <w:tl2br w:val="nil"/>
                    <w:tr2bl w:val="nil"/>
                  </w:tcBorders>
                  <w:noWrap w:val="0"/>
                  <w:vAlign w:val="center"/>
                </w:tcPr>
                <w:p>
                  <w:pPr>
                    <w:jc w:val="center"/>
                    <w:rPr>
                      <w:rFonts w:hint="eastAsia" w:eastAsia="宋体"/>
                      <w:b/>
                      <w:bCs w:val="0"/>
                      <w:color w:val="000000" w:themeColor="text1"/>
                      <w:szCs w:val="21"/>
                      <w:u w:val="none"/>
                      <w:lang w:eastAsia="zh-CN"/>
                      <w14:textFill>
                        <w14:solidFill>
                          <w14:schemeClr w14:val="tx1"/>
                        </w14:solidFill>
                      </w14:textFill>
                    </w:rPr>
                  </w:pPr>
                  <w:r>
                    <w:rPr>
                      <w:b/>
                      <w:bCs w:val="0"/>
                      <w:color w:val="000000" w:themeColor="text1"/>
                      <w:szCs w:val="21"/>
                      <w:u w:val="none"/>
                      <w14:textFill>
                        <w14:solidFill>
                          <w14:schemeClr w14:val="tx1"/>
                        </w14:solidFill>
                      </w14:textFill>
                    </w:rPr>
                    <w:t>污染</w:t>
                  </w:r>
                  <w:r>
                    <w:rPr>
                      <w:rFonts w:hint="eastAsia"/>
                      <w:b/>
                      <w:bCs w:val="0"/>
                      <w:color w:val="000000" w:themeColor="text1"/>
                      <w:szCs w:val="21"/>
                      <w:u w:val="none"/>
                      <w:lang w:eastAsia="zh-CN"/>
                      <w14:textFill>
                        <w14:solidFill>
                          <w14:schemeClr w14:val="tx1"/>
                        </w14:solidFill>
                      </w14:textFill>
                    </w:rPr>
                    <w:t>源</w:t>
                  </w:r>
                </w:p>
              </w:tc>
              <w:tc>
                <w:tcPr>
                  <w:tcW w:w="1749" w:type="pct"/>
                  <w:tcBorders>
                    <w:tl2br w:val="nil"/>
                    <w:tr2bl w:val="nil"/>
                  </w:tcBorders>
                  <w:noWrap w:val="0"/>
                  <w:vAlign w:val="center"/>
                </w:tcPr>
                <w:p>
                  <w:pPr>
                    <w:jc w:val="center"/>
                    <w:rPr>
                      <w:b/>
                      <w:bCs w:val="0"/>
                      <w:color w:val="000000" w:themeColor="text1"/>
                      <w:szCs w:val="21"/>
                      <w:u w:val="none"/>
                      <w14:textFill>
                        <w14:solidFill>
                          <w14:schemeClr w14:val="tx1"/>
                        </w14:solidFill>
                      </w14:textFill>
                    </w:rPr>
                  </w:pPr>
                  <w:r>
                    <w:rPr>
                      <w:b/>
                      <w:bCs w:val="0"/>
                      <w:color w:val="000000" w:themeColor="text1"/>
                      <w:szCs w:val="21"/>
                      <w:u w:val="none"/>
                      <w14:textFill>
                        <w14:solidFill>
                          <w14:schemeClr w14:val="tx1"/>
                        </w14:solidFill>
                      </w14:textFill>
                    </w:rPr>
                    <w:t>采取的治理措施</w:t>
                  </w:r>
                </w:p>
              </w:tc>
              <w:tc>
                <w:tcPr>
                  <w:tcW w:w="1393" w:type="pct"/>
                  <w:gridSpan w:val="2"/>
                  <w:tcBorders>
                    <w:tl2br w:val="nil"/>
                    <w:tr2bl w:val="nil"/>
                  </w:tcBorders>
                  <w:noWrap w:val="0"/>
                  <w:vAlign w:val="center"/>
                </w:tcPr>
                <w:p>
                  <w:pPr>
                    <w:jc w:val="center"/>
                    <w:rPr>
                      <w:b/>
                      <w:bCs w:val="0"/>
                      <w:color w:val="000000" w:themeColor="text1"/>
                      <w:szCs w:val="21"/>
                      <w:u w:val="none"/>
                      <w14:textFill>
                        <w14:solidFill>
                          <w14:schemeClr w14:val="tx1"/>
                        </w14:solidFill>
                      </w14:textFill>
                    </w:rPr>
                  </w:pPr>
                  <w:r>
                    <w:rPr>
                      <w:b/>
                      <w:bCs w:val="0"/>
                      <w:color w:val="000000" w:themeColor="text1"/>
                      <w:szCs w:val="21"/>
                      <w:u w:val="none"/>
                      <w14:textFill>
                        <w14:solidFill>
                          <w14:schemeClr w14:val="tx1"/>
                        </w14:solidFill>
                      </w14:textFill>
                    </w:rPr>
                    <w:t>数量</w:t>
                  </w:r>
                </w:p>
              </w:tc>
              <w:tc>
                <w:tcPr>
                  <w:tcW w:w="630" w:type="pct"/>
                  <w:tcBorders>
                    <w:tl2br w:val="nil"/>
                    <w:tr2bl w:val="nil"/>
                  </w:tcBorders>
                  <w:noWrap w:val="0"/>
                  <w:vAlign w:val="center"/>
                </w:tcPr>
                <w:p>
                  <w:pPr>
                    <w:jc w:val="center"/>
                    <w:rPr>
                      <w:b/>
                      <w:bCs w:val="0"/>
                      <w:color w:val="000000" w:themeColor="text1"/>
                      <w:szCs w:val="21"/>
                      <w:u w:val="none"/>
                      <w14:textFill>
                        <w14:solidFill>
                          <w14:schemeClr w14:val="tx1"/>
                        </w14:solidFill>
                      </w14:textFill>
                    </w:rPr>
                  </w:pPr>
                  <w:r>
                    <w:rPr>
                      <w:b/>
                      <w:bCs w:val="0"/>
                      <w:color w:val="000000" w:themeColor="text1"/>
                      <w:szCs w:val="21"/>
                      <w:u w:val="none"/>
                      <w14:textFill>
                        <w14:solidFill>
                          <w14:schemeClr w14:val="tx1"/>
                        </w14:solidFill>
                      </w14:textFill>
                    </w:rPr>
                    <w:t>投资额（万元）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exact"/>
                <w:jc w:val="center"/>
              </w:trPr>
              <w:tc>
                <w:tcPr>
                  <w:tcW w:w="259" w:type="pct"/>
                  <w:vMerge w:val="restar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w:t>
                  </w:r>
                </w:p>
              </w:tc>
              <w:tc>
                <w:tcPr>
                  <w:tcW w:w="321" w:type="pct"/>
                  <w:gridSpan w:val="2"/>
                  <w:vMerge w:val="restar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1#生产线</w:t>
                  </w: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砂石料上料工序</w:t>
                  </w:r>
                </w:p>
              </w:tc>
              <w:tc>
                <w:tcPr>
                  <w:tcW w:w="1749" w:type="pc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废气经集气罩收集，通过袋式除尘器处理后，由排气筒排放</w:t>
                  </w:r>
                </w:p>
              </w:tc>
              <w:tc>
                <w:tcPr>
                  <w:tcW w:w="1393" w:type="pct"/>
                  <w:gridSpan w:val="2"/>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4个集气罩+1座袋式除尘器+15m排气筒</w:t>
                  </w:r>
                </w:p>
              </w:tc>
              <w:tc>
                <w:tcPr>
                  <w:tcW w:w="630" w:type="pc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321" w:type="pct"/>
                  <w:gridSpan w:val="2"/>
                  <w:vMerge w:val="continue"/>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粉料入仓</w:t>
                  </w:r>
                </w:p>
              </w:tc>
              <w:tc>
                <w:tcPr>
                  <w:tcW w:w="1749" w:type="pc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废气经筒仓自带仓顶除尘器处理后，由排气筒排放</w:t>
                  </w:r>
                </w:p>
              </w:tc>
              <w:tc>
                <w:tcPr>
                  <w:tcW w:w="947" w:type="pc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3个仓顶脉冲袋式除尘器</w:t>
                  </w:r>
                </w:p>
              </w:tc>
              <w:tc>
                <w:tcPr>
                  <w:tcW w:w="446" w:type="pct"/>
                  <w:vMerge w:val="restart"/>
                  <w:tcBorders>
                    <w:tl2br w:val="nil"/>
                    <w:tr2bl w:val="nil"/>
                  </w:tcBorders>
                  <w:noWrap w:val="0"/>
                  <w:vAlign w:val="center"/>
                </w:tcPr>
                <w:p>
                  <w:pPr>
                    <w:jc w:val="center"/>
                    <w:rPr>
                      <w:rFonts w:hint="eastAsia"/>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+15m排气筒</w:t>
                  </w:r>
                </w:p>
              </w:tc>
              <w:tc>
                <w:tcPr>
                  <w:tcW w:w="630" w:type="pct"/>
                  <w:vMerge w:val="restar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321" w:type="pct"/>
                  <w:gridSpan w:val="2"/>
                  <w:vMerge w:val="continue"/>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搅拌工序</w:t>
                  </w:r>
                </w:p>
              </w:tc>
              <w:tc>
                <w:tcPr>
                  <w:tcW w:w="1749" w:type="pc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废气经管道收集，通过袋式除尘器处理后，由排气筒排放</w:t>
                  </w:r>
                </w:p>
              </w:tc>
              <w:tc>
                <w:tcPr>
                  <w:tcW w:w="947" w:type="pc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集气管道+1座袋式除尘器</w:t>
                  </w:r>
                </w:p>
              </w:tc>
              <w:tc>
                <w:tcPr>
                  <w:tcW w:w="446"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630"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321" w:type="pct"/>
                  <w:gridSpan w:val="2"/>
                  <w:vMerge w:val="restar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2#生产线</w:t>
                  </w: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砂石料上料工序</w:t>
                  </w:r>
                </w:p>
              </w:tc>
              <w:tc>
                <w:tcPr>
                  <w:tcW w:w="1749"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废气经集气罩收集，通过袋式除尘器处理后，由排气筒排放</w:t>
                  </w:r>
                </w:p>
              </w:tc>
              <w:tc>
                <w:tcPr>
                  <w:tcW w:w="1393" w:type="pct"/>
                  <w:gridSpan w:val="2"/>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4个集气罩+1座袋式除尘器+15m排气筒</w:t>
                  </w:r>
                </w:p>
              </w:tc>
              <w:tc>
                <w:tcPr>
                  <w:tcW w:w="630" w:type="pc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321" w:type="pct"/>
                  <w:gridSpan w:val="2"/>
                  <w:vMerge w:val="continue"/>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粉料入仓</w:t>
                  </w:r>
                </w:p>
              </w:tc>
              <w:tc>
                <w:tcPr>
                  <w:tcW w:w="1749"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废气经筒仓自带仓顶除尘器处理后，由排气筒排放</w:t>
                  </w:r>
                </w:p>
              </w:tc>
              <w:tc>
                <w:tcPr>
                  <w:tcW w:w="947" w:type="pct"/>
                  <w:tcBorders>
                    <w:tl2br w:val="nil"/>
                    <w:tr2bl w:val="nil"/>
                  </w:tcBorders>
                  <w:noWrap w:val="0"/>
                  <w:vAlign w:val="center"/>
                </w:tcPr>
                <w:p>
                  <w:pPr>
                    <w:jc w:val="center"/>
                    <w:rPr>
                      <w:rFonts w:hint="eastAsia"/>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4个仓顶脉冲袋式除尘器</w:t>
                  </w:r>
                </w:p>
              </w:tc>
              <w:tc>
                <w:tcPr>
                  <w:tcW w:w="446" w:type="pct"/>
                  <w:vMerge w:val="restar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+15m排气筒</w:t>
                  </w:r>
                </w:p>
              </w:tc>
              <w:tc>
                <w:tcPr>
                  <w:tcW w:w="630" w:type="pct"/>
                  <w:vMerge w:val="restar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321" w:type="pct"/>
                  <w:gridSpan w:val="2"/>
                  <w:vMerge w:val="continue"/>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p>
              </w:tc>
              <w:tc>
                <w:tcPr>
                  <w:tcW w:w="645"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搅拌工序</w:t>
                  </w:r>
                </w:p>
              </w:tc>
              <w:tc>
                <w:tcPr>
                  <w:tcW w:w="1749" w:type="pct"/>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废气经管道收集，通过袋式除尘器处理后，由排气筒排放</w:t>
                  </w:r>
                </w:p>
              </w:tc>
              <w:tc>
                <w:tcPr>
                  <w:tcW w:w="947" w:type="pct"/>
                  <w:tcBorders>
                    <w:tl2br w:val="nil"/>
                    <w:tr2bl w:val="nil"/>
                  </w:tcBorders>
                  <w:noWrap w:val="0"/>
                  <w:vAlign w:val="center"/>
                </w:tcPr>
                <w:p>
                  <w:pPr>
                    <w:jc w:val="center"/>
                    <w:rPr>
                      <w:rFonts w:hint="eastAsia"/>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集气管道+1座袋式除尘器</w:t>
                  </w:r>
                </w:p>
              </w:tc>
              <w:tc>
                <w:tcPr>
                  <w:tcW w:w="446"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630"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2"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967" w:type="pct"/>
                  <w:gridSpan w:val="3"/>
                  <w:tcBorders>
                    <w:tl2br w:val="nil"/>
                    <w:tr2bl w:val="nil"/>
                  </w:tcBorders>
                  <w:noWrap w:val="0"/>
                  <w:vAlign w:val="center"/>
                </w:tcPr>
                <w:p>
                  <w:pPr>
                    <w:widowControl/>
                    <w:jc w:val="center"/>
                    <w:rPr>
                      <w:rFonts w:hint="eastAsia" w:ascii="Times New Roman" w:hAnsi="Times New Roman"/>
                      <w:b w:val="0"/>
                      <w:bCs/>
                      <w:color w:val="000000" w:themeColor="text1"/>
                      <w:sz w:val="21"/>
                      <w:szCs w:val="21"/>
                      <w:u w:val="none"/>
                      <w14:textFill>
                        <w14:solidFill>
                          <w14:schemeClr w14:val="tx1"/>
                        </w14:solidFill>
                      </w14:textFill>
                    </w:rPr>
                  </w:pPr>
                  <w:r>
                    <w:rPr>
                      <w:rFonts w:hint="eastAsia" w:ascii="Times New Roman" w:hAnsi="Times New Roman"/>
                      <w:b w:val="0"/>
                      <w:bCs/>
                      <w:color w:val="000000" w:themeColor="text1"/>
                      <w:sz w:val="21"/>
                      <w:szCs w:val="21"/>
                      <w:u w:val="none"/>
                      <w14:textFill>
                        <w14:solidFill>
                          <w14:schemeClr w14:val="tx1"/>
                        </w14:solidFill>
                      </w14:textFill>
                    </w:rPr>
                    <w:t>砂石料</w:t>
                  </w:r>
                </w:p>
                <w:p>
                  <w:pPr>
                    <w:jc w:val="center"/>
                    <w:rPr>
                      <w:rFonts w:hint="eastAsia"/>
                      <w:b w:val="0"/>
                      <w:bCs/>
                      <w:color w:val="000000" w:themeColor="text1"/>
                      <w:sz w:val="21"/>
                      <w:szCs w:val="21"/>
                      <w:u w:val="none"/>
                      <w:lang w:eastAsia="zh-CN"/>
                      <w14:textFill>
                        <w14:solidFill>
                          <w14:schemeClr w14:val="tx1"/>
                        </w14:solidFill>
                      </w14:textFill>
                    </w:rPr>
                  </w:pPr>
                  <w:r>
                    <w:rPr>
                      <w:rFonts w:hint="eastAsia" w:ascii="Times New Roman" w:hAnsi="Times New Roman"/>
                      <w:b w:val="0"/>
                      <w:bCs/>
                      <w:color w:val="000000" w:themeColor="text1"/>
                      <w:sz w:val="21"/>
                      <w:szCs w:val="21"/>
                      <w:u w:val="none"/>
                      <w:lang w:eastAsia="zh-CN"/>
                      <w14:textFill>
                        <w14:solidFill>
                          <w14:schemeClr w14:val="tx1"/>
                        </w14:solidFill>
                      </w14:textFill>
                    </w:rPr>
                    <w:t>卸料</w:t>
                  </w:r>
                </w:p>
              </w:tc>
              <w:tc>
                <w:tcPr>
                  <w:tcW w:w="1749" w:type="pct"/>
                  <w:tcBorders>
                    <w:tl2br w:val="nil"/>
                    <w:tr2bl w:val="nil"/>
                  </w:tcBorders>
                  <w:noWrap w:val="0"/>
                  <w:vAlign w:val="center"/>
                </w:tcPr>
                <w:p>
                  <w:pPr>
                    <w:jc w:val="center"/>
                    <w:rPr>
                      <w:rFonts w:hint="eastAsia"/>
                      <w:b w:val="0"/>
                      <w:bCs/>
                      <w:color w:val="000000" w:themeColor="text1"/>
                      <w:sz w:val="21"/>
                      <w:szCs w:val="21"/>
                      <w:u w:val="none"/>
                      <w:lang w:eastAsia="zh-CN"/>
                      <w14:textFill>
                        <w14:solidFill>
                          <w14:schemeClr w14:val="tx1"/>
                        </w14:solidFill>
                      </w14:textFill>
                    </w:rPr>
                  </w:pP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密闭的砂石料场，通道口安装卷帘门，所有地面硬化，除物料堆放区域外没有明显积尘，安装固定的喷干雾抑尘装置</w:t>
                  </w:r>
                </w:p>
              </w:tc>
              <w:tc>
                <w:tcPr>
                  <w:tcW w:w="1393" w:type="pct"/>
                  <w:gridSpan w:val="2"/>
                  <w:tcBorders>
                    <w:tl2br w:val="nil"/>
                    <w:tr2bl w:val="nil"/>
                  </w:tcBorders>
                  <w:noWrap w:val="0"/>
                  <w:vAlign w:val="center"/>
                </w:tcPr>
                <w:p>
                  <w:pPr>
                    <w:jc w:val="center"/>
                    <w:rPr>
                      <w:rFonts w:hint="eastAsia" w:eastAsia="宋体"/>
                      <w:b w:val="0"/>
                      <w:bCs/>
                      <w:color w:val="000000" w:themeColor="text1"/>
                      <w:sz w:val="21"/>
                      <w:szCs w:val="21"/>
                      <w:u w:val="none"/>
                      <w:lang w:val="en-US" w:eastAsia="zh-CN"/>
                      <w14:textFill>
                        <w14:solidFill>
                          <w14:schemeClr w14:val="tx1"/>
                        </w14:solidFill>
                      </w14:textFill>
                    </w:rPr>
                  </w:pP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四面密闭的砂石料场，通道口安装卷帘门，地面硬化，安装固定的喷干雾抑尘装置</w:t>
                  </w:r>
                </w:p>
              </w:tc>
              <w:tc>
                <w:tcPr>
                  <w:tcW w:w="630" w:type="pct"/>
                  <w:tcBorders>
                    <w:tl2br w:val="nil"/>
                    <w:tr2bl w:val="nil"/>
                  </w:tcBorders>
                  <w:noWrap w:val="0"/>
                  <w:vAlign w:val="center"/>
                </w:tcPr>
                <w:p>
                  <w:pPr>
                    <w:jc w:val="center"/>
                    <w:rPr>
                      <w:rFonts w:hint="eastAsia" w:eastAsia="宋体"/>
                      <w:b w:val="0"/>
                      <w:bCs/>
                      <w:color w:val="000000" w:themeColor="text1"/>
                      <w:sz w:val="21"/>
                      <w:szCs w:val="21"/>
                      <w:u w:val="none"/>
                      <w:lang w:val="en-US" w:eastAsia="zh-CN"/>
                      <w14:textFill>
                        <w14:solidFill>
                          <w14:schemeClr w14:val="tx1"/>
                        </w14:solidFill>
                      </w14:textFill>
                    </w:rPr>
                  </w:pPr>
                  <w:r>
                    <w:rPr>
                      <w:rFonts w:hint="eastAsia"/>
                      <w:b w:val="0"/>
                      <w:bCs/>
                      <w:color w:val="000000" w:themeColor="text1"/>
                      <w:sz w:val="21"/>
                      <w:szCs w:val="21"/>
                      <w:u w:val="none"/>
                      <w:lang w:val="en-US" w:eastAsia="zh-CN"/>
                      <w14:textFill>
                        <w14:solidFill>
                          <w14:schemeClr w14:val="tx1"/>
                        </w14:solidFill>
                      </w14:textFil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6" w:hRule="exact"/>
                <w:jc w:val="center"/>
              </w:trPr>
              <w:tc>
                <w:tcPr>
                  <w:tcW w:w="25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967" w:type="pct"/>
                  <w:gridSpan w:val="3"/>
                  <w:tcBorders>
                    <w:tl2br w:val="nil"/>
                    <w:tr2bl w:val="nil"/>
                  </w:tcBorders>
                  <w:noWrap w:val="0"/>
                  <w:vAlign w:val="center"/>
                </w:tcPr>
                <w:p>
                  <w:pPr>
                    <w:jc w:val="center"/>
                    <w:rPr>
                      <w:rFonts w:hint="eastAsia" w:ascii="Times New Roman" w:hAnsi="Times New Roman"/>
                      <w:b w:val="0"/>
                      <w:bCs/>
                      <w:color w:val="000000" w:themeColor="text1"/>
                      <w:sz w:val="21"/>
                      <w:szCs w:val="21"/>
                      <w:u w:val="none"/>
                      <w:lang w:eastAsia="zh-CN"/>
                      <w14:textFill>
                        <w14:solidFill>
                          <w14:schemeClr w14:val="tx1"/>
                        </w14:solidFill>
                      </w14:textFill>
                    </w:rPr>
                  </w:pP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运输扬尘</w:t>
                  </w:r>
                </w:p>
              </w:tc>
              <w:tc>
                <w:tcPr>
                  <w:tcW w:w="1749" w:type="pct"/>
                  <w:tcBorders>
                    <w:tl2br w:val="nil"/>
                    <w:tr2bl w:val="nil"/>
                  </w:tcBorders>
                  <w:noWrap w:val="0"/>
                  <w:vAlign w:val="center"/>
                </w:tcPr>
                <w:p>
                  <w:pPr>
                    <w:jc w:val="cente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pP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厂区道路硬化，定期清扫，加强场地洒水抑尘，出厂门口配备高压清洗装置，洗车平台四周设置洗车废水收集防治设施</w:t>
                  </w:r>
                </w:p>
              </w:tc>
              <w:tc>
                <w:tcPr>
                  <w:tcW w:w="1393" w:type="pct"/>
                  <w:gridSpan w:val="2"/>
                  <w:tcBorders>
                    <w:tl2br w:val="nil"/>
                    <w:tr2bl w:val="nil"/>
                  </w:tcBorders>
                  <w:noWrap w:val="0"/>
                  <w:vAlign w:val="center"/>
                </w:tcPr>
                <w:p>
                  <w:pPr>
                    <w:jc w:val="center"/>
                    <w:rPr>
                      <w:rFonts w:hint="eastAsia" w:eastAsia="宋体"/>
                      <w:b w:val="0"/>
                      <w:bCs/>
                      <w:color w:val="000000" w:themeColor="text1"/>
                      <w:sz w:val="21"/>
                      <w:szCs w:val="21"/>
                      <w:u w:val="none"/>
                      <w:lang w:val="en-US" w:eastAsia="zh-CN"/>
                      <w14:textFill>
                        <w14:solidFill>
                          <w14:schemeClr w14:val="tx1"/>
                        </w14:solidFill>
                      </w14:textFill>
                    </w:rPr>
                  </w:pP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厂区道路硬化</w:t>
                  </w:r>
                </w:p>
              </w:tc>
              <w:tc>
                <w:tcPr>
                  <w:tcW w:w="630" w:type="pct"/>
                  <w:tcBorders>
                    <w:tl2br w:val="nil"/>
                    <w:tr2bl w:val="nil"/>
                  </w:tcBorders>
                  <w:noWrap w:val="0"/>
                  <w:vAlign w:val="center"/>
                </w:tcPr>
                <w:p>
                  <w:pPr>
                    <w:jc w:val="center"/>
                    <w:rPr>
                      <w:rFonts w:hint="eastAsia" w:eastAsia="宋体"/>
                      <w:b w:val="0"/>
                      <w:bCs/>
                      <w:color w:val="000000" w:themeColor="text1"/>
                      <w:sz w:val="21"/>
                      <w:szCs w:val="21"/>
                      <w:u w:val="none"/>
                      <w:lang w:val="en-US" w:eastAsia="zh-CN"/>
                      <w14:textFill>
                        <w14:solidFill>
                          <w14:schemeClr w14:val="tx1"/>
                        </w14:solidFill>
                      </w14:textFill>
                    </w:rPr>
                  </w:pPr>
                  <w:r>
                    <w:rPr>
                      <w:rFonts w:hint="eastAsia"/>
                      <w:b w:val="0"/>
                      <w:bCs/>
                      <w:color w:val="000000" w:themeColor="text1"/>
                      <w:sz w:val="21"/>
                      <w:szCs w:val="21"/>
                      <w:u w:val="none"/>
                      <w:lang w:val="en-US" w:eastAsia="zh-CN"/>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259" w:type="pct"/>
                  <w:vMerge w:val="restar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废水</w:t>
                  </w:r>
                </w:p>
              </w:tc>
              <w:tc>
                <w:tcPr>
                  <w:tcW w:w="283" w:type="pct"/>
                  <w:vMerge w:val="restar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1号生产线</w:t>
                  </w:r>
                </w:p>
              </w:tc>
              <w:tc>
                <w:tcPr>
                  <w:tcW w:w="683" w:type="pct"/>
                  <w:gridSpan w:val="2"/>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搅拌机清洗废水</w:t>
                  </w:r>
                </w:p>
              </w:tc>
              <w:tc>
                <w:tcPr>
                  <w:tcW w:w="1749" w:type="pct"/>
                  <w:vMerge w:val="restar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经砂石分离机将砂石与水分离后，废水进入沉淀池沉淀后，回用于搅拌工序</w:t>
                  </w:r>
                </w:p>
              </w:tc>
              <w:tc>
                <w:tcPr>
                  <w:tcW w:w="1393" w:type="pct"/>
                  <w:gridSpan w:val="2"/>
                  <w:vMerge w:val="restar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24</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2m×4m×3m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p>
              </w:tc>
              <w:tc>
                <w:tcPr>
                  <w:tcW w:w="630" w:type="pct"/>
                  <w:vMerge w:val="restar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283"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683" w:type="pct"/>
                  <w:gridSpan w:val="2"/>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运输罐车清洗废水</w:t>
                  </w:r>
                </w:p>
              </w:tc>
              <w:tc>
                <w:tcPr>
                  <w:tcW w:w="174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1393" w:type="pct"/>
                  <w:gridSpan w:val="2"/>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630"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283" w:type="pct"/>
                  <w:vMerge w:val="restar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2号生产线</w:t>
                  </w:r>
                </w:p>
              </w:tc>
              <w:tc>
                <w:tcPr>
                  <w:tcW w:w="683" w:type="pct"/>
                  <w:gridSpan w:val="2"/>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搅拌机清洗废水</w:t>
                  </w:r>
                </w:p>
              </w:tc>
              <w:tc>
                <w:tcPr>
                  <w:tcW w:w="1749" w:type="pct"/>
                  <w:vMerge w:val="restar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经砂石分离机将砂石与水分离后，废水进入沉淀池沉淀后，回用于搅拌工序</w:t>
                  </w:r>
                </w:p>
              </w:tc>
              <w:tc>
                <w:tcPr>
                  <w:tcW w:w="1393" w:type="pct"/>
                  <w:gridSpan w:val="2"/>
                  <w:vMerge w:val="restar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30</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3m×4m×2.5m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p>
              </w:tc>
              <w:tc>
                <w:tcPr>
                  <w:tcW w:w="630" w:type="pct"/>
                  <w:vMerge w:val="restar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283"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683" w:type="pct"/>
                  <w:gridSpan w:val="2"/>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运输罐车清洗废水</w:t>
                  </w:r>
                </w:p>
              </w:tc>
              <w:tc>
                <w:tcPr>
                  <w:tcW w:w="1749"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1393" w:type="pct"/>
                  <w:gridSpan w:val="2"/>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c>
                <w:tcPr>
                  <w:tcW w:w="630" w:type="pct"/>
                  <w:vMerge w:val="continue"/>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967" w:type="pct"/>
                  <w:gridSpan w:val="3"/>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进出车辆冲洗废水</w:t>
                  </w:r>
                </w:p>
              </w:tc>
              <w:tc>
                <w:tcPr>
                  <w:tcW w:w="1749" w:type="pc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在</w:t>
                  </w:r>
                  <w:r>
                    <w:rPr>
                      <w:rFonts w:hint="eastAsia"/>
                      <w:b w:val="0"/>
                      <w:bCs/>
                      <w:color w:val="000000" w:themeColor="text1"/>
                      <w:szCs w:val="21"/>
                      <w:u w:val="none"/>
                      <w:lang w:val="en-US" w:eastAsia="zh-CN"/>
                      <w14:textFill>
                        <w14:solidFill>
                          <w14:schemeClr w14:val="tx1"/>
                        </w14:solidFill>
                      </w14:textFill>
                    </w:rPr>
                    <w:t>大门出口处设置车辆冲洗装置，车辆冲洗废水进入沉淀池沉淀后，循环利用</w:t>
                  </w:r>
                </w:p>
              </w:tc>
              <w:tc>
                <w:tcPr>
                  <w:tcW w:w="1393" w:type="pct"/>
                  <w:gridSpan w:val="2"/>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1套车辆冲洗装置+1座容积为20m</w:t>
                  </w:r>
                  <w:r>
                    <w:rPr>
                      <w:rFonts w:hint="eastAsia"/>
                      <w:b w:val="0"/>
                      <w:bCs/>
                      <w:color w:val="000000" w:themeColor="text1"/>
                      <w:szCs w:val="21"/>
                      <w:u w:val="none"/>
                      <w:vertAlign w:val="superscript"/>
                      <w:lang w:val="en-US" w:eastAsia="zh-CN"/>
                      <w14:textFill>
                        <w14:solidFill>
                          <w14:schemeClr w14:val="tx1"/>
                        </w14:solidFill>
                      </w14:textFill>
                    </w:rPr>
                    <w:t>3</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b w:val="0"/>
                      <w:bCs/>
                      <w:color w:val="000000" w:themeColor="text1"/>
                      <w:kern w:val="2"/>
                      <w:sz w:val="21"/>
                      <w:szCs w:val="21"/>
                      <w:u w:val="none"/>
                      <w:vertAlign w:val="baseline"/>
                      <w:lang w:val="en-US" w:eastAsia="zh-CN" w:bidi="ar-SA"/>
                      <w14:textFill>
                        <w14:solidFill>
                          <w14:schemeClr w14:val="tx1"/>
                        </w14:solidFill>
                      </w14:textFill>
                    </w:rPr>
                    <w:t>2</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4</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2.5</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的沉淀池</w:t>
                  </w:r>
                </w:p>
              </w:tc>
              <w:tc>
                <w:tcPr>
                  <w:tcW w:w="630" w:type="pc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967" w:type="pct"/>
                  <w:gridSpan w:val="3"/>
                  <w:tcBorders>
                    <w:tl2br w:val="nil"/>
                    <w:tr2bl w:val="nil"/>
                  </w:tcBorders>
                  <w:noWrap w:val="0"/>
                  <w:vAlign w:val="center"/>
                </w:tcPr>
                <w:p>
                  <w:pPr>
                    <w:jc w:val="center"/>
                    <w:rPr>
                      <w:rFonts w:hint="eastAsia"/>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eastAsia="zh-CN"/>
                      <w14:textFill>
                        <w14:solidFill>
                          <w14:schemeClr w14:val="tx1"/>
                        </w14:solidFill>
                      </w14:textFill>
                    </w:rPr>
                    <w:t>生活废水</w:t>
                  </w:r>
                </w:p>
              </w:tc>
              <w:tc>
                <w:tcPr>
                  <w:tcW w:w="1749" w:type="pc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ascii="Times New Roman" w:hAnsi="Times New Roman"/>
                      <w:b w:val="0"/>
                      <w:bCs/>
                      <w:snapToGrid w:val="0"/>
                      <w:color w:val="000000" w:themeColor="text1"/>
                      <w:kern w:val="0"/>
                      <w:u w:val="none"/>
                      <w:lang w:eastAsia="zh-CN"/>
                      <w14:textFill>
                        <w14:solidFill>
                          <w14:schemeClr w14:val="tx1"/>
                        </w14:solidFill>
                      </w14:textFill>
                    </w:rPr>
                    <w:t>食堂废水经隔油池处理后，同其他生活污水一同汇入化粪池处理，定期由附近村民清掏肥田</w:t>
                  </w:r>
                </w:p>
              </w:tc>
              <w:tc>
                <w:tcPr>
                  <w:tcW w:w="1393" w:type="pct"/>
                  <w:gridSpan w:val="2"/>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1座容积为5m</w:t>
                  </w:r>
                  <w:r>
                    <w:rPr>
                      <w:rFonts w:hint="eastAsia"/>
                      <w:b w:val="0"/>
                      <w:bCs/>
                      <w:color w:val="000000" w:themeColor="text1"/>
                      <w:szCs w:val="21"/>
                      <w:u w:val="none"/>
                      <w:vertAlign w:val="superscript"/>
                      <w:lang w:val="en-US" w:eastAsia="zh-CN"/>
                      <w14:textFill>
                        <w14:solidFill>
                          <w14:schemeClr w14:val="tx1"/>
                        </w14:solidFill>
                      </w14:textFill>
                    </w:rPr>
                    <w:t>3</w:t>
                  </w:r>
                  <w:r>
                    <w:rPr>
                      <w:rFonts w:hint="eastAsia"/>
                      <w:b w:val="0"/>
                      <w:bCs/>
                      <w:color w:val="000000" w:themeColor="text1"/>
                      <w:szCs w:val="21"/>
                      <w:u w:val="none"/>
                      <w:lang w:val="en-US" w:eastAsia="zh-CN"/>
                      <w14:textFill>
                        <w14:solidFill>
                          <w14:schemeClr w14:val="tx1"/>
                        </w14:solidFill>
                      </w14:textFill>
                    </w:rPr>
                    <w:t>的隔油池+2座容积各为20m</w:t>
                  </w:r>
                  <w:r>
                    <w:rPr>
                      <w:rFonts w:hint="eastAsia"/>
                      <w:b w:val="0"/>
                      <w:bCs/>
                      <w:color w:val="000000" w:themeColor="text1"/>
                      <w:szCs w:val="21"/>
                      <w:u w:val="none"/>
                      <w:vertAlign w:val="superscript"/>
                      <w:lang w:val="en-US" w:eastAsia="zh-CN"/>
                      <w14:textFill>
                        <w14:solidFill>
                          <w14:schemeClr w14:val="tx1"/>
                        </w14:solidFill>
                      </w14:textFill>
                    </w:rPr>
                    <w:t>3</w:t>
                  </w:r>
                  <w:r>
                    <w:rPr>
                      <w:rFonts w:hint="eastAsia"/>
                      <w:b w:val="0"/>
                      <w:bCs/>
                      <w:color w:val="000000" w:themeColor="text1"/>
                      <w:szCs w:val="21"/>
                      <w:u w:val="none"/>
                      <w:lang w:val="en-US" w:eastAsia="zh-CN"/>
                      <w14:textFill>
                        <w14:solidFill>
                          <w14:schemeClr w14:val="tx1"/>
                        </w14:solidFill>
                      </w14:textFill>
                    </w:rPr>
                    <w:t>的化粪池（依托鲁山抽水蓄能电站进场道路施工营地）</w:t>
                  </w:r>
                </w:p>
              </w:tc>
              <w:tc>
                <w:tcPr>
                  <w:tcW w:w="630" w:type="pct"/>
                  <w:tcBorders>
                    <w:tl2br w:val="nil"/>
                    <w:tr2bl w:val="nil"/>
                  </w:tcBorders>
                  <w:noWrap w:val="0"/>
                  <w:vAlign w:val="center"/>
                </w:tcPr>
                <w:p>
                  <w:pPr>
                    <w:jc w:val="center"/>
                    <w:rPr>
                      <w:rFonts w:hint="eastAsia"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259" w:type="pct"/>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噪声</w:t>
                  </w:r>
                </w:p>
              </w:tc>
              <w:tc>
                <w:tcPr>
                  <w:tcW w:w="967" w:type="pct"/>
                  <w:gridSpan w:val="3"/>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设备噪声</w:t>
                  </w:r>
                </w:p>
              </w:tc>
              <w:tc>
                <w:tcPr>
                  <w:tcW w:w="1749" w:type="pct"/>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基础减振、厂房隔声、距离衰减</w:t>
                  </w:r>
                </w:p>
              </w:tc>
              <w:tc>
                <w:tcPr>
                  <w:tcW w:w="1393" w:type="pct"/>
                  <w:gridSpan w:val="2"/>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w:t>
                  </w:r>
                </w:p>
              </w:tc>
              <w:tc>
                <w:tcPr>
                  <w:tcW w:w="630" w:type="pct"/>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59" w:type="pct"/>
                  <w:vMerge w:val="restart"/>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固废</w:t>
                  </w:r>
                </w:p>
              </w:tc>
              <w:tc>
                <w:tcPr>
                  <w:tcW w:w="967" w:type="pct"/>
                  <w:gridSpan w:val="3"/>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生活垃圾</w:t>
                  </w:r>
                </w:p>
              </w:tc>
              <w:tc>
                <w:tcPr>
                  <w:tcW w:w="1749" w:type="pct"/>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垃圾箱</w:t>
                  </w:r>
                  <w:r>
                    <w:rPr>
                      <w:rFonts w:hint="eastAsia"/>
                      <w:b w:val="0"/>
                      <w:bCs/>
                      <w:color w:val="000000" w:themeColor="text1"/>
                      <w:szCs w:val="21"/>
                      <w:u w:val="none"/>
                      <w14:textFill>
                        <w14:solidFill>
                          <w14:schemeClr w14:val="tx1"/>
                        </w14:solidFill>
                      </w14:textFill>
                    </w:rPr>
                    <w:t>若干</w:t>
                  </w:r>
                  <w:r>
                    <w:rPr>
                      <w:b w:val="0"/>
                      <w:bCs/>
                      <w:color w:val="000000" w:themeColor="text1"/>
                      <w:szCs w:val="21"/>
                      <w:u w:val="none"/>
                      <w14:textFill>
                        <w14:solidFill>
                          <w14:schemeClr w14:val="tx1"/>
                        </w14:solidFill>
                      </w14:textFill>
                    </w:rPr>
                    <w:t>个</w:t>
                  </w:r>
                </w:p>
              </w:tc>
              <w:tc>
                <w:tcPr>
                  <w:tcW w:w="1393" w:type="pct"/>
                  <w:gridSpan w:val="2"/>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w:t>
                  </w:r>
                </w:p>
              </w:tc>
              <w:tc>
                <w:tcPr>
                  <w:tcW w:w="630" w:type="pc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2" w:hRule="exact"/>
                <w:jc w:val="center"/>
              </w:trPr>
              <w:tc>
                <w:tcPr>
                  <w:tcW w:w="259" w:type="pct"/>
                  <w:vMerge w:val="continue"/>
                  <w:tcBorders>
                    <w:tl2br w:val="nil"/>
                    <w:tr2bl w:val="nil"/>
                  </w:tcBorders>
                  <w:noWrap w:val="0"/>
                  <w:vAlign w:val="center"/>
                </w:tcPr>
                <w:p>
                  <w:pPr>
                    <w:jc w:val="center"/>
                    <w:rPr>
                      <w:b w:val="0"/>
                      <w:bCs/>
                      <w:color w:val="000000" w:themeColor="text1"/>
                      <w:szCs w:val="21"/>
                      <w:u w:val="none"/>
                      <w14:textFill>
                        <w14:solidFill>
                          <w14:schemeClr w14:val="tx1"/>
                        </w14:solidFill>
                      </w14:textFill>
                    </w:rPr>
                  </w:pPr>
                </w:p>
              </w:tc>
              <w:tc>
                <w:tcPr>
                  <w:tcW w:w="967" w:type="pct"/>
                  <w:gridSpan w:val="3"/>
                  <w:tcBorders>
                    <w:tl2br w:val="nil"/>
                    <w:tr2bl w:val="nil"/>
                  </w:tcBorders>
                  <w:noWrap w:val="0"/>
                  <w:vAlign w:val="center"/>
                </w:tcPr>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生产固废</w:t>
                  </w:r>
                </w:p>
              </w:tc>
              <w:tc>
                <w:tcPr>
                  <w:tcW w:w="1749" w:type="pct"/>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一般固废暂存间</w:t>
                  </w:r>
                </w:p>
              </w:tc>
              <w:tc>
                <w:tcPr>
                  <w:tcW w:w="1393" w:type="pct"/>
                  <w:gridSpan w:val="2"/>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一座</w:t>
                  </w:r>
                  <w:r>
                    <w:rPr>
                      <w:rFonts w:hint="eastAsia"/>
                      <w:b w:val="0"/>
                      <w:bCs/>
                      <w:color w:val="000000" w:themeColor="text1"/>
                      <w:szCs w:val="21"/>
                      <w:u w:val="none"/>
                      <w:lang w:val="en-US" w:eastAsia="zh-CN"/>
                      <w14:textFill>
                        <w14:solidFill>
                          <w14:schemeClr w14:val="tx1"/>
                        </w14:solidFill>
                      </w14:textFill>
                    </w:rPr>
                    <w:t>50</w:t>
                  </w:r>
                  <w:r>
                    <w:rPr>
                      <w:rFonts w:hint="eastAsia"/>
                      <w:b w:val="0"/>
                      <w:bCs/>
                      <w:color w:val="000000" w:themeColor="text1"/>
                      <w:szCs w:val="21"/>
                      <w:u w:val="none"/>
                      <w14:textFill>
                        <w14:solidFill>
                          <w14:schemeClr w14:val="tx1"/>
                        </w14:solidFill>
                      </w14:textFill>
                    </w:rPr>
                    <w:t>m</w:t>
                  </w:r>
                  <w:r>
                    <w:rPr>
                      <w:rFonts w:hint="eastAsia"/>
                      <w:b w:val="0"/>
                      <w:bCs/>
                      <w:color w:val="000000" w:themeColor="text1"/>
                      <w:szCs w:val="21"/>
                      <w:u w:val="none"/>
                      <w:vertAlign w:val="superscript"/>
                      <w14:textFill>
                        <w14:solidFill>
                          <w14:schemeClr w14:val="tx1"/>
                        </w14:solidFill>
                      </w14:textFill>
                    </w:rPr>
                    <w:t>2</w:t>
                  </w:r>
                  <w:r>
                    <w:rPr>
                      <w:rFonts w:hint="eastAsia"/>
                      <w:b w:val="0"/>
                      <w:bCs/>
                      <w:color w:val="000000" w:themeColor="text1"/>
                      <w:szCs w:val="21"/>
                      <w:u w:val="none"/>
                      <w14:textFill>
                        <w14:solidFill>
                          <w14:schemeClr w14:val="tx1"/>
                        </w14:solidFill>
                      </w14:textFill>
                    </w:rPr>
                    <w:t>的一般固废暂存间</w:t>
                  </w:r>
                </w:p>
              </w:tc>
              <w:tc>
                <w:tcPr>
                  <w:tcW w:w="630" w:type="pct"/>
                  <w:tcBorders>
                    <w:tl2br w:val="nil"/>
                    <w:tr2bl w:val="nil"/>
                  </w:tcBorders>
                  <w:noWrap w:val="0"/>
                  <w:vAlign w:val="center"/>
                </w:tcPr>
                <w:p>
                  <w:pPr>
                    <w:jc w:val="center"/>
                    <w:rPr>
                      <w:rFonts w:hint="eastAsia" w:eastAsia="宋体"/>
                      <w:b w:val="0"/>
                      <w:bCs/>
                      <w:color w:val="000000" w:themeColor="text1"/>
                      <w:szCs w:val="21"/>
                      <w:u w:val="none"/>
                      <w:lang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226" w:type="pct"/>
                  <w:gridSpan w:val="4"/>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b w:val="0"/>
                      <w:bCs/>
                      <w:color w:val="000000" w:themeColor="text1"/>
                      <w:szCs w:val="21"/>
                      <w:u w:val="none"/>
                      <w14:textFill>
                        <w14:solidFill>
                          <w14:schemeClr w14:val="tx1"/>
                        </w14:solidFill>
                      </w14:textFill>
                    </w:rPr>
                    <w:t>合计</w:t>
                  </w:r>
                </w:p>
              </w:tc>
              <w:tc>
                <w:tcPr>
                  <w:tcW w:w="3142" w:type="pct"/>
                  <w:gridSpan w:val="3"/>
                  <w:tcBorders>
                    <w:tl2br w:val="nil"/>
                    <w:tr2bl w:val="nil"/>
                  </w:tcBorders>
                  <w:noWrap w:val="0"/>
                  <w:vAlign w:val="center"/>
                </w:tcPr>
                <w:p>
                  <w:pPr>
                    <w:jc w:val="center"/>
                    <w:rPr>
                      <w:b w:val="0"/>
                      <w:bCs/>
                      <w:color w:val="000000" w:themeColor="text1"/>
                      <w:szCs w:val="21"/>
                      <w:u w:val="none"/>
                      <w14:textFill>
                        <w14:solidFill>
                          <w14:schemeClr w14:val="tx1"/>
                        </w14:solidFill>
                      </w14:textFill>
                    </w:rPr>
                  </w:pPr>
                  <w:r>
                    <w:rPr>
                      <w:rFonts w:hint="eastAsia"/>
                      <w:b w:val="0"/>
                      <w:bCs/>
                      <w:color w:val="000000" w:themeColor="text1"/>
                      <w:szCs w:val="21"/>
                      <w:u w:val="none"/>
                      <w14:textFill>
                        <w14:solidFill>
                          <w14:schemeClr w14:val="tx1"/>
                        </w14:solidFill>
                      </w14:textFill>
                    </w:rPr>
                    <w:t>/</w:t>
                  </w:r>
                </w:p>
              </w:tc>
              <w:tc>
                <w:tcPr>
                  <w:tcW w:w="630" w:type="pct"/>
                  <w:tcBorders>
                    <w:tl2br w:val="nil"/>
                    <w:tr2bl w:val="nil"/>
                  </w:tcBorders>
                  <w:noWrap w:val="0"/>
                  <w:vAlign w:val="center"/>
                </w:tcPr>
                <w:p>
                  <w:pPr>
                    <w:jc w:val="center"/>
                    <w:rPr>
                      <w:rFonts w:hint="default" w:eastAsia="宋体"/>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57</w:t>
                  </w:r>
                </w:p>
              </w:tc>
            </w:tr>
          </w:tbl>
          <w:p>
            <w:pPr>
              <w:spacing w:line="500" w:lineRule="exact"/>
              <w:rPr>
                <w:b/>
                <w:color w:val="000000" w:themeColor="text1"/>
                <w:sz w:val="24"/>
                <w14:textFill>
                  <w14:solidFill>
                    <w14:schemeClr w14:val="tx1"/>
                  </w14:solidFill>
                </w14:textFill>
              </w:rPr>
            </w:pPr>
            <w:r>
              <w:rPr>
                <w:rFonts w:hint="eastAsia"/>
                <w:b/>
                <w:color w:val="000000" w:themeColor="text1"/>
                <w:sz w:val="24"/>
                <w:lang w:val="en-US" w:eastAsia="zh-CN"/>
                <w14:textFill>
                  <w14:solidFill>
                    <w14:schemeClr w14:val="tx1"/>
                  </w14:solidFill>
                </w14:textFill>
              </w:rPr>
              <w:t>9、</w:t>
            </w:r>
            <w:r>
              <w:rPr>
                <w:b/>
                <w:color w:val="000000" w:themeColor="text1"/>
                <w:sz w:val="24"/>
                <w14:textFill>
                  <w14:solidFill>
                    <w14:schemeClr w14:val="tx1"/>
                  </w14:solidFill>
                </w14:textFill>
              </w:rPr>
              <w:t>环保验收内容</w:t>
            </w:r>
          </w:p>
          <w:p>
            <w:pPr>
              <w:spacing w:line="500" w:lineRule="exact"/>
              <w:ind w:firstLine="480" w:firstLineChars="200"/>
              <w:rPr>
                <w:color w:val="000000" w:themeColor="text1"/>
                <w:sz w:val="24"/>
                <w14:textFill>
                  <w14:solidFill>
                    <w14:schemeClr w14:val="tx1"/>
                  </w14:solidFill>
                </w14:textFill>
              </w:rPr>
            </w:pPr>
            <w:r>
              <w:rPr>
                <w:color w:val="000000" w:themeColor="text1"/>
                <w:sz w:val="24"/>
                <w14:textFill>
                  <w14:solidFill>
                    <w14:schemeClr w14:val="tx1"/>
                  </w14:solidFill>
                </w14:textFill>
              </w:rPr>
              <w:t>本项目环保设施竣工验收一览表见表</w:t>
            </w:r>
            <w:r>
              <w:rPr>
                <w:rFonts w:hint="eastAsia"/>
                <w:color w:val="000000" w:themeColor="text1"/>
                <w:sz w:val="24"/>
                <w:lang w:val="en-US" w:eastAsia="zh-CN"/>
                <w14:textFill>
                  <w14:solidFill>
                    <w14:schemeClr w14:val="tx1"/>
                  </w14:solidFill>
                </w14:textFill>
              </w:rPr>
              <w:t>4-18</w:t>
            </w:r>
            <w:r>
              <w:rPr>
                <w:color w:val="000000" w:themeColor="text1"/>
                <w:sz w:val="24"/>
                <w14:textFill>
                  <w14:solidFill>
                    <w14:schemeClr w14:val="tx1"/>
                  </w14:solidFill>
                </w14:textFill>
              </w:rPr>
              <w:t>。</w:t>
            </w:r>
          </w:p>
          <w:p>
            <w:pPr>
              <w:adjustRightInd w:val="0"/>
              <w:snapToGrid w:val="0"/>
              <w:spacing w:line="500" w:lineRule="exact"/>
              <w:jc w:val="center"/>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表</w:t>
            </w:r>
            <w:r>
              <w:rPr>
                <w:rFonts w:hint="eastAsia"/>
                <w:b/>
                <w:color w:val="000000" w:themeColor="text1"/>
                <w:szCs w:val="21"/>
                <w:lang w:val="en-US" w:eastAsia="zh-CN"/>
                <w14:textFill>
                  <w14:solidFill>
                    <w14:schemeClr w14:val="tx1"/>
                  </w14:solidFill>
                </w14:textFill>
              </w:rPr>
              <w:t>4-18</w:t>
            </w:r>
            <w:r>
              <w:rPr>
                <w:rFonts w:hint="eastAsia"/>
                <w:b/>
                <w:color w:val="000000" w:themeColor="text1"/>
                <w:szCs w:val="21"/>
                <w14:textFill>
                  <w14:solidFill>
                    <w14:schemeClr w14:val="tx1"/>
                  </w14:solidFill>
                </w14:textFill>
              </w:rPr>
              <w:t xml:space="preserve">  </w:t>
            </w:r>
            <w:r>
              <w:rPr>
                <w:rFonts w:hint="eastAsia"/>
                <w:b/>
                <w:color w:val="000000" w:themeColor="text1"/>
                <w:szCs w:val="21"/>
                <w:lang w:eastAsia="zh-CN"/>
                <w14:textFill>
                  <w14:solidFill>
                    <w14:schemeClr w14:val="tx1"/>
                  </w14:solidFill>
                </w14:textFill>
              </w:rPr>
              <w:t>本项目</w:t>
            </w:r>
            <w:r>
              <w:rPr>
                <w:rFonts w:hint="eastAsia"/>
                <w:b/>
                <w:color w:val="000000" w:themeColor="text1"/>
                <w:szCs w:val="21"/>
                <w14:textFill>
                  <w14:solidFill>
                    <w14:schemeClr w14:val="tx1"/>
                  </w14:solidFill>
                </w14:textFill>
              </w:rPr>
              <w:t>环保设施验收一览表</w:t>
            </w:r>
          </w:p>
          <w:tbl>
            <w:tblPr>
              <w:tblStyle w:val="2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9"/>
              <w:gridCol w:w="595"/>
              <w:gridCol w:w="1171"/>
              <w:gridCol w:w="2725"/>
              <w:gridCol w:w="1221"/>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38" w:type="pct"/>
                  <w:tcBorders>
                    <w:tl2br w:val="nil"/>
                    <w:tr2bl w:val="nil"/>
                  </w:tcBorders>
                  <w:noWrap w:val="0"/>
                  <w:tcMar>
                    <w:left w:w="28" w:type="dxa"/>
                    <w:right w:w="28" w:type="dxa"/>
                  </w:tcMar>
                  <w:vAlign w:val="center"/>
                </w:tcPr>
                <w:p>
                  <w:pPr>
                    <w:jc w:val="center"/>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项目</w:t>
                  </w:r>
                </w:p>
              </w:tc>
              <w:tc>
                <w:tcPr>
                  <w:tcW w:w="1066" w:type="pct"/>
                  <w:gridSpan w:val="2"/>
                  <w:tcBorders>
                    <w:tl2br w:val="nil"/>
                    <w:tr2bl w:val="nil"/>
                  </w:tcBorders>
                  <w:noWrap w:val="0"/>
                  <w:tcMar>
                    <w:left w:w="28" w:type="dxa"/>
                    <w:right w:w="28" w:type="dxa"/>
                  </w:tcMar>
                  <w:vAlign w:val="center"/>
                </w:tcPr>
                <w:p>
                  <w:pPr>
                    <w:jc w:val="center"/>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污染源</w:t>
                  </w:r>
                </w:p>
              </w:tc>
              <w:tc>
                <w:tcPr>
                  <w:tcW w:w="2382" w:type="pct"/>
                  <w:gridSpan w:val="2"/>
                  <w:tcBorders>
                    <w:tl2br w:val="nil"/>
                    <w:tr2bl w:val="nil"/>
                  </w:tcBorders>
                  <w:noWrap w:val="0"/>
                  <w:vAlign w:val="center"/>
                </w:tcPr>
                <w:p>
                  <w:pPr>
                    <w:jc w:val="center"/>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验收内容</w:t>
                  </w:r>
                </w:p>
              </w:tc>
              <w:tc>
                <w:tcPr>
                  <w:tcW w:w="1213" w:type="pct"/>
                  <w:tcBorders>
                    <w:tl2br w:val="nil"/>
                    <w:tr2bl w:val="nil"/>
                  </w:tcBorders>
                  <w:noWrap w:val="0"/>
                  <w:tcMar>
                    <w:left w:w="28" w:type="dxa"/>
                    <w:right w:w="28" w:type="dxa"/>
                  </w:tcMar>
                  <w:vAlign w:val="center"/>
                </w:tcPr>
                <w:p>
                  <w:pPr>
                    <w:jc w:val="center"/>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环保要求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338" w:type="pct"/>
                  <w:vMerge w:val="restart"/>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废气</w:t>
                  </w:r>
                </w:p>
              </w:tc>
              <w:tc>
                <w:tcPr>
                  <w:tcW w:w="359" w:type="pct"/>
                  <w:vMerge w:val="restar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1#生产线</w:t>
                  </w: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砂石料上料工序</w:t>
                  </w:r>
                </w:p>
              </w:tc>
              <w:tc>
                <w:tcPr>
                  <w:tcW w:w="2382" w:type="pct"/>
                  <w:gridSpan w:val="2"/>
                  <w:tcBorders>
                    <w:tl2br w:val="nil"/>
                    <w:tr2bl w:val="nil"/>
                  </w:tcBorders>
                  <w:noWrap w:val="0"/>
                  <w:vAlign w:val="center"/>
                </w:tcPr>
                <w:p>
                  <w:pPr>
                    <w:jc w:val="center"/>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4个集气罩+1座袋式除尘器+15m排气筒</w:t>
                  </w:r>
                </w:p>
              </w:tc>
              <w:tc>
                <w:tcPr>
                  <w:tcW w:w="1213" w:type="pct"/>
                  <w:vMerge w:val="restar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水泥</w:t>
                  </w:r>
                  <w:r>
                    <w:rPr>
                      <w:rFonts w:ascii="Times New Roman" w:hAnsi="Times New Roman"/>
                      <w:color w:val="000000" w:themeColor="text1"/>
                      <w:kern w:val="0"/>
                      <w:sz w:val="21"/>
                      <w:szCs w:val="21"/>
                      <w14:textFill>
                        <w14:solidFill>
                          <w14:schemeClr w14:val="tx1"/>
                        </w14:solidFill>
                      </w14:textFill>
                    </w:rPr>
                    <w:t>工业大气污染物排放标准》（</w:t>
                  </w:r>
                  <w:r>
                    <w:rPr>
                      <w:rFonts w:hint="eastAsia" w:ascii="Times New Roman" w:hAnsi="Times New Roman"/>
                      <w:color w:val="000000" w:themeColor="text1"/>
                      <w:kern w:val="0"/>
                      <w:sz w:val="21"/>
                      <w:szCs w:val="21"/>
                      <w:lang w:val="en-US" w:eastAsia="zh-CN"/>
                      <w14:textFill>
                        <w14:solidFill>
                          <w14:schemeClr w14:val="tx1"/>
                        </w14:solidFill>
                      </w14:textFill>
                    </w:rPr>
                    <w:t>D</w:t>
                  </w:r>
                  <w:r>
                    <w:rPr>
                      <w:rFonts w:ascii="Times New Roman" w:hAnsi="Times New Roman"/>
                      <w:color w:val="000000" w:themeColor="text1"/>
                      <w:kern w:val="0"/>
                      <w:sz w:val="21"/>
                      <w:szCs w:val="21"/>
                      <w14:textFill>
                        <w14:solidFill>
                          <w14:schemeClr w14:val="tx1"/>
                        </w14:solidFill>
                      </w14:textFill>
                    </w:rPr>
                    <w:t>B</w:t>
                  </w:r>
                  <w:r>
                    <w:rPr>
                      <w:rFonts w:hint="eastAsia" w:ascii="Times New Roman" w:hAnsi="Times New Roman"/>
                      <w:color w:val="000000" w:themeColor="text1"/>
                      <w:kern w:val="0"/>
                      <w:sz w:val="21"/>
                      <w:szCs w:val="21"/>
                      <w:lang w:val="en-US" w:eastAsia="zh-CN"/>
                      <w14:textFill>
                        <w14:solidFill>
                          <w14:schemeClr w14:val="tx1"/>
                        </w14:solidFill>
                      </w14:textFill>
                    </w:rPr>
                    <w:t>41/1953-2020</w:t>
                  </w:r>
                  <w:r>
                    <w:rPr>
                      <w:rFonts w:ascii="Times New Roman" w:hAnsi="Times New Roman"/>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359"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粉料入仓</w:t>
                  </w:r>
                </w:p>
              </w:tc>
              <w:tc>
                <w:tcPr>
                  <w:tcW w:w="1645" w:type="pc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3个仓顶脉冲袋式除尘器</w:t>
                  </w:r>
                </w:p>
              </w:tc>
              <w:tc>
                <w:tcPr>
                  <w:tcW w:w="737" w:type="pct"/>
                  <w:vMerge w:val="restar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+15m排气筒</w:t>
                  </w: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359"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搅拌工序</w:t>
                  </w:r>
                </w:p>
              </w:tc>
              <w:tc>
                <w:tcPr>
                  <w:tcW w:w="1645" w:type="pc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集气管道+1座袋式除尘器</w:t>
                  </w:r>
                </w:p>
              </w:tc>
              <w:tc>
                <w:tcPr>
                  <w:tcW w:w="737" w:type="pct"/>
                  <w:vMerge w:val="continue"/>
                  <w:tcBorders>
                    <w:tl2br w:val="nil"/>
                    <w:tr2bl w:val="nil"/>
                  </w:tcBorders>
                  <w:noWrap w:val="0"/>
                  <w:vAlign w:val="center"/>
                </w:tcPr>
                <w:p>
                  <w:pPr>
                    <w:jc w:val="center"/>
                    <w:rPr>
                      <w:rFonts w:hint="eastAsia"/>
                      <w:color w:val="000000" w:themeColor="text1"/>
                      <w:szCs w:val="21"/>
                      <w14:textFill>
                        <w14:solidFill>
                          <w14:schemeClr w14:val="tx1"/>
                        </w14:solidFill>
                      </w14:textFill>
                    </w:rPr>
                  </w:pP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359" w:type="pct"/>
                  <w:vMerge w:val="restar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2#生产线</w:t>
                  </w: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砂石料上料工序</w:t>
                  </w:r>
                </w:p>
              </w:tc>
              <w:tc>
                <w:tcPr>
                  <w:tcW w:w="2382" w:type="pct"/>
                  <w:gridSpan w:val="2"/>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4个集气罩+1座袋式除尘器+15m排气筒</w:t>
                  </w: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359"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粉料入仓</w:t>
                  </w:r>
                </w:p>
              </w:tc>
              <w:tc>
                <w:tcPr>
                  <w:tcW w:w="1645" w:type="pc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4个仓顶脉冲袋式除尘器</w:t>
                  </w:r>
                </w:p>
              </w:tc>
              <w:tc>
                <w:tcPr>
                  <w:tcW w:w="737" w:type="pct"/>
                  <w:vMerge w:val="restar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+15m排气筒</w:t>
                  </w: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359"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706"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eastAsia="zh-CN"/>
                      <w14:textFill>
                        <w14:solidFill>
                          <w14:schemeClr w14:val="tx1"/>
                        </w14:solidFill>
                      </w14:textFill>
                    </w:rPr>
                    <w:t>搅拌工序</w:t>
                  </w:r>
                </w:p>
              </w:tc>
              <w:tc>
                <w:tcPr>
                  <w:tcW w:w="1645" w:type="pct"/>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集气管道+1座袋式除尘器</w:t>
                  </w:r>
                </w:p>
              </w:tc>
              <w:tc>
                <w:tcPr>
                  <w:tcW w:w="737" w:type="pct"/>
                  <w:vMerge w:val="continue"/>
                  <w:tcBorders>
                    <w:tl2br w:val="nil"/>
                    <w:tr2bl w:val="nil"/>
                  </w:tcBorders>
                  <w:noWrap w:val="0"/>
                  <w:vAlign w:val="center"/>
                </w:tcPr>
                <w:p>
                  <w:pPr>
                    <w:jc w:val="center"/>
                    <w:rPr>
                      <w:rFonts w:hint="eastAsia"/>
                      <w:color w:val="000000" w:themeColor="text1"/>
                      <w:szCs w:val="21"/>
                      <w14:textFill>
                        <w14:solidFill>
                          <w14:schemeClr w14:val="tx1"/>
                        </w14:solidFill>
                      </w14:textFill>
                    </w:rPr>
                  </w:pP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1066" w:type="pct"/>
                  <w:gridSpan w:val="2"/>
                  <w:tcBorders>
                    <w:tl2br w:val="nil"/>
                    <w:tr2bl w:val="nil"/>
                  </w:tcBorders>
                  <w:noWrap w:val="0"/>
                  <w:tcMar>
                    <w:left w:w="28" w:type="dxa"/>
                    <w:right w:w="28" w:type="dxa"/>
                  </w:tcMar>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砂石料场</w:t>
                  </w:r>
                </w:p>
              </w:tc>
              <w:tc>
                <w:tcPr>
                  <w:tcW w:w="2382" w:type="pct"/>
                  <w:gridSpan w:val="2"/>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ascii="Times New Roman" w:hAnsi="Times New Roman"/>
                      <w:color w:val="000000" w:themeColor="text1"/>
                      <w:kern w:val="2"/>
                      <w:sz w:val="21"/>
                      <w:szCs w:val="21"/>
                      <w:lang w:val="en-US" w:eastAsia="zh-CN" w:bidi="ar-SA"/>
                      <w14:textFill>
                        <w14:solidFill>
                          <w14:schemeClr w14:val="tx1"/>
                        </w14:solidFill>
                      </w14:textFill>
                    </w:rPr>
                    <w:t>四面密闭的砂石料场，通道口安装卷帘门，地面硬化，安装固定的喷干雾抑尘装置</w:t>
                  </w: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1066" w:type="pct"/>
                  <w:gridSpan w:val="2"/>
                  <w:tcBorders>
                    <w:tl2br w:val="nil"/>
                    <w:tr2bl w:val="nil"/>
                  </w:tcBorders>
                  <w:noWrap w:val="0"/>
                  <w:tcMar>
                    <w:left w:w="28" w:type="dxa"/>
                    <w:right w:w="28" w:type="dxa"/>
                  </w:tcMar>
                  <w:vAlign w:val="center"/>
                </w:tcPr>
                <w:p>
                  <w:pPr>
                    <w:jc w:val="center"/>
                    <w:rPr>
                      <w:rFonts w:hint="eastAsia"/>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运输扬尘</w:t>
                  </w:r>
                </w:p>
              </w:tc>
              <w:tc>
                <w:tcPr>
                  <w:tcW w:w="2382" w:type="pct"/>
                  <w:gridSpan w:val="2"/>
                  <w:tcBorders>
                    <w:tl2br w:val="nil"/>
                    <w:tr2bl w:val="nil"/>
                  </w:tcBorders>
                  <w:noWrap w:val="0"/>
                  <w:vAlign w:val="center"/>
                </w:tcPr>
                <w:p>
                  <w:pPr>
                    <w:jc w:val="center"/>
                    <w:rPr>
                      <w:rFonts w:hint="eastAsia" w:ascii="Times New Roman" w:hAnsi="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kern w:val="2"/>
                      <w:sz w:val="21"/>
                      <w:szCs w:val="21"/>
                      <w:lang w:val="en-US" w:eastAsia="zh-CN" w:bidi="ar-SA"/>
                      <w14:textFill>
                        <w14:solidFill>
                          <w14:schemeClr w14:val="tx1"/>
                        </w14:solidFill>
                      </w14:textFill>
                    </w:rPr>
                    <w:t>厂区道路硬化</w:t>
                  </w:r>
                </w:p>
              </w:tc>
              <w:tc>
                <w:tcPr>
                  <w:tcW w:w="1213" w:type="pct"/>
                  <w:vMerge w:val="continue"/>
                  <w:tcBorders>
                    <w:tl2br w:val="nil"/>
                    <w:tr2bl w:val="nil"/>
                  </w:tcBorders>
                  <w:noWrap w:val="0"/>
                  <w:tcMar>
                    <w:left w:w="28" w:type="dxa"/>
                    <w:right w:w="28" w:type="dxa"/>
                  </w:tcMar>
                  <w:vAlign w:val="center"/>
                </w:tcPr>
                <w:p>
                  <w:pPr>
                    <w:jc w:val="left"/>
                    <w:rPr>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exact"/>
                <w:jc w:val="center"/>
              </w:trPr>
              <w:tc>
                <w:tcPr>
                  <w:tcW w:w="338" w:type="pct"/>
                  <w:vMerge w:val="restart"/>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废水</w:t>
                  </w:r>
                </w:p>
              </w:tc>
              <w:tc>
                <w:tcPr>
                  <w:tcW w:w="1066" w:type="pct"/>
                  <w:gridSpan w:val="2"/>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生产废水</w:t>
                  </w:r>
                </w:p>
              </w:tc>
              <w:tc>
                <w:tcPr>
                  <w:tcW w:w="2382" w:type="pct"/>
                  <w:gridSpan w:val="2"/>
                  <w:tcBorders>
                    <w:tl2br w:val="nil"/>
                    <w:tr2bl w:val="nil"/>
                  </w:tcBorders>
                  <w:noWrap w:val="0"/>
                  <w:vAlign w:val="center"/>
                </w:tcPr>
                <w:p>
                  <w:pPr>
                    <w:jc w:val="center"/>
                    <w:rPr>
                      <w:rFonts w:hint="eastAsia"/>
                      <w:b w:val="0"/>
                      <w:bCs/>
                      <w:color w:val="000000" w:themeColor="text1"/>
                      <w:szCs w:val="21"/>
                      <w:u w:val="none"/>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w:t>
                  </w:r>
                  <w:r>
                    <w:rPr>
                      <w:rFonts w:hint="eastAsia" w:ascii="Times New Roman" w:hAnsi="Times New Roman" w:eastAsia="宋体" w:cs="Times New Roman"/>
                      <w:color w:val="000000" w:themeColor="text1"/>
                      <w:szCs w:val="21"/>
                      <w:lang w:val="en-US" w:eastAsia="zh-CN"/>
                      <w14:textFill>
                        <w14:solidFill>
                          <w14:schemeClr w14:val="tx1"/>
                        </w14:solidFill>
                      </w14:textFill>
                    </w:rPr>
                    <w:t>号生产线1台</w:t>
                  </w:r>
                  <w:r>
                    <w:rPr>
                      <w:rFonts w:hint="eastAsia"/>
                      <w:b w:val="0"/>
                      <w:bCs/>
                      <w:color w:val="000000" w:themeColor="text1"/>
                      <w:szCs w:val="21"/>
                      <w:u w:val="none"/>
                      <w:lang w:val="en-US" w:eastAsia="zh-CN"/>
                      <w14:textFill>
                        <w14:solidFill>
                          <w14:schemeClr w14:val="tx1"/>
                        </w14:solidFill>
                      </w14:textFill>
                    </w:rPr>
                    <w:t>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24</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2m×4m×3m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p>
                <w:p>
                  <w:pPr>
                    <w:jc w:val="center"/>
                    <w:rPr>
                      <w:rFonts w:hint="eastAsia"/>
                      <w:b w:val="0"/>
                      <w:bCs/>
                      <w:color w:val="000000" w:themeColor="text1"/>
                      <w:szCs w:val="21"/>
                      <w:u w:val="none"/>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2</w:t>
                  </w:r>
                  <w:r>
                    <w:rPr>
                      <w:rFonts w:hint="eastAsia" w:ascii="Times New Roman" w:hAnsi="Times New Roman" w:eastAsia="宋体" w:cs="Times New Roman"/>
                      <w:color w:val="000000" w:themeColor="text1"/>
                      <w:szCs w:val="21"/>
                      <w:lang w:val="en-US" w:eastAsia="zh-CN"/>
                      <w14:textFill>
                        <w14:solidFill>
                          <w14:schemeClr w14:val="tx1"/>
                        </w14:solidFill>
                      </w14:textFill>
                    </w:rPr>
                    <w:t>号生产线</w:t>
                  </w:r>
                  <w:r>
                    <w:rPr>
                      <w:rFonts w:hint="eastAsia"/>
                      <w:b w:val="0"/>
                      <w:bCs/>
                      <w:color w:val="000000" w:themeColor="text1"/>
                      <w:szCs w:val="21"/>
                      <w:u w:val="none"/>
                      <w:lang w:val="en-US" w:eastAsia="zh-CN"/>
                      <w14:textFill>
                        <w14:solidFill>
                          <w14:schemeClr w14:val="tx1"/>
                        </w14:solidFill>
                      </w14:textFill>
                    </w:rPr>
                    <w:t>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30</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3m×4m×2.5m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p>
                <w:p>
                  <w:pPr>
                    <w:jc w:val="center"/>
                    <w:rPr>
                      <w:rFonts w:hint="eastAsia"/>
                      <w:color w:val="000000" w:themeColor="text1"/>
                      <w:szCs w:val="21"/>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1套车辆冲洗装置+1座容积为20m</w:t>
                  </w:r>
                  <w:r>
                    <w:rPr>
                      <w:rFonts w:hint="eastAsia"/>
                      <w:b w:val="0"/>
                      <w:bCs/>
                      <w:color w:val="000000" w:themeColor="text1"/>
                      <w:szCs w:val="21"/>
                      <w:u w:val="none"/>
                      <w:vertAlign w:val="superscript"/>
                      <w:lang w:val="en-US" w:eastAsia="zh-CN"/>
                      <w14:textFill>
                        <w14:solidFill>
                          <w14:schemeClr w14:val="tx1"/>
                        </w14:solidFill>
                      </w14:textFill>
                    </w:rPr>
                    <w:t>3</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b w:val="0"/>
                      <w:bCs/>
                      <w:color w:val="000000" w:themeColor="text1"/>
                      <w:kern w:val="2"/>
                      <w:sz w:val="21"/>
                      <w:szCs w:val="21"/>
                      <w:u w:val="none"/>
                      <w:vertAlign w:val="baseline"/>
                      <w:lang w:val="en-US" w:eastAsia="zh-CN" w:bidi="ar-SA"/>
                      <w14:textFill>
                        <w14:solidFill>
                          <w14:schemeClr w14:val="tx1"/>
                        </w14:solidFill>
                      </w14:textFill>
                    </w:rPr>
                    <w:t>2</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4</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2.5</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的沉淀池</w:t>
                  </w:r>
                </w:p>
              </w:tc>
              <w:tc>
                <w:tcPr>
                  <w:tcW w:w="1213" w:type="pct"/>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3"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1066" w:type="pct"/>
                  <w:gridSpan w:val="2"/>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生活废水</w:t>
                  </w:r>
                </w:p>
              </w:tc>
              <w:tc>
                <w:tcPr>
                  <w:tcW w:w="2382" w:type="pct"/>
                  <w:gridSpan w:val="2"/>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1座容积为5m</w:t>
                  </w:r>
                  <w:r>
                    <w:rPr>
                      <w:rFonts w:hint="eastAsia"/>
                      <w:color w:val="000000" w:themeColor="text1"/>
                      <w:szCs w:val="21"/>
                      <w:vertAlign w:val="superscript"/>
                      <w:lang w:val="en-US" w:eastAsia="zh-CN"/>
                      <w14:textFill>
                        <w14:solidFill>
                          <w14:schemeClr w14:val="tx1"/>
                        </w14:solidFill>
                      </w14:textFill>
                    </w:rPr>
                    <w:t>3</w:t>
                  </w:r>
                  <w:r>
                    <w:rPr>
                      <w:rFonts w:hint="eastAsia"/>
                      <w:color w:val="000000" w:themeColor="text1"/>
                      <w:szCs w:val="21"/>
                      <w:lang w:val="en-US" w:eastAsia="zh-CN"/>
                      <w14:textFill>
                        <w14:solidFill>
                          <w14:schemeClr w14:val="tx1"/>
                        </w14:solidFill>
                      </w14:textFill>
                    </w:rPr>
                    <w:t>的隔油池+2座容积各为20m</w:t>
                  </w:r>
                  <w:r>
                    <w:rPr>
                      <w:rFonts w:hint="eastAsia"/>
                      <w:color w:val="000000" w:themeColor="text1"/>
                      <w:szCs w:val="21"/>
                      <w:vertAlign w:val="superscript"/>
                      <w:lang w:val="en-US" w:eastAsia="zh-CN"/>
                      <w14:textFill>
                        <w14:solidFill>
                          <w14:schemeClr w14:val="tx1"/>
                        </w14:solidFill>
                      </w14:textFill>
                    </w:rPr>
                    <w:t>3</w:t>
                  </w:r>
                  <w:r>
                    <w:rPr>
                      <w:rFonts w:hint="eastAsia"/>
                      <w:color w:val="000000" w:themeColor="text1"/>
                      <w:szCs w:val="21"/>
                      <w:lang w:val="en-US" w:eastAsia="zh-CN"/>
                      <w14:textFill>
                        <w14:solidFill>
                          <w14:schemeClr w14:val="tx1"/>
                        </w14:solidFill>
                      </w14:textFill>
                    </w:rPr>
                    <w:t>的化粪池（依托鲁山抽水蓄能电站进场道路施工营地）</w:t>
                  </w:r>
                </w:p>
              </w:tc>
              <w:tc>
                <w:tcPr>
                  <w:tcW w:w="1213" w:type="pct"/>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定期清运肥田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1" w:hRule="exact"/>
                <w:jc w:val="center"/>
              </w:trPr>
              <w:tc>
                <w:tcPr>
                  <w:tcW w:w="338"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噪声</w:t>
                  </w:r>
                </w:p>
              </w:tc>
              <w:tc>
                <w:tcPr>
                  <w:tcW w:w="1066" w:type="pct"/>
                  <w:gridSpan w:val="2"/>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设备噪声</w:t>
                  </w:r>
                </w:p>
              </w:tc>
              <w:tc>
                <w:tcPr>
                  <w:tcW w:w="2382" w:type="pct"/>
                  <w:gridSpan w:val="2"/>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基础减振、厂房隔声、距离衰减</w:t>
                  </w:r>
                </w:p>
              </w:tc>
              <w:tc>
                <w:tcPr>
                  <w:tcW w:w="1213" w:type="pc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《工业企业厂界环境噪声排放标准》（GB12348-2008）</w:t>
                  </w: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类标准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exact"/>
                <w:jc w:val="center"/>
              </w:trPr>
              <w:tc>
                <w:tcPr>
                  <w:tcW w:w="338" w:type="pct"/>
                  <w:vMerge w:val="restar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固体</w:t>
                  </w:r>
                </w:p>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废物</w:t>
                  </w:r>
                </w:p>
              </w:tc>
              <w:tc>
                <w:tcPr>
                  <w:tcW w:w="1066" w:type="pct"/>
                  <w:gridSpan w:val="2"/>
                  <w:tcBorders>
                    <w:tl2br w:val="nil"/>
                    <w:tr2bl w:val="nil"/>
                  </w:tcBorders>
                  <w:noWrap w:val="0"/>
                  <w:tcMar>
                    <w:left w:w="28" w:type="dxa"/>
                    <w:right w:w="28" w:type="dxa"/>
                  </w:tcMar>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lang w:eastAsia="zh-CN"/>
                      <w14:textFill>
                        <w14:solidFill>
                          <w14:schemeClr w14:val="tx1"/>
                        </w14:solidFill>
                      </w14:textFill>
                    </w:rPr>
                    <w:t>生产固废</w:t>
                  </w:r>
                </w:p>
              </w:tc>
              <w:tc>
                <w:tcPr>
                  <w:tcW w:w="2382" w:type="pct"/>
                  <w:gridSpan w:val="2"/>
                  <w:tcBorders>
                    <w:tl2br w:val="nil"/>
                    <w:tr2bl w:val="nil"/>
                  </w:tcBorders>
                  <w:noWrap w:val="0"/>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一座</w:t>
                  </w:r>
                  <w:r>
                    <w:rPr>
                      <w:rFonts w:hint="eastAsia"/>
                      <w:color w:val="000000" w:themeColor="text1"/>
                      <w:szCs w:val="21"/>
                      <w:lang w:val="en-US" w:eastAsia="zh-CN"/>
                      <w14:textFill>
                        <w14:solidFill>
                          <w14:schemeClr w14:val="tx1"/>
                        </w14:solidFill>
                      </w14:textFill>
                    </w:rPr>
                    <w:t>50</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的一般固废暂存间</w:t>
                  </w:r>
                </w:p>
              </w:tc>
              <w:tc>
                <w:tcPr>
                  <w:tcW w:w="1213" w:type="pct"/>
                  <w:vMerge w:val="restart"/>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固废处置率100%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38"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c>
                <w:tcPr>
                  <w:tcW w:w="1066" w:type="pct"/>
                  <w:gridSpan w:val="2"/>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生活垃圾</w:t>
                  </w:r>
                </w:p>
              </w:tc>
              <w:tc>
                <w:tcPr>
                  <w:tcW w:w="2382" w:type="pct"/>
                  <w:gridSpan w:val="2"/>
                  <w:tcBorders>
                    <w:tl2br w:val="nil"/>
                    <w:tr2bl w:val="nil"/>
                  </w:tcBorders>
                  <w:noWrap w:val="0"/>
                  <w:vAlign w:val="center"/>
                </w:tcPr>
                <w:p>
                  <w:pPr>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垃圾箱</w:t>
                  </w:r>
                  <w:r>
                    <w:rPr>
                      <w:rFonts w:hint="eastAsia"/>
                      <w:color w:val="000000" w:themeColor="text1"/>
                      <w:szCs w:val="21"/>
                      <w:lang w:eastAsia="zh-CN"/>
                      <w14:textFill>
                        <w14:solidFill>
                          <w14:schemeClr w14:val="tx1"/>
                        </w14:solidFill>
                      </w14:textFill>
                    </w:rPr>
                    <w:t>若干</w:t>
                  </w:r>
                </w:p>
              </w:tc>
              <w:tc>
                <w:tcPr>
                  <w:tcW w:w="1213" w:type="pct"/>
                  <w:vMerge w:val="continue"/>
                  <w:tcBorders>
                    <w:tl2br w:val="nil"/>
                    <w:tr2bl w:val="nil"/>
                  </w:tcBorders>
                  <w:noWrap w:val="0"/>
                  <w:tcMar>
                    <w:left w:w="28" w:type="dxa"/>
                    <w:right w:w="28" w:type="dxa"/>
                  </w:tcMar>
                  <w:vAlign w:val="center"/>
                </w:tcPr>
                <w:p>
                  <w:pPr>
                    <w:jc w:val="center"/>
                    <w:rPr>
                      <w:rFonts w:hint="eastAsia"/>
                      <w:color w:val="000000" w:themeColor="text1"/>
                      <w:szCs w:val="21"/>
                      <w14:textFill>
                        <w14:solidFill>
                          <w14:schemeClr w14:val="tx1"/>
                        </w14:solidFill>
                      </w14:textFill>
                    </w:rPr>
                  </w:pPr>
                </w:p>
              </w:tc>
            </w:tr>
          </w:tbl>
          <w:p>
            <w:pPr>
              <w:pStyle w:val="24"/>
              <w:keepNext w:val="0"/>
              <w:keepLines w:val="0"/>
              <w:pageBreakBefore w:val="0"/>
              <w:widowControl w:val="0"/>
              <w:kinsoku/>
              <w:wordWrap/>
              <w:overflowPunct/>
              <w:topLinePunct w:val="0"/>
              <w:autoSpaceDE/>
              <w:autoSpaceDN/>
              <w:bidi w:val="0"/>
              <w:adjustRightInd/>
              <w:snapToGrid w:val="0"/>
              <w:spacing w:before="0" w:after="0" w:line="360" w:lineRule="auto"/>
              <w:ind w:right="0" w:firstLine="0" w:firstLineChars="0"/>
              <w:textAlignment w:val="auto"/>
              <w:rPr>
                <w:rFonts w:hint="eastAsia"/>
                <w:b/>
                <w:color w:val="000000" w:themeColor="text1"/>
                <w:szCs w:val="21"/>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ind w:left="0" w:leftChars="0" w:firstLine="0" w:firstLineChars="0"/>
              <w:rPr>
                <w:rFonts w:hint="eastAsia" w:eastAsia="宋体" w:cs="宋体"/>
                <w:b/>
                <w:color w:val="000000" w:themeColor="text1"/>
                <w:kern w:val="0"/>
                <w:sz w:val="28"/>
                <w:szCs w:val="28"/>
                <w:vertAlign w:val="baseline"/>
                <w:lang w:eastAsia="zh-CN"/>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rPr>
                <w:rFonts w:cs="宋体"/>
                <w:b/>
                <w:color w:val="000000" w:themeColor="text1"/>
                <w:kern w:val="0"/>
                <w:sz w:val="28"/>
                <w:szCs w:val="28"/>
                <w:vertAlign w:val="baseline"/>
                <w14:textFill>
                  <w14:solidFill>
                    <w14:schemeClr w14:val="tx1"/>
                  </w14:solidFill>
                </w14:textFill>
              </w:rPr>
            </w:pPr>
          </w:p>
          <w:p>
            <w:pPr>
              <w:pStyle w:val="24"/>
              <w:ind w:left="0" w:leftChars="0" w:firstLine="0" w:firstLineChars="0"/>
              <w:rPr>
                <w:rFonts w:cs="宋体"/>
                <w:b/>
                <w:color w:val="000000" w:themeColor="text1"/>
                <w:kern w:val="0"/>
                <w:sz w:val="28"/>
                <w:szCs w:val="28"/>
                <w:vertAlign w:val="baseline"/>
                <w14:textFill>
                  <w14:solidFill>
                    <w14:schemeClr w14:val="tx1"/>
                  </w14:solidFill>
                </w14:textFill>
              </w:rPr>
            </w:pPr>
          </w:p>
        </w:tc>
      </w:tr>
    </w:tbl>
    <w:p>
      <w:pPr>
        <w:pStyle w:val="24"/>
        <w:ind w:left="0" w:leftChars="0" w:firstLine="0" w:firstLineChars="0"/>
        <w:rPr>
          <w:rFonts w:cs="宋体"/>
          <w:b/>
          <w:color w:val="000000" w:themeColor="text1"/>
          <w:kern w:val="0"/>
          <w:sz w:val="28"/>
          <w:szCs w:val="28"/>
          <w14:textFill>
            <w14:solidFill>
              <w14:schemeClr w14:val="tx1"/>
            </w14:solidFill>
          </w14:textFill>
        </w:rPr>
      </w:pPr>
    </w:p>
    <w:p>
      <w:pPr>
        <w:pStyle w:val="24"/>
        <w:rPr>
          <w:rFonts w:cs="宋体"/>
          <w:b/>
          <w:color w:val="000000" w:themeColor="text1"/>
          <w:kern w:val="0"/>
          <w:sz w:val="28"/>
          <w:szCs w:val="28"/>
          <w14:textFill>
            <w14:solidFill>
              <w14:schemeClr w14:val="tx1"/>
            </w14:solidFill>
          </w14:textFill>
        </w:rPr>
        <w:sectPr>
          <w:pgSz w:w="11907" w:h="16840"/>
          <w:pgMar w:top="1701" w:right="1531" w:bottom="2127" w:left="1531" w:header="851" w:footer="851" w:gutter="0"/>
          <w:pgBorders>
            <w:top w:val="none" w:sz="0" w:space="0"/>
            <w:left w:val="none" w:sz="0" w:space="0"/>
            <w:bottom w:val="none" w:sz="0" w:space="0"/>
            <w:right w:val="none" w:sz="0" w:space="0"/>
          </w:pgBorders>
          <w:cols w:space="720" w:num="1"/>
          <w:docGrid w:linePitch="312" w:charSpace="0"/>
        </w:sectPr>
      </w:pPr>
    </w:p>
    <w:p>
      <w:pPr>
        <w:pStyle w:val="22"/>
        <w:numPr>
          <w:ilvl w:val="0"/>
          <w:numId w:val="4"/>
        </w:numPr>
        <w:jc w:val="center"/>
        <w:outlineLvl w:val="0"/>
        <w:rPr>
          <w:rFonts w:hint="eastAsia" w:ascii="Times New Roman" w:hAnsi="Times New Roman"/>
          <w:b/>
          <w:bCs/>
          <w:snapToGrid w:val="0"/>
          <w:color w:val="000000" w:themeColor="text1"/>
          <w:sz w:val="30"/>
          <w:szCs w:val="30"/>
          <w14:textFill>
            <w14:solidFill>
              <w14:schemeClr w14:val="tx1"/>
            </w14:solidFill>
          </w14:textFill>
        </w:rPr>
      </w:pPr>
      <w:bookmarkStart w:id="1" w:name="_Hlk54167917"/>
      <w:r>
        <w:rPr>
          <w:rFonts w:hint="eastAsia" w:ascii="Times New Roman" w:hAnsi="Times New Roman"/>
          <w:b/>
          <w:bCs/>
          <w:snapToGrid w:val="0"/>
          <w:color w:val="000000" w:themeColor="text1"/>
          <w:sz w:val="30"/>
          <w:szCs w:val="30"/>
          <w14:textFill>
            <w14:solidFill>
              <w14:schemeClr w14:val="tx1"/>
            </w14:solidFill>
          </w14:textFill>
        </w:rPr>
        <w:t>环境保护措施监督检查清单</w:t>
      </w:r>
      <w:bookmarkEnd w:id="1"/>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15"/>
        <w:gridCol w:w="20"/>
        <w:gridCol w:w="1438"/>
        <w:gridCol w:w="950"/>
        <w:gridCol w:w="2710"/>
        <w:gridCol w:w="1200"/>
        <w:gridCol w:w="128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1215" w:type="dxa"/>
            <w:tcBorders>
              <w:tl2br w:val="single" w:color="auto" w:sz="4" w:space="0"/>
            </w:tcBorders>
            <w:noWrap w:val="0"/>
            <w:vAlign w:val="top"/>
          </w:tcPr>
          <w:p>
            <w:pPr>
              <w:keepNext w:val="0"/>
              <w:keepLines w:val="0"/>
              <w:pageBreakBefore w:val="0"/>
              <w:widowControl w:val="0"/>
              <w:kinsoku/>
              <w:wordWrap/>
              <w:overflowPunct/>
              <w:topLinePunct w:val="0"/>
              <w:autoSpaceDE/>
              <w:autoSpaceDN/>
              <w:bidi w:val="0"/>
              <w:adjustRightInd w:val="0"/>
              <w:snapToGrid w:val="0"/>
              <w:spacing w:line="240" w:lineRule="auto"/>
              <w:ind w:firstLine="422" w:firstLineChars="200"/>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内容</w:t>
            </w:r>
          </w:p>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要素</w:t>
            </w:r>
          </w:p>
        </w:tc>
        <w:tc>
          <w:tcPr>
            <w:tcW w:w="1458"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排放口(编号、</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名称)/污染源</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污染物项目</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环境保护措施</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bCs/>
                <w:color w:val="000000" w:themeColor="text1"/>
                <w:szCs w:val="21"/>
                <w14:textFill>
                  <w14:solidFill>
                    <w14:schemeClr w14:val="tx1"/>
                  </w14:solidFill>
                </w14:textFill>
              </w:rPr>
            </w:pPr>
            <w:r>
              <w:rPr>
                <w:rFonts w:hint="eastAsia" w:ascii="Times New Roman" w:hAnsi="Times New Roman" w:cs="宋体"/>
                <w:b/>
                <w:bCs/>
                <w:color w:val="000000" w:themeColor="text1"/>
                <w:szCs w:val="21"/>
                <w14:textFill>
                  <w14:solidFill>
                    <w14:schemeClr w14:val="tx1"/>
                  </w14:solidFill>
                </w14:textFill>
              </w:rPr>
              <w:t>执行标准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235"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大气</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环境</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b/>
                <w:bCs/>
                <w:color w:val="000000" w:themeColor="text1"/>
                <w:szCs w:val="21"/>
                <w:lang w:val="en-US" w:eastAsia="zh-CN"/>
                <w14:textFill>
                  <w14:solidFill>
                    <w14:schemeClr w14:val="tx1"/>
                  </w14:solidFill>
                </w14:textFill>
              </w:rPr>
              <w:t>1号生产线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color w:val="000000" w:themeColor="text1"/>
                <w:szCs w:val="21"/>
                <w:lang w:val="en-US" w:eastAsia="zh-CN"/>
                <w14:textFill>
                  <w14:solidFill>
                    <w14:schemeClr w14:val="tx1"/>
                  </w14:solidFill>
                </w14:textFill>
              </w:rPr>
              <w:t>DA001</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eastAsia="zh-CN"/>
                <w14:textFill>
                  <w14:solidFill>
                    <w14:schemeClr w14:val="tx1"/>
                  </w14:solidFill>
                </w14:textFill>
              </w:rPr>
            </w:pPr>
            <w:r>
              <w:rPr>
                <w:rFonts w:hint="eastAsia" w:ascii="Times New Roman" w:hAnsi="Times New Roman" w:cs="宋体"/>
                <w:color w:val="000000" w:themeColor="text1"/>
                <w:szCs w:val="21"/>
                <w:lang w:eastAsia="zh-CN"/>
                <w14:textFill>
                  <w14:solidFill>
                    <w14:schemeClr w14:val="tx1"/>
                  </w14:solidFill>
                </w14:textFill>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000000" w:themeColor="text1"/>
                <w:szCs w:val="21"/>
                <w:lang w:val="en-US" w:eastAsia="zh-CN"/>
                <w14:textFill>
                  <w14:solidFill>
                    <w14:schemeClr w14:val="tx1"/>
                  </w14:solidFill>
                </w14:textFill>
              </w:rPr>
            </w:pPr>
            <w:r>
              <w:rPr>
                <w:rFonts w:hint="eastAsia"/>
                <w:color w:val="000000" w:themeColor="text1"/>
                <w:szCs w:val="21"/>
                <w:lang w:eastAsia="zh-CN"/>
                <w14:textFill>
                  <w14:solidFill>
                    <w14:schemeClr w14:val="tx1"/>
                  </w14:solidFill>
                </w14:textFill>
              </w:rPr>
              <w:t>在</w:t>
            </w:r>
            <w:r>
              <w:rPr>
                <w:rFonts w:hint="eastAsia"/>
                <w:color w:val="000000" w:themeColor="text1"/>
                <w:szCs w:val="21"/>
                <w:lang w:val="en-US" w:eastAsia="zh-CN"/>
                <w14:textFill>
                  <w14:solidFill>
                    <w14:schemeClr w14:val="tx1"/>
                  </w14:solidFill>
                </w14:textFill>
              </w:rPr>
              <w:t>4个料仓上方分别设置</w:t>
            </w:r>
            <w:r>
              <w:rPr>
                <w:rFonts w:hint="eastAsia"/>
                <w:color w:val="000000" w:themeColor="text1"/>
                <w:szCs w:val="21"/>
                <w:lang w:eastAsia="zh-CN"/>
                <w14:textFill>
                  <w14:solidFill>
                    <w14:schemeClr w14:val="tx1"/>
                  </w14:solidFill>
                </w14:textFill>
              </w:rPr>
              <w:t>集气罩，上料过程中产生的粉尘经集气罩收集后，通过</w:t>
            </w:r>
            <w:r>
              <w:rPr>
                <w:rFonts w:hint="eastAsia"/>
                <w:color w:val="000000" w:themeColor="text1"/>
                <w:szCs w:val="21"/>
                <w:lang w:val="en-US" w:eastAsia="zh-CN"/>
                <w14:textFill>
                  <w14:solidFill>
                    <w14:schemeClr w14:val="tx1"/>
                  </w14:solidFill>
                </w14:textFill>
              </w:rPr>
              <w:t>1座</w:t>
            </w:r>
            <w:r>
              <w:rPr>
                <w:rFonts w:hint="eastAsia"/>
                <w:color w:val="000000" w:themeColor="text1"/>
                <w:szCs w:val="21"/>
                <w:lang w:eastAsia="zh-CN"/>
                <w14:textFill>
                  <w14:solidFill>
                    <w14:schemeClr w14:val="tx1"/>
                  </w14:solidFill>
                </w14:textFill>
              </w:rPr>
              <w:t>袋式除尘器处理后，由</w:t>
            </w:r>
            <w:r>
              <w:rPr>
                <w:rFonts w:hint="eastAsia"/>
                <w:color w:val="000000" w:themeColor="text1"/>
                <w:szCs w:val="21"/>
                <w:lang w:val="en-US" w:eastAsia="zh-CN"/>
                <w14:textFill>
                  <w14:solidFill>
                    <w14:schemeClr w14:val="tx1"/>
                  </w14:solidFill>
                </w14:textFill>
              </w:rPr>
              <w:t>1根15m</w:t>
            </w:r>
            <w:r>
              <w:rPr>
                <w:rFonts w:hint="eastAsia"/>
                <w:color w:val="000000" w:themeColor="text1"/>
                <w:szCs w:val="21"/>
                <w:lang w:eastAsia="zh-CN"/>
                <w14:textFill>
                  <w14:solidFill>
                    <w14:schemeClr w14:val="tx1"/>
                  </w14:solidFill>
                </w14:textFill>
              </w:rPr>
              <w:t>排气筒（</w:t>
            </w:r>
            <w:r>
              <w:rPr>
                <w:rFonts w:hint="eastAsia"/>
                <w:color w:val="000000" w:themeColor="text1"/>
                <w:szCs w:val="21"/>
                <w:lang w:val="en-US" w:eastAsia="zh-CN"/>
                <w14:textFill>
                  <w14:solidFill>
                    <w14:schemeClr w14:val="tx1"/>
                  </w14:solidFill>
                </w14:textFill>
              </w:rPr>
              <w:t>DA001</w:t>
            </w:r>
            <w:r>
              <w:rPr>
                <w:rFonts w:hint="eastAsia"/>
                <w:color w:val="000000" w:themeColor="text1"/>
                <w:szCs w:val="21"/>
                <w:lang w:eastAsia="zh-CN"/>
                <w14:textFill>
                  <w14:solidFill>
                    <w14:schemeClr w14:val="tx1"/>
                  </w14:solidFill>
                </w14:textFill>
              </w:rPr>
              <w:t>）排放</w:t>
            </w:r>
          </w:p>
        </w:tc>
        <w:tc>
          <w:tcPr>
            <w:tcW w:w="128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kern w:val="0"/>
                <w:sz w:val="21"/>
                <w:szCs w:val="21"/>
                <w14:textFill>
                  <w14:solidFill>
                    <w14:schemeClr w14:val="tx1"/>
                  </w14:solidFill>
                </w14:textFill>
              </w:rPr>
              <w:t>《</w:t>
            </w:r>
            <w:r>
              <w:rPr>
                <w:rFonts w:hint="eastAsia" w:ascii="Times New Roman" w:hAnsi="Times New Roman"/>
                <w:color w:val="000000" w:themeColor="text1"/>
                <w:kern w:val="0"/>
                <w:sz w:val="21"/>
                <w:szCs w:val="21"/>
                <w14:textFill>
                  <w14:solidFill>
                    <w14:schemeClr w14:val="tx1"/>
                  </w14:solidFill>
                </w14:textFill>
              </w:rPr>
              <w:t>水泥</w:t>
            </w:r>
            <w:r>
              <w:rPr>
                <w:rFonts w:ascii="Times New Roman" w:hAnsi="Times New Roman"/>
                <w:color w:val="000000" w:themeColor="text1"/>
                <w:kern w:val="0"/>
                <w:sz w:val="21"/>
                <w:szCs w:val="21"/>
                <w14:textFill>
                  <w14:solidFill>
                    <w14:schemeClr w14:val="tx1"/>
                  </w14:solidFill>
                </w14:textFill>
              </w:rPr>
              <w:t>工业大气污染物排放标准》（</w:t>
            </w:r>
            <w:r>
              <w:rPr>
                <w:rFonts w:hint="eastAsia" w:ascii="Times New Roman" w:hAnsi="Times New Roman"/>
                <w:color w:val="000000" w:themeColor="text1"/>
                <w:kern w:val="0"/>
                <w:sz w:val="21"/>
                <w:szCs w:val="21"/>
                <w:lang w:val="en-US" w:eastAsia="zh-CN"/>
                <w14:textFill>
                  <w14:solidFill>
                    <w14:schemeClr w14:val="tx1"/>
                  </w14:solidFill>
                </w14:textFill>
              </w:rPr>
              <w:t>D</w:t>
            </w:r>
            <w:r>
              <w:rPr>
                <w:rFonts w:ascii="Times New Roman" w:hAnsi="Times New Roman"/>
                <w:color w:val="000000" w:themeColor="text1"/>
                <w:kern w:val="0"/>
                <w:sz w:val="21"/>
                <w:szCs w:val="21"/>
                <w14:textFill>
                  <w14:solidFill>
                    <w14:schemeClr w14:val="tx1"/>
                  </w14:solidFill>
                </w14:textFill>
              </w:rPr>
              <w:t>B</w:t>
            </w:r>
            <w:r>
              <w:rPr>
                <w:rFonts w:hint="eastAsia" w:ascii="Times New Roman" w:hAnsi="Times New Roman"/>
                <w:color w:val="000000" w:themeColor="text1"/>
                <w:kern w:val="0"/>
                <w:sz w:val="21"/>
                <w:szCs w:val="21"/>
                <w:lang w:val="en-US" w:eastAsia="zh-CN"/>
                <w14:textFill>
                  <w14:solidFill>
                    <w14:schemeClr w14:val="tx1"/>
                  </w14:solidFill>
                </w14:textFill>
              </w:rPr>
              <w:t>41/1953-2020</w:t>
            </w:r>
            <w:r>
              <w:rPr>
                <w:rFonts w:ascii="Times New Roman" w:hAnsi="Times New Roman"/>
                <w:color w:val="000000" w:themeColor="text1"/>
                <w:kern w:val="0"/>
                <w:sz w:val="21"/>
                <w:szCs w:val="21"/>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p>
        </w:tc>
        <w:tc>
          <w:tcPr>
            <w:tcW w:w="143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DA002</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（1号生产线）</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eastAsia="zh-CN"/>
                <w14:textFill>
                  <w14:solidFill>
                    <w14:schemeClr w14:val="tx1"/>
                  </w14:solidFill>
                </w14:textFill>
              </w:rPr>
            </w:pPr>
            <w:r>
              <w:rPr>
                <w:rFonts w:hint="eastAsia" w:ascii="Times New Roman" w:hAnsi="Times New Roman" w:cs="宋体"/>
                <w:color w:val="000000" w:themeColor="text1"/>
                <w:szCs w:val="21"/>
                <w:lang w:eastAsia="zh-CN"/>
                <w14:textFill>
                  <w14:solidFill>
                    <w14:schemeClr w14:val="tx1"/>
                  </w14:solidFill>
                </w14:textFill>
              </w:rPr>
              <w:t>颗粒物</w:t>
            </w:r>
          </w:p>
        </w:tc>
        <w:tc>
          <w:tcPr>
            <w:tcW w:w="27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粉料（水泥、粉煤灰）入仓（共3个筒仓）过程中产生的粉尘，经各筒仓上方自带的脉冲袋式除尘器（3个）处理</w:t>
            </w:r>
          </w:p>
        </w:tc>
        <w:tc>
          <w:tcPr>
            <w:tcW w:w="1200"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共用1根</w:t>
            </w:r>
            <w:r>
              <w:rPr>
                <w:rFonts w:hint="eastAsia" w:cs="宋体"/>
                <w:color w:val="000000" w:themeColor="text1"/>
                <w:szCs w:val="21"/>
                <w:lang w:val="en-US" w:eastAsia="zh-CN"/>
                <w14:textFill>
                  <w14:solidFill>
                    <w14:schemeClr w14:val="tx1"/>
                  </w14:solidFill>
                </w14:textFill>
              </w:rPr>
              <w:t>15</w:t>
            </w:r>
            <w:r>
              <w:rPr>
                <w:rFonts w:hint="eastAsia" w:ascii="Times New Roman" w:hAnsi="Times New Roman" w:cs="宋体"/>
                <w:color w:val="000000" w:themeColor="text1"/>
                <w:szCs w:val="21"/>
                <w:lang w:val="en-US" w:eastAsia="zh-CN"/>
                <w14:textFill>
                  <w14:solidFill>
                    <w14:schemeClr w14:val="tx1"/>
                  </w14:solidFill>
                </w14:textFill>
              </w:rPr>
              <w:t>m排气筒（DA002）排放</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olor w:val="000000" w:themeColor="text1"/>
                <w:kern w:val="0"/>
                <w:sz w:val="2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99"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lang w:eastAsia="zh-CN"/>
                <w14:textFill>
                  <w14:solidFill>
                    <w14:schemeClr w14:val="tx1"/>
                  </w14:solidFill>
                </w14:textFill>
              </w:rPr>
              <w:t>颗粒物</w:t>
            </w:r>
          </w:p>
        </w:tc>
        <w:tc>
          <w:tcPr>
            <w:tcW w:w="27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eastAsia="zh-CN"/>
                <w14:textFill>
                  <w14:solidFill>
                    <w14:schemeClr w14:val="tx1"/>
                  </w14:solidFill>
                </w14:textFill>
              </w:rPr>
              <w:t>搅拌工序产生的粉尘经集气管道收集后，通过</w:t>
            </w:r>
            <w:r>
              <w:rPr>
                <w:rFonts w:hint="eastAsia" w:ascii="Times New Roman" w:hAnsi="Times New Roman" w:cs="宋体"/>
                <w:color w:val="000000" w:themeColor="text1"/>
                <w:szCs w:val="21"/>
                <w:lang w:val="en-US" w:eastAsia="zh-CN"/>
                <w14:textFill>
                  <w14:solidFill>
                    <w14:schemeClr w14:val="tx1"/>
                  </w14:solidFill>
                </w14:textFill>
              </w:rPr>
              <w:t>1座袋式除尘器处理</w:t>
            </w:r>
          </w:p>
        </w:tc>
        <w:tc>
          <w:tcPr>
            <w:tcW w:w="1200"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b/>
                <w:bCs/>
                <w:color w:val="000000" w:themeColor="text1"/>
                <w:szCs w:val="21"/>
                <w:lang w:val="en-US" w:eastAsia="zh-CN"/>
                <w14:textFill>
                  <w14:solidFill>
                    <w14:schemeClr w14:val="tx1"/>
                  </w14:solidFill>
                </w14:textFill>
              </w:rPr>
              <w:t>2号生产线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eastAsia="宋体" w:cs="宋体"/>
                <w:b w:val="0"/>
                <w:bCs w:val="0"/>
                <w:color w:val="000000" w:themeColor="text1"/>
                <w:szCs w:val="21"/>
                <w:u w:val="none"/>
                <w:lang w:val="en-US" w:eastAsia="zh-CN"/>
                <w14:textFill>
                  <w14:solidFill>
                    <w14:schemeClr w14:val="tx1"/>
                  </w14:solidFill>
                </w14:textFill>
              </w:rPr>
              <w:t>DA004</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b w:val="0"/>
                <w:bCs w:val="0"/>
                <w:color w:val="000000" w:themeColor="text1"/>
                <w:szCs w:val="21"/>
                <w:u w:val="none"/>
                <w:lang w:eastAsia="zh-CN"/>
                <w14:textFill>
                  <w14:solidFill>
                    <w14:schemeClr w14:val="tx1"/>
                  </w14:solidFill>
                </w14:textFill>
              </w:rPr>
              <w:t>在</w:t>
            </w:r>
            <w:r>
              <w:rPr>
                <w:rFonts w:hint="eastAsia"/>
                <w:b w:val="0"/>
                <w:bCs w:val="0"/>
                <w:color w:val="000000" w:themeColor="text1"/>
                <w:szCs w:val="21"/>
                <w:u w:val="none"/>
                <w:lang w:val="en-US" w:eastAsia="zh-CN"/>
                <w14:textFill>
                  <w14:solidFill>
                    <w14:schemeClr w14:val="tx1"/>
                  </w14:solidFill>
                </w14:textFill>
              </w:rPr>
              <w:t>4个料仓上方分别设置</w:t>
            </w:r>
            <w:r>
              <w:rPr>
                <w:rFonts w:hint="eastAsia"/>
                <w:b w:val="0"/>
                <w:bCs w:val="0"/>
                <w:color w:val="000000" w:themeColor="text1"/>
                <w:szCs w:val="21"/>
                <w:u w:val="none"/>
                <w:lang w:eastAsia="zh-CN"/>
                <w14:textFill>
                  <w14:solidFill>
                    <w14:schemeClr w14:val="tx1"/>
                  </w14:solidFill>
                </w14:textFill>
              </w:rPr>
              <w:t>集气罩，上料过程中产生的粉尘经集气罩收集后，通过</w:t>
            </w:r>
            <w:r>
              <w:rPr>
                <w:rFonts w:hint="eastAsia"/>
                <w:b w:val="0"/>
                <w:bCs w:val="0"/>
                <w:color w:val="000000" w:themeColor="text1"/>
                <w:szCs w:val="21"/>
                <w:u w:val="none"/>
                <w:lang w:val="en-US" w:eastAsia="zh-CN"/>
                <w14:textFill>
                  <w14:solidFill>
                    <w14:schemeClr w14:val="tx1"/>
                  </w14:solidFill>
                </w14:textFill>
              </w:rPr>
              <w:t>1座</w:t>
            </w:r>
            <w:r>
              <w:rPr>
                <w:rFonts w:hint="eastAsia"/>
                <w:b w:val="0"/>
                <w:bCs w:val="0"/>
                <w:color w:val="000000" w:themeColor="text1"/>
                <w:szCs w:val="21"/>
                <w:u w:val="none"/>
                <w:lang w:eastAsia="zh-CN"/>
                <w14:textFill>
                  <w14:solidFill>
                    <w14:schemeClr w14:val="tx1"/>
                  </w14:solidFill>
                </w14:textFill>
              </w:rPr>
              <w:t>袋式除尘器处理后，由</w:t>
            </w:r>
            <w:r>
              <w:rPr>
                <w:rFonts w:hint="eastAsia"/>
                <w:b w:val="0"/>
                <w:bCs w:val="0"/>
                <w:color w:val="000000" w:themeColor="text1"/>
                <w:szCs w:val="21"/>
                <w:u w:val="none"/>
                <w:lang w:val="en-US" w:eastAsia="zh-CN"/>
                <w14:textFill>
                  <w14:solidFill>
                    <w14:schemeClr w14:val="tx1"/>
                  </w14:solidFill>
                </w14:textFill>
              </w:rPr>
              <w:t>1根15m</w:t>
            </w:r>
            <w:r>
              <w:rPr>
                <w:rFonts w:hint="eastAsia"/>
                <w:b w:val="0"/>
                <w:bCs w:val="0"/>
                <w:color w:val="000000" w:themeColor="text1"/>
                <w:szCs w:val="21"/>
                <w:u w:val="none"/>
                <w:lang w:eastAsia="zh-CN"/>
                <w14:textFill>
                  <w14:solidFill>
                    <w14:schemeClr w14:val="tx1"/>
                  </w14:solidFill>
                </w14:textFill>
              </w:rPr>
              <w:t>排气筒（</w:t>
            </w:r>
            <w:r>
              <w:rPr>
                <w:rFonts w:hint="eastAsia"/>
                <w:b w:val="0"/>
                <w:bCs w:val="0"/>
                <w:color w:val="000000" w:themeColor="text1"/>
                <w:szCs w:val="21"/>
                <w:u w:val="none"/>
                <w:lang w:val="en-US" w:eastAsia="zh-CN"/>
                <w14:textFill>
                  <w14:solidFill>
                    <w14:schemeClr w14:val="tx1"/>
                  </w14:solidFill>
                </w14:textFill>
              </w:rPr>
              <w:t>DA003</w:t>
            </w:r>
            <w:r>
              <w:rPr>
                <w:rFonts w:hint="eastAsia"/>
                <w:b w:val="0"/>
                <w:bCs w:val="0"/>
                <w:color w:val="000000" w:themeColor="text1"/>
                <w:szCs w:val="21"/>
                <w:u w:val="none"/>
                <w:lang w:eastAsia="zh-CN"/>
                <w14:textFill>
                  <w14:solidFill>
                    <w14:schemeClr w14:val="tx1"/>
                  </w14:solidFill>
                </w14:textFill>
              </w:rPr>
              <w:t>）排放</w:t>
            </w:r>
          </w:p>
        </w:tc>
        <w:tc>
          <w:tcPr>
            <w:tcW w:w="128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r>
              <w:rPr>
                <w:rFonts w:ascii="Times New Roman" w:hAnsi="Times New Roman"/>
                <w:b w:val="0"/>
                <w:bCs w:val="0"/>
                <w:color w:val="000000" w:themeColor="text1"/>
                <w:kern w:val="0"/>
                <w:sz w:val="21"/>
                <w:szCs w:val="21"/>
                <w:u w:val="none"/>
                <w14:textFill>
                  <w14:solidFill>
                    <w14:schemeClr w14:val="tx1"/>
                  </w14:solidFill>
                </w14:textFill>
              </w:rPr>
              <w:t>《</w:t>
            </w:r>
            <w:r>
              <w:rPr>
                <w:rFonts w:hint="eastAsia" w:ascii="Times New Roman" w:hAnsi="Times New Roman"/>
                <w:b w:val="0"/>
                <w:bCs w:val="0"/>
                <w:color w:val="000000" w:themeColor="text1"/>
                <w:kern w:val="0"/>
                <w:sz w:val="21"/>
                <w:szCs w:val="21"/>
                <w:u w:val="none"/>
                <w14:textFill>
                  <w14:solidFill>
                    <w14:schemeClr w14:val="tx1"/>
                  </w14:solidFill>
                </w14:textFill>
              </w:rPr>
              <w:t>水泥</w:t>
            </w:r>
            <w:r>
              <w:rPr>
                <w:rFonts w:ascii="Times New Roman" w:hAnsi="Times New Roman"/>
                <w:b w:val="0"/>
                <w:bCs w:val="0"/>
                <w:color w:val="000000" w:themeColor="text1"/>
                <w:kern w:val="0"/>
                <w:sz w:val="21"/>
                <w:szCs w:val="21"/>
                <w:u w:val="none"/>
                <w14:textFill>
                  <w14:solidFill>
                    <w14:schemeClr w14:val="tx1"/>
                  </w14:solidFill>
                </w14:textFill>
              </w:rPr>
              <w:t>工业大气污染物排放标准》（</w:t>
            </w:r>
            <w:r>
              <w:rPr>
                <w:rFonts w:hint="eastAsia" w:ascii="Times New Roman" w:hAnsi="Times New Roman"/>
                <w:b w:val="0"/>
                <w:bCs w:val="0"/>
                <w:color w:val="000000" w:themeColor="text1"/>
                <w:kern w:val="0"/>
                <w:sz w:val="21"/>
                <w:szCs w:val="21"/>
                <w:u w:val="none"/>
                <w:lang w:val="en-US" w:eastAsia="zh-CN"/>
                <w14:textFill>
                  <w14:solidFill>
                    <w14:schemeClr w14:val="tx1"/>
                  </w14:solidFill>
                </w14:textFill>
              </w:rPr>
              <w:t>D</w:t>
            </w:r>
            <w:r>
              <w:rPr>
                <w:rFonts w:ascii="Times New Roman" w:hAnsi="Times New Roman"/>
                <w:b w:val="0"/>
                <w:bCs w:val="0"/>
                <w:color w:val="000000" w:themeColor="text1"/>
                <w:kern w:val="0"/>
                <w:sz w:val="21"/>
                <w:szCs w:val="21"/>
                <w:u w:val="none"/>
                <w14:textFill>
                  <w14:solidFill>
                    <w14:schemeClr w14:val="tx1"/>
                  </w14:solidFill>
                </w14:textFill>
              </w:rPr>
              <w:t>B</w:t>
            </w:r>
            <w:r>
              <w:rPr>
                <w:rFonts w:hint="eastAsia" w:ascii="Times New Roman" w:hAnsi="Times New Roman"/>
                <w:b w:val="0"/>
                <w:bCs w:val="0"/>
                <w:color w:val="000000" w:themeColor="text1"/>
                <w:kern w:val="0"/>
                <w:sz w:val="21"/>
                <w:szCs w:val="21"/>
                <w:u w:val="none"/>
                <w:lang w:val="en-US" w:eastAsia="zh-CN"/>
                <w14:textFill>
                  <w14:solidFill>
                    <w14:schemeClr w14:val="tx1"/>
                  </w14:solidFill>
                </w14:textFill>
              </w:rPr>
              <w:t>41/1953-2020</w:t>
            </w:r>
            <w:r>
              <w:rPr>
                <w:rFonts w:ascii="Times New Roman" w:hAnsi="Times New Roman"/>
                <w:b w:val="0"/>
                <w:bCs w:val="0"/>
                <w:color w:val="000000" w:themeColor="text1"/>
                <w:kern w:val="0"/>
                <w:sz w:val="21"/>
                <w:szCs w:val="21"/>
                <w:u w:val="none"/>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c>
          <w:tcPr>
            <w:tcW w:w="1438"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DA005</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（2号生产线）</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颗粒物</w:t>
            </w:r>
          </w:p>
        </w:tc>
        <w:tc>
          <w:tcPr>
            <w:tcW w:w="27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粉料（水泥、粉煤灰）入仓（共4个筒仓）过程中产生的粉尘，经各筒仓上方自带的脉冲袋式除尘器（4个）处理</w:t>
            </w:r>
          </w:p>
        </w:tc>
        <w:tc>
          <w:tcPr>
            <w:tcW w:w="1200"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共用1根</w:t>
            </w:r>
            <w:r>
              <w:rPr>
                <w:rFonts w:hint="eastAsia" w:cs="宋体"/>
                <w:b w:val="0"/>
                <w:bCs w:val="0"/>
                <w:color w:val="000000" w:themeColor="text1"/>
                <w:szCs w:val="21"/>
                <w:u w:val="none"/>
                <w:lang w:val="en-US" w:eastAsia="zh-CN"/>
                <w14:textFill>
                  <w14:solidFill>
                    <w14:schemeClr w14:val="tx1"/>
                  </w14:solidFill>
                </w14:textFill>
              </w:rPr>
              <w:t>15</w:t>
            </w:r>
            <w:r>
              <w:rPr>
                <w:rFonts w:hint="eastAsia" w:ascii="Times New Roman" w:hAnsi="Times New Roman" w:cs="宋体"/>
                <w:b w:val="0"/>
                <w:bCs w:val="0"/>
                <w:color w:val="000000" w:themeColor="text1"/>
                <w:szCs w:val="21"/>
                <w:u w:val="none"/>
                <w:lang w:val="en-US" w:eastAsia="zh-CN"/>
                <w14:textFill>
                  <w14:solidFill>
                    <w14:schemeClr w14:val="tx1"/>
                  </w14:solidFill>
                </w14:textFill>
              </w:rPr>
              <w:t>m排气筒（DA004）排放</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c>
          <w:tcPr>
            <w:tcW w:w="1438"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颗粒物</w:t>
            </w:r>
          </w:p>
        </w:tc>
        <w:tc>
          <w:tcPr>
            <w:tcW w:w="271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搅拌工序产生的粉尘经集气管道收集后，通过</w:t>
            </w:r>
            <w:r>
              <w:rPr>
                <w:rFonts w:hint="eastAsia" w:ascii="Times New Roman" w:hAnsi="Times New Roman" w:cs="宋体"/>
                <w:b w:val="0"/>
                <w:bCs w:val="0"/>
                <w:color w:val="000000" w:themeColor="text1"/>
                <w:szCs w:val="21"/>
                <w:u w:val="none"/>
                <w:lang w:val="en-US" w:eastAsia="zh-CN"/>
                <w14:textFill>
                  <w14:solidFill>
                    <w14:schemeClr w14:val="tx1"/>
                  </w14:solidFill>
                </w14:textFill>
              </w:rPr>
              <w:t>1座袋式除尘器处理</w:t>
            </w:r>
          </w:p>
        </w:tc>
        <w:tc>
          <w:tcPr>
            <w:tcW w:w="1200"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砂石料场</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砂石料场四面密闭，通道口安装卷帘门；所有地面硬化；安装固定的喷干雾抑尘装置。</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车辆扬尘</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eastAsia="zh-CN"/>
                <w14:textFill>
                  <w14:solidFill>
                    <w14:schemeClr w14:val="tx1"/>
                  </w14:solidFill>
                </w14:textFill>
              </w:rPr>
            </w:pPr>
            <w:r>
              <w:rPr>
                <w:rFonts w:hint="eastAsia" w:ascii="Times New Roman" w:hAnsi="Times New Roman" w:cs="宋体"/>
                <w:b w:val="0"/>
                <w:bCs w:val="0"/>
                <w:color w:val="000000" w:themeColor="text1"/>
                <w:szCs w:val="21"/>
                <w:u w:val="none"/>
                <w:lang w:eastAsia="zh-CN"/>
                <w14:textFill>
                  <w14:solidFill>
                    <w14:schemeClr w14:val="tx1"/>
                  </w14:solidFill>
                </w14:textFill>
              </w:rPr>
              <w:t>颗粒物</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lang w:val="en-US" w:eastAsia="zh-CN"/>
                <w14:textFill>
                  <w14:solidFill>
                    <w14:schemeClr w14:val="tx1"/>
                  </w14:solidFill>
                </w14:textFill>
              </w:rPr>
            </w:pPr>
            <w:r>
              <w:rPr>
                <w:rFonts w:hint="eastAsia" w:ascii="Times New Roman" w:hAnsi="Times New Roman" w:cs="宋体"/>
                <w:b w:val="0"/>
                <w:bCs w:val="0"/>
                <w:color w:val="000000" w:themeColor="text1"/>
                <w:szCs w:val="21"/>
                <w:u w:val="none"/>
                <w:lang w:val="en-US" w:eastAsia="zh-CN"/>
                <w14:textFill>
                  <w14:solidFill>
                    <w14:schemeClr w14:val="tx1"/>
                  </w14:solidFill>
                </w14:textFill>
              </w:rPr>
              <w:t>厂区道路硬化；裸露地面硬化；配备车辆冲洗设施。</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b w:val="0"/>
                <w:bCs w:val="0"/>
                <w:color w:val="000000" w:themeColor="text1"/>
                <w:szCs w:val="21"/>
                <w:u w:val="none"/>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35"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地表水</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环境</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b/>
                <w:bCs/>
                <w:color w:val="000000" w:themeColor="text1"/>
                <w:szCs w:val="21"/>
                <w:lang w:val="en-US" w:eastAsia="zh-CN"/>
                <w14:textFill>
                  <w14:solidFill>
                    <w14:schemeClr w14:val="tx1"/>
                  </w14:solidFill>
                </w14:textFill>
              </w:rPr>
              <w:t>1号生产线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szCs w:val="21"/>
                <w14:textFill>
                  <w14:solidFill>
                    <w14:schemeClr w14:val="tx1"/>
                  </w14:solidFill>
                </w14:textFill>
              </w:rPr>
            </w:pPr>
            <w:r>
              <w:rPr>
                <w:rFonts w:hint="eastAsia" w:ascii="Times New Roman" w:hAnsi="Times New Roman"/>
                <w:snapToGrid w:val="0"/>
                <w:color w:val="000000" w:themeColor="text1"/>
                <w:kern w:val="0"/>
                <w:sz w:val="21"/>
                <w:szCs w:val="21"/>
                <w14:textFill>
                  <w14:solidFill>
                    <w14:schemeClr w14:val="tx1"/>
                  </w14:solidFill>
                </w14:textFill>
              </w:rPr>
              <w:t>搅拌机清洗</w:t>
            </w:r>
            <w:r>
              <w:rPr>
                <w:rFonts w:hint="eastAsia" w:ascii="Times New Roman" w:hAnsi="Times New Roman"/>
                <w:snapToGrid w:val="0"/>
                <w:color w:val="000000" w:themeColor="text1"/>
                <w:kern w:val="0"/>
                <w:sz w:val="21"/>
                <w:szCs w:val="21"/>
                <w:lang w:eastAsia="zh-CN"/>
                <w14:textFill>
                  <w14:solidFill>
                    <w14:schemeClr w14:val="tx1"/>
                  </w14:solidFill>
                </w14:textFill>
              </w:rPr>
              <w:t>废</w:t>
            </w:r>
            <w:r>
              <w:rPr>
                <w:rFonts w:hint="eastAsia" w:ascii="Times New Roman" w:hAnsi="Times New Roman"/>
                <w:snapToGrid w:val="0"/>
                <w:color w:val="000000" w:themeColor="text1"/>
                <w:kern w:val="0"/>
                <w:sz w:val="21"/>
                <w:szCs w:val="21"/>
                <w14:textFill>
                  <w14:solidFill>
                    <w14:schemeClr w14:val="tx1"/>
                  </w14:solidFill>
                </w14:textFill>
              </w:rPr>
              <w:t>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SS</w:t>
            </w:r>
          </w:p>
        </w:tc>
        <w:tc>
          <w:tcPr>
            <w:tcW w:w="3910"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经</w:t>
            </w:r>
            <w:r>
              <w:rPr>
                <w:rFonts w:hint="eastAsia"/>
                <w:b w:val="0"/>
                <w:bCs/>
                <w:color w:val="000000" w:themeColor="text1"/>
                <w:szCs w:val="21"/>
                <w:u w:val="none"/>
                <w:lang w:val="en-US" w:eastAsia="zh-CN"/>
                <w14:textFill>
                  <w14:solidFill>
                    <w14:schemeClr w14:val="tx1"/>
                  </w14:solidFill>
                </w14:textFill>
              </w:rPr>
              <w:t>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24</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2m×4m×3m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r>
              <w:rPr>
                <w:rFonts w:hint="eastAsia"/>
                <w:color w:val="000000" w:themeColor="text1"/>
                <w:szCs w:val="21"/>
                <w:lang w:eastAsia="zh-CN"/>
                <w14:textFill>
                  <w14:solidFill>
                    <w14:schemeClr w14:val="tx1"/>
                  </w14:solidFill>
                </w14:textFill>
              </w:rPr>
              <w:t>沉淀后，回用于搅拌工序</w:t>
            </w:r>
          </w:p>
        </w:tc>
        <w:tc>
          <w:tcPr>
            <w:tcW w:w="1283" w:type="dxa"/>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不外排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sz w:val="21"/>
                <w:szCs w:val="21"/>
                <w:lang w:val="en-US" w:eastAsia="zh-CN"/>
                <w14:textFill>
                  <w14:solidFill>
                    <w14:schemeClr w14:val="tx1"/>
                  </w14:solidFill>
                </w14:textFill>
              </w:rPr>
            </w:pPr>
            <w:r>
              <w:rPr>
                <w:rFonts w:hint="eastAsia" w:ascii="Times New Roman" w:hAnsi="Times New Roman"/>
                <w:snapToGrid w:val="0"/>
                <w:color w:val="000000" w:themeColor="text1"/>
                <w:kern w:val="0"/>
                <w:sz w:val="21"/>
                <w:szCs w:val="21"/>
                <w14:textFill>
                  <w14:solidFill>
                    <w14:schemeClr w14:val="tx1"/>
                  </w14:solidFill>
                </w14:textFill>
              </w:rPr>
              <w:t>运输罐车清洗</w:t>
            </w:r>
            <w:r>
              <w:rPr>
                <w:rFonts w:hint="eastAsia" w:ascii="Times New Roman" w:hAnsi="Times New Roman"/>
                <w:snapToGrid w:val="0"/>
                <w:color w:val="000000" w:themeColor="text1"/>
                <w:kern w:val="0"/>
                <w:sz w:val="21"/>
                <w:szCs w:val="21"/>
                <w:lang w:eastAsia="zh-CN"/>
                <w14:textFill>
                  <w14:solidFill>
                    <w14:schemeClr w14:val="tx1"/>
                  </w14:solidFill>
                </w14:textFill>
              </w:rPr>
              <w:t>废</w:t>
            </w:r>
            <w:r>
              <w:rPr>
                <w:rFonts w:hint="eastAsia" w:ascii="Times New Roman" w:hAnsi="Times New Roman"/>
                <w:snapToGrid w:val="0"/>
                <w:color w:val="000000" w:themeColor="text1"/>
                <w:kern w:val="0"/>
                <w:sz w:val="21"/>
                <w:szCs w:val="21"/>
                <w14:textFill>
                  <w14:solidFill>
                    <w14:schemeClr w14:val="tx1"/>
                  </w14:solidFill>
                </w14:textFill>
              </w:rPr>
              <w:t>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SS</w:t>
            </w:r>
          </w:p>
        </w:tc>
        <w:tc>
          <w:tcPr>
            <w:tcW w:w="3910"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 w:val="21"/>
                <w:szCs w:val="21"/>
                <w:lang w:val="en-US" w:eastAsia="zh-CN"/>
                <w14:textFill>
                  <w14:solidFill>
                    <w14:schemeClr w14:val="tx1"/>
                  </w14:solidFill>
                </w14:textFill>
              </w:rPr>
            </w:pP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6298"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Times New Roman" w:hAnsi="Times New Roman" w:eastAsia="宋体" w:cs="宋体"/>
                <w:color w:val="000000" w:themeColor="text1"/>
                <w:sz w:val="21"/>
                <w:szCs w:val="21"/>
                <w:lang w:val="en-US" w:eastAsia="zh-CN"/>
                <w14:textFill>
                  <w14:solidFill>
                    <w14:schemeClr w14:val="tx1"/>
                  </w14:solidFill>
                </w14:textFill>
              </w:rPr>
            </w:pPr>
            <w:r>
              <w:rPr>
                <w:rFonts w:hint="eastAsia" w:ascii="Times New Roman" w:hAnsi="Times New Roman" w:eastAsia="宋体" w:cs="宋体"/>
                <w:b/>
                <w:bCs/>
                <w:color w:val="000000" w:themeColor="text1"/>
                <w:szCs w:val="21"/>
                <w:lang w:val="en-US" w:eastAsia="zh-CN"/>
                <w14:textFill>
                  <w14:solidFill>
                    <w14:schemeClr w14:val="tx1"/>
                  </w14:solidFill>
                </w14:textFill>
              </w:rPr>
              <w:t>2号生产线</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sz w:val="21"/>
                <w:szCs w:val="21"/>
                <w:lang w:val="en-US" w:eastAsia="zh-CN"/>
                <w14:textFill>
                  <w14:solidFill>
                    <w14:schemeClr w14:val="tx1"/>
                  </w14:solidFill>
                </w14:textFill>
              </w:rPr>
            </w:pPr>
            <w:r>
              <w:rPr>
                <w:rFonts w:hint="eastAsia" w:ascii="Times New Roman" w:hAnsi="Times New Roman"/>
                <w:snapToGrid w:val="0"/>
                <w:color w:val="000000" w:themeColor="text1"/>
                <w:kern w:val="0"/>
                <w:sz w:val="21"/>
                <w:szCs w:val="21"/>
                <w14:textFill>
                  <w14:solidFill>
                    <w14:schemeClr w14:val="tx1"/>
                  </w14:solidFill>
                </w14:textFill>
              </w:rPr>
              <w:t>搅拌机清洗</w:t>
            </w:r>
            <w:r>
              <w:rPr>
                <w:rFonts w:hint="eastAsia" w:ascii="Times New Roman" w:hAnsi="Times New Roman"/>
                <w:snapToGrid w:val="0"/>
                <w:color w:val="000000" w:themeColor="text1"/>
                <w:kern w:val="0"/>
                <w:sz w:val="21"/>
                <w:szCs w:val="21"/>
                <w:lang w:eastAsia="zh-CN"/>
                <w14:textFill>
                  <w14:solidFill>
                    <w14:schemeClr w14:val="tx1"/>
                  </w14:solidFill>
                </w14:textFill>
              </w:rPr>
              <w:t>废</w:t>
            </w:r>
            <w:r>
              <w:rPr>
                <w:rFonts w:hint="eastAsia" w:ascii="Times New Roman" w:hAnsi="Times New Roman"/>
                <w:snapToGrid w:val="0"/>
                <w:color w:val="000000" w:themeColor="text1"/>
                <w:kern w:val="0"/>
                <w:sz w:val="21"/>
                <w:szCs w:val="21"/>
                <w14:textFill>
                  <w14:solidFill>
                    <w14:schemeClr w14:val="tx1"/>
                  </w14:solidFill>
                </w14:textFill>
              </w:rPr>
              <w:t>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SS</w:t>
            </w:r>
          </w:p>
        </w:tc>
        <w:tc>
          <w:tcPr>
            <w:tcW w:w="3910"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sz w:val="21"/>
                <w:szCs w:val="21"/>
                <w:lang w:val="en-US" w:eastAsia="zh-CN"/>
                <w14:textFill>
                  <w14:solidFill>
                    <w14:schemeClr w14:val="tx1"/>
                  </w14:solidFill>
                </w14:textFill>
              </w:rPr>
            </w:pPr>
            <w:r>
              <w:rPr>
                <w:rFonts w:hint="eastAsia"/>
                <w:b w:val="0"/>
                <w:bCs/>
                <w:color w:val="000000" w:themeColor="text1"/>
                <w:szCs w:val="21"/>
                <w:u w:val="none"/>
                <w:lang w:val="en-US" w:eastAsia="zh-CN"/>
                <w14:textFill>
                  <w14:solidFill>
                    <w14:schemeClr w14:val="tx1"/>
                  </w14:solidFill>
                </w14:textFill>
              </w:rPr>
              <w:t>经1</w:t>
            </w:r>
            <w:r>
              <w:rPr>
                <w:rFonts w:hint="eastAsia"/>
                <w:b w:val="0"/>
                <w:bCs/>
                <w:color w:val="000000" w:themeColor="text1"/>
                <w:szCs w:val="21"/>
                <w:u w:val="none"/>
                <w:lang w:eastAsia="zh-CN"/>
                <w14:textFill>
                  <w14:solidFill>
                    <w14:schemeClr w14:val="tx1"/>
                  </w14:solidFill>
                </w14:textFill>
              </w:rPr>
              <w:t>台砂石分离机</w:t>
            </w:r>
            <w:r>
              <w:rPr>
                <w:rFonts w:hint="eastAsia"/>
                <w:b w:val="0"/>
                <w:bCs/>
                <w:color w:val="000000" w:themeColor="text1"/>
                <w:szCs w:val="21"/>
                <w:u w:val="none"/>
                <w:lang w:val="en-US" w:eastAsia="zh-CN"/>
                <w14:textFill>
                  <w14:solidFill>
                    <w14:schemeClr w14:val="tx1"/>
                  </w14:solidFill>
                </w14:textFill>
              </w:rPr>
              <w:t>+1座容积为</w:t>
            </w:r>
            <w:r>
              <w:rPr>
                <w:rFonts w:hint="eastAsia"/>
                <w:b w:val="0"/>
                <w:bCs/>
                <w:color w:val="000000" w:themeColor="text1"/>
                <w:kern w:val="2"/>
                <w:sz w:val="21"/>
                <w:szCs w:val="21"/>
                <w:u w:val="none"/>
                <w:lang w:val="en-US" w:eastAsia="zh-CN" w:bidi="ar-SA"/>
                <w14:textFill>
                  <w14:solidFill>
                    <w14:schemeClr w14:val="tx1"/>
                  </w14:solidFill>
                </w14:textFill>
              </w:rPr>
              <w:t>30</w:t>
            </w:r>
            <w:r>
              <w:rPr>
                <w:rFonts w:hint="eastAsia" w:ascii="Times New Roman" w:hAnsi="Times New Roman"/>
                <w:b w:val="0"/>
                <w:bCs/>
                <w:color w:val="000000" w:themeColor="text1"/>
                <w:kern w:val="2"/>
                <w:sz w:val="21"/>
                <w:szCs w:val="21"/>
                <w:u w:val="none"/>
                <w:lang w:val="en-US" w:eastAsia="zh-CN" w:bidi="ar-SA"/>
                <w14:textFill>
                  <w14:solidFill>
                    <w14:schemeClr w14:val="tx1"/>
                  </w14:solidFill>
                </w14:textFill>
              </w:rPr>
              <w:t>m</w:t>
            </w:r>
            <w:r>
              <w:rPr>
                <w:rFonts w:hint="eastAsia" w:ascii="Times New Roman" w:hAnsi="Times New Roman"/>
                <w:b w:val="0"/>
                <w:bCs/>
                <w:color w:val="000000" w:themeColor="text1"/>
                <w:kern w:val="2"/>
                <w:sz w:val="21"/>
                <w:szCs w:val="21"/>
                <w:u w:val="none"/>
                <w:vertAlign w:val="superscript"/>
                <w:lang w:val="en-US" w:eastAsia="zh-CN" w:bidi="ar-SA"/>
                <w14:textFill>
                  <w14:solidFill>
                    <w14:schemeClr w14:val="tx1"/>
                  </w14:solidFill>
                </w14:textFill>
              </w:rPr>
              <w:t>3</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val="0"/>
                <w:color w:val="000000" w:themeColor="text1"/>
                <w:sz w:val="21"/>
                <w:szCs w:val="21"/>
                <w:u w:val="none"/>
                <w:lang w:val="en-US" w:eastAsia="zh-CN"/>
                <w14:textFill>
                  <w14:solidFill>
                    <w14:schemeClr w14:val="tx1"/>
                  </w14:solidFill>
                </w14:textFill>
              </w:rPr>
              <w:t>3m×4m×2.5m</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的三格式沉淀池</w:t>
            </w:r>
            <w:r>
              <w:rPr>
                <w:rFonts w:hint="eastAsia"/>
                <w:color w:val="000000" w:themeColor="text1"/>
                <w:szCs w:val="21"/>
                <w:lang w:eastAsia="zh-CN"/>
                <w14:textFill>
                  <w14:solidFill>
                    <w14:schemeClr w14:val="tx1"/>
                  </w14:solidFill>
                </w14:textFill>
              </w:rPr>
              <w:t>沉淀后，回用于搅拌工序</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snapToGrid w:val="0"/>
                <w:color w:val="000000" w:themeColor="text1"/>
                <w:kern w:val="0"/>
                <w:sz w:val="21"/>
                <w:szCs w:val="21"/>
                <w14:textFill>
                  <w14:solidFill>
                    <w14:schemeClr w14:val="tx1"/>
                  </w14:solidFill>
                </w14:textFill>
              </w:rPr>
            </w:pPr>
            <w:r>
              <w:rPr>
                <w:rFonts w:hint="eastAsia" w:ascii="Times New Roman" w:hAnsi="Times New Roman"/>
                <w:snapToGrid w:val="0"/>
                <w:color w:val="000000" w:themeColor="text1"/>
                <w:kern w:val="0"/>
                <w:sz w:val="21"/>
                <w:szCs w:val="21"/>
                <w14:textFill>
                  <w14:solidFill>
                    <w14:schemeClr w14:val="tx1"/>
                  </w14:solidFill>
                </w14:textFill>
              </w:rPr>
              <w:t>运输罐车清洗</w:t>
            </w:r>
            <w:r>
              <w:rPr>
                <w:rFonts w:hint="eastAsia" w:ascii="Times New Roman" w:hAnsi="Times New Roman"/>
                <w:snapToGrid w:val="0"/>
                <w:color w:val="000000" w:themeColor="text1"/>
                <w:kern w:val="0"/>
                <w:sz w:val="21"/>
                <w:szCs w:val="21"/>
                <w:lang w:eastAsia="zh-CN"/>
                <w14:textFill>
                  <w14:solidFill>
                    <w14:schemeClr w14:val="tx1"/>
                  </w14:solidFill>
                </w14:textFill>
              </w:rPr>
              <w:t>废</w:t>
            </w:r>
            <w:r>
              <w:rPr>
                <w:rFonts w:hint="eastAsia" w:ascii="Times New Roman" w:hAnsi="Times New Roman"/>
                <w:snapToGrid w:val="0"/>
                <w:color w:val="000000" w:themeColor="text1"/>
                <w:kern w:val="0"/>
                <w:sz w:val="21"/>
                <w:szCs w:val="21"/>
                <w14:textFill>
                  <w14:solidFill>
                    <w14:schemeClr w14:val="tx1"/>
                  </w14:solidFill>
                </w14:textFill>
              </w:rPr>
              <w:t>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SS</w:t>
            </w:r>
          </w:p>
        </w:tc>
        <w:tc>
          <w:tcPr>
            <w:tcW w:w="3910"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color w:val="000000" w:themeColor="text1"/>
                <w:szCs w:val="21"/>
                <w:lang w:eastAsia="zh-CN"/>
                <w14:textFill>
                  <w14:solidFill>
                    <w14:schemeClr w14:val="tx1"/>
                  </w14:solidFill>
                </w14:textFill>
              </w:rPr>
            </w:pP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kern w:val="2"/>
                <w:sz w:val="21"/>
                <w:szCs w:val="21"/>
                <w:lang w:val="en-US" w:eastAsia="zh-CN" w:bidi="ar-SA"/>
                <w14:textFill>
                  <w14:solidFill>
                    <w14:schemeClr w14:val="tx1"/>
                  </w14:solidFill>
                </w14:textFill>
              </w:rPr>
            </w:pPr>
            <w:r>
              <w:rPr>
                <w:rFonts w:hint="eastAsia" w:ascii="Times New Roman" w:hAnsi="Times New Roman"/>
                <w:snapToGrid w:val="0"/>
                <w:color w:val="000000" w:themeColor="text1"/>
                <w:kern w:val="0"/>
                <w:sz w:val="21"/>
                <w:szCs w:val="21"/>
                <w14:textFill>
                  <w14:solidFill>
                    <w14:schemeClr w14:val="tx1"/>
                  </w14:solidFill>
                </w14:textFill>
              </w:rPr>
              <w:t>进出车辆冲洗水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kern w:val="2"/>
                <w:sz w:val="21"/>
                <w:szCs w:val="21"/>
                <w:lang w:val="en-US" w:eastAsia="zh-CN" w:bidi="ar-SA"/>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SS</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s="宋体"/>
                <w:color w:val="000000" w:themeColor="text1"/>
                <w:kern w:val="2"/>
                <w:sz w:val="21"/>
                <w:szCs w:val="21"/>
                <w:lang w:val="en-US" w:eastAsia="zh-CN" w:bidi="ar-SA"/>
                <w14:textFill>
                  <w14:solidFill>
                    <w14:schemeClr w14:val="tx1"/>
                  </w14:solidFill>
                </w14:textFill>
              </w:rPr>
            </w:pPr>
            <w:r>
              <w:rPr>
                <w:rFonts w:hint="eastAsia"/>
                <w:color w:val="000000" w:themeColor="text1"/>
                <w:szCs w:val="21"/>
                <w:lang w:eastAsia="zh-CN"/>
                <w14:textFill>
                  <w14:solidFill>
                    <w14:schemeClr w14:val="tx1"/>
                  </w14:solidFill>
                </w14:textFill>
              </w:rPr>
              <w:t>在</w:t>
            </w:r>
            <w:r>
              <w:rPr>
                <w:rFonts w:hint="eastAsia"/>
                <w:color w:val="000000" w:themeColor="text1"/>
                <w:szCs w:val="21"/>
                <w:lang w:val="en-US" w:eastAsia="zh-CN"/>
                <w14:textFill>
                  <w14:solidFill>
                    <w14:schemeClr w14:val="tx1"/>
                  </w14:solidFill>
                </w14:textFill>
              </w:rPr>
              <w:t>1#施工场地大门出口处设置车辆冲洗装置，车辆冲洗废水进入1座容积为</w:t>
            </w:r>
            <w:r>
              <w:rPr>
                <w:rFonts w:hint="eastAsia"/>
                <w:b w:val="0"/>
                <w:bCs/>
                <w:color w:val="000000" w:themeColor="text1"/>
                <w:szCs w:val="21"/>
                <w:u w:val="none"/>
                <w:lang w:val="en-US" w:eastAsia="zh-CN"/>
                <w14:textFill>
                  <w14:solidFill>
                    <w14:schemeClr w14:val="tx1"/>
                  </w14:solidFill>
                </w14:textFill>
              </w:rPr>
              <w:t>20m</w:t>
            </w:r>
            <w:r>
              <w:rPr>
                <w:rFonts w:hint="eastAsia"/>
                <w:b w:val="0"/>
                <w:bCs/>
                <w:color w:val="000000" w:themeColor="text1"/>
                <w:szCs w:val="21"/>
                <w:u w:val="none"/>
                <w:vertAlign w:val="superscript"/>
                <w:lang w:val="en-US" w:eastAsia="zh-CN"/>
                <w14:textFill>
                  <w14:solidFill>
                    <w14:schemeClr w14:val="tx1"/>
                  </w14:solidFill>
                </w14:textFill>
              </w:rPr>
              <w:t>3</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b w:val="0"/>
                <w:bCs/>
                <w:color w:val="000000" w:themeColor="text1"/>
                <w:kern w:val="2"/>
                <w:sz w:val="21"/>
                <w:szCs w:val="21"/>
                <w:u w:val="none"/>
                <w:vertAlign w:val="baseline"/>
                <w:lang w:val="en-US" w:eastAsia="zh-CN" w:bidi="ar-SA"/>
                <w14:textFill>
                  <w14:solidFill>
                    <w14:schemeClr w14:val="tx1"/>
                  </w14:solidFill>
                </w14:textFill>
              </w:rPr>
              <w:t>2</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4</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kern w:val="2"/>
                <w:sz w:val="21"/>
                <w:szCs w:val="21"/>
                <w:u w:val="none"/>
                <w:vertAlign w:val="baseline"/>
                <w:lang w:val="en-US" w:eastAsia="zh-CN" w:bidi="ar-SA"/>
                <w14:textFill>
                  <w14:solidFill>
                    <w14:schemeClr w14:val="tx1"/>
                  </w14:solidFill>
                </w14:textFill>
              </w:rPr>
              <w:t>2.5</w:t>
            </w:r>
            <w:r>
              <w:rPr>
                <w:rFonts w:hint="eastAsia" w:ascii="Times New Roman" w:hAnsi="Times New Roman"/>
                <w:b w:val="0"/>
                <w:bCs/>
                <w:color w:val="000000" w:themeColor="text1"/>
                <w:kern w:val="2"/>
                <w:sz w:val="21"/>
                <w:szCs w:val="21"/>
                <w:u w:val="none"/>
                <w:vertAlign w:val="baseline"/>
                <w:lang w:val="en-US" w:eastAsia="zh-CN" w:bidi="ar-SA"/>
                <w14:textFill>
                  <w14:solidFill>
                    <w14:schemeClr w14:val="tx1"/>
                  </w14:solidFill>
                </w14:textFill>
              </w:rPr>
              <w:t>m</w:t>
            </w:r>
            <w:r>
              <w:rPr>
                <w:rFonts w:hint="eastAsia"/>
                <w:b w:val="0"/>
                <w:bCs/>
                <w:color w:val="000000" w:themeColor="text1"/>
                <w:szCs w:val="21"/>
                <w:u w:val="none"/>
                <w:vertAlign w:val="baseline"/>
                <w:lang w:val="en-US"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沉淀池沉淀后，循环利用</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snapToGrid w:val="0"/>
                <w:color w:val="000000" w:themeColor="text1"/>
                <w:kern w:val="0"/>
                <w:sz w:val="21"/>
                <w:szCs w:val="21"/>
                <w:lang w:eastAsia="zh-CN"/>
                <w14:textFill>
                  <w14:solidFill>
                    <w14:schemeClr w14:val="tx1"/>
                  </w14:solidFill>
                </w14:textFill>
              </w:rPr>
            </w:pPr>
            <w:r>
              <w:rPr>
                <w:rFonts w:hint="eastAsia" w:ascii="Times New Roman" w:hAnsi="Times New Roman"/>
                <w:snapToGrid w:val="0"/>
                <w:color w:val="000000" w:themeColor="text1"/>
                <w:kern w:val="0"/>
                <w:sz w:val="21"/>
                <w:szCs w:val="21"/>
                <w:lang w:eastAsia="zh-CN"/>
                <w14:textFill>
                  <w14:solidFill>
                    <w14:schemeClr w14:val="tx1"/>
                  </w14:solidFill>
                </w14:textFill>
              </w:rPr>
              <w:t>生活废水</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ascii="Times New Roman" w:hAnsi="Times New Roman" w:eastAsia="宋体"/>
                <w:color w:val="000000" w:themeColor="text1"/>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COD、BOD</w:t>
            </w:r>
            <w:r>
              <w:rPr>
                <w:rFonts w:hint="eastAsia" w:ascii="Times New Roman" w:hAnsi="Times New Roman"/>
                <w:color w:val="000000" w:themeColor="text1"/>
                <w:sz w:val="21"/>
                <w:szCs w:val="21"/>
                <w:vertAlign w:val="subscript"/>
                <w:lang w:val="en-US" w:eastAsia="zh-CN"/>
                <w14:textFill>
                  <w14:solidFill>
                    <w14:schemeClr w14:val="tx1"/>
                  </w14:solidFill>
                </w14:textFill>
              </w:rPr>
              <w:t>5</w:t>
            </w:r>
            <w:r>
              <w:rPr>
                <w:rFonts w:hint="eastAsia" w:ascii="Times New Roman" w:hAnsi="Times New Roman"/>
                <w:color w:val="000000" w:themeColor="text1"/>
                <w:sz w:val="21"/>
                <w:szCs w:val="21"/>
                <w:lang w:val="en-US" w:eastAsia="zh-CN"/>
                <w14:textFill>
                  <w14:solidFill>
                    <w14:schemeClr w14:val="tx1"/>
                  </w14:solidFill>
                </w14:textFill>
              </w:rPr>
              <w:t>、SS、氨氮、动植物油</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hint="eastAsia"/>
                <w:color w:val="000000" w:themeColor="text1"/>
                <w:szCs w:val="21"/>
                <w:lang w:eastAsia="zh-CN"/>
                <w14:textFill>
                  <w14:solidFill>
                    <w14:schemeClr w14:val="tx1"/>
                  </w14:solidFill>
                </w14:textFill>
              </w:rPr>
            </w:pPr>
            <w:r>
              <w:rPr>
                <w:rFonts w:hint="eastAsia" w:ascii="Times New Roman" w:hAnsi="Times New Roman"/>
                <w:snapToGrid w:val="0"/>
                <w:color w:val="000000" w:themeColor="text1"/>
                <w:kern w:val="0"/>
                <w:lang w:eastAsia="zh-CN"/>
                <w14:textFill>
                  <w14:solidFill>
                    <w14:schemeClr w14:val="tx1"/>
                  </w14:solidFill>
                </w14:textFill>
              </w:rPr>
              <w:t>食堂废水经</w:t>
            </w:r>
            <w:r>
              <w:rPr>
                <w:rFonts w:hint="eastAsia"/>
                <w:color w:val="000000" w:themeColor="text1"/>
                <w:szCs w:val="21"/>
                <w:lang w:val="en-US" w:eastAsia="zh-CN"/>
                <w14:textFill>
                  <w14:solidFill>
                    <w14:schemeClr w14:val="tx1"/>
                  </w14:solidFill>
                </w14:textFill>
              </w:rPr>
              <w:t>1座容积为5m</w:t>
            </w:r>
            <w:r>
              <w:rPr>
                <w:rFonts w:hint="eastAsia"/>
                <w:color w:val="000000" w:themeColor="text1"/>
                <w:szCs w:val="21"/>
                <w:vertAlign w:val="superscript"/>
                <w:lang w:val="en-US" w:eastAsia="zh-CN"/>
                <w14:textFill>
                  <w14:solidFill>
                    <w14:schemeClr w14:val="tx1"/>
                  </w14:solidFill>
                </w14:textFill>
              </w:rPr>
              <w:t>3</w:t>
            </w:r>
            <w:r>
              <w:rPr>
                <w:rFonts w:hint="eastAsia"/>
                <w:color w:val="000000" w:themeColor="text1"/>
                <w:szCs w:val="21"/>
                <w:lang w:val="en-US" w:eastAsia="zh-CN"/>
                <w14:textFill>
                  <w14:solidFill>
                    <w14:schemeClr w14:val="tx1"/>
                  </w14:solidFill>
                </w14:textFill>
              </w:rPr>
              <w:t>的隔油池</w:t>
            </w:r>
            <w:r>
              <w:rPr>
                <w:rFonts w:hint="eastAsia" w:ascii="Times New Roman" w:hAnsi="Times New Roman"/>
                <w:snapToGrid w:val="0"/>
                <w:color w:val="000000" w:themeColor="text1"/>
                <w:kern w:val="0"/>
                <w:lang w:eastAsia="zh-CN"/>
                <w14:textFill>
                  <w14:solidFill>
                    <w14:schemeClr w14:val="tx1"/>
                  </w14:solidFill>
                </w14:textFill>
              </w:rPr>
              <w:t>处理后，同其他生活污水一同汇入</w:t>
            </w:r>
            <w:r>
              <w:rPr>
                <w:rFonts w:hint="eastAsia"/>
                <w:color w:val="000000" w:themeColor="text1"/>
                <w:szCs w:val="21"/>
                <w:lang w:val="en-US" w:eastAsia="zh-CN"/>
                <w14:textFill>
                  <w14:solidFill>
                    <w14:schemeClr w14:val="tx1"/>
                  </w14:solidFill>
                </w14:textFill>
              </w:rPr>
              <w:t>2座容积各为20m</w:t>
            </w:r>
            <w:r>
              <w:rPr>
                <w:rFonts w:hint="eastAsia"/>
                <w:color w:val="000000" w:themeColor="text1"/>
                <w:szCs w:val="21"/>
                <w:vertAlign w:val="superscript"/>
                <w:lang w:val="en-US" w:eastAsia="zh-CN"/>
                <w14:textFill>
                  <w14:solidFill>
                    <w14:schemeClr w14:val="tx1"/>
                  </w14:solidFill>
                </w14:textFill>
              </w:rPr>
              <w:t>3</w:t>
            </w:r>
            <w:r>
              <w:rPr>
                <w:rFonts w:hint="eastAsia"/>
                <w:color w:val="000000" w:themeColor="text1"/>
                <w:szCs w:val="21"/>
                <w:lang w:val="en-US" w:eastAsia="zh-CN"/>
                <w14:textFill>
                  <w14:solidFill>
                    <w14:schemeClr w14:val="tx1"/>
                  </w14:solidFill>
                </w14:textFill>
              </w:rPr>
              <w:t>的</w:t>
            </w:r>
            <w:r>
              <w:rPr>
                <w:rFonts w:hint="eastAsia" w:ascii="Times New Roman" w:hAnsi="Times New Roman"/>
                <w:snapToGrid w:val="0"/>
                <w:color w:val="000000" w:themeColor="text1"/>
                <w:kern w:val="0"/>
                <w:lang w:eastAsia="zh-CN"/>
                <w14:textFill>
                  <w14:solidFill>
                    <w14:schemeClr w14:val="tx1"/>
                  </w14:solidFill>
                </w14:textFill>
              </w:rPr>
              <w:t>化粪池处理，定期由附近村民清掏肥田</w:t>
            </w:r>
            <w:r>
              <w:rPr>
                <w:rFonts w:hint="eastAsia"/>
                <w:color w:val="000000" w:themeColor="text1"/>
                <w:szCs w:val="21"/>
                <w:lang w:val="en-US" w:eastAsia="zh-CN"/>
                <w14:textFill>
                  <w14:solidFill>
                    <w14:schemeClr w14:val="tx1"/>
                  </w14:solidFill>
                </w14:textFill>
              </w:rPr>
              <w:t>（</w:t>
            </w:r>
            <w:r>
              <w:rPr>
                <w:rFonts w:hint="eastAsia"/>
                <w:b w:val="0"/>
                <w:bCs/>
                <w:color w:val="000000" w:themeColor="text1"/>
                <w:szCs w:val="21"/>
                <w:u w:val="none"/>
                <w:lang w:val="en-US" w:eastAsia="zh-CN"/>
                <w14:textFill>
                  <w14:solidFill>
                    <w14:schemeClr w14:val="tx1"/>
                  </w14:solidFill>
                </w14:textFill>
              </w:rPr>
              <w:t>依托鲁山抽水蓄能电站进场道路施工营地</w:t>
            </w:r>
            <w:r>
              <w:rPr>
                <w:rFonts w:hint="eastAsia"/>
                <w:color w:val="000000" w:themeColor="text1"/>
                <w:szCs w:val="21"/>
                <w:lang w:val="en-US" w:eastAsia="zh-CN"/>
                <w14:textFill>
                  <w14:solidFill>
                    <w14:schemeClr w14:val="tx1"/>
                  </w14:solidFill>
                </w14:textFill>
              </w:rPr>
              <w:t>）</w:t>
            </w:r>
          </w:p>
        </w:tc>
        <w:tc>
          <w:tcPr>
            <w:tcW w:w="1283" w:type="dxa"/>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6"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声环境</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设备噪声</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等效声级</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bCs/>
                <w:color w:val="000000" w:themeColor="text1"/>
                <w:szCs w:val="21"/>
                <w14:textFill>
                  <w14:solidFill>
                    <w14:schemeClr w14:val="tx1"/>
                  </w14:solidFill>
                </w14:textFill>
              </w:rPr>
            </w:pPr>
            <w:r>
              <w:rPr>
                <w:rFonts w:ascii="Times New Roman" w:hAnsi="Times New Roman"/>
                <w:bCs/>
                <w:color w:val="000000" w:themeColor="text1"/>
                <w:szCs w:val="21"/>
                <w14:textFill>
                  <w14:solidFill>
                    <w14:schemeClr w14:val="tx1"/>
                  </w14:solidFill>
                </w14:textFill>
              </w:rPr>
              <w:t>基础减振、厂房隔音，距离衰减</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textAlignment w:val="auto"/>
              <w:rPr>
                <w:color w:val="000000" w:themeColor="text1"/>
                <w:spacing w:val="-16"/>
                <w:szCs w:val="21"/>
                <w14:textFill>
                  <w14:solidFill>
                    <w14:schemeClr w14:val="tx1"/>
                  </w14:solidFill>
                </w14:textFill>
              </w:rPr>
            </w:pPr>
            <w:r>
              <w:rPr>
                <w:color w:val="000000" w:themeColor="text1"/>
                <w:spacing w:val="-16"/>
                <w:szCs w:val="21"/>
                <w14:textFill>
                  <w14:solidFill>
                    <w14:schemeClr w14:val="tx1"/>
                  </w14:solidFill>
                </w14:textFill>
              </w:rPr>
              <w:t>《工业企业厂界环境噪声排放标准》（GB12348-2008）2类标准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电磁辐射</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w:t>
            </w:r>
          </w:p>
        </w:tc>
        <w:tc>
          <w:tcPr>
            <w:tcW w:w="95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w:t>
            </w:r>
          </w:p>
        </w:tc>
        <w:tc>
          <w:tcPr>
            <w:tcW w:w="3910"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w:t>
            </w:r>
          </w:p>
        </w:tc>
        <w:tc>
          <w:tcPr>
            <w:tcW w:w="128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szCs w:val="21"/>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235" w:type="dxa"/>
            <w:gridSpan w:val="2"/>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固体废物</w:t>
            </w: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除尘器收集</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的粉尘</w:t>
            </w:r>
          </w:p>
        </w:tc>
        <w:tc>
          <w:tcPr>
            <w:tcW w:w="6143" w:type="dxa"/>
            <w:gridSpan w:val="4"/>
            <w:vMerge w:val="restar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回用于生产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olor w:val="000000" w:themeColor="text1"/>
                <w:szCs w:val="21"/>
                <w14:textFill>
                  <w14:solidFill>
                    <w14:schemeClr w14:val="tx1"/>
                  </w14:solidFill>
                </w14:textFill>
              </w:rPr>
              <w:t>分离砂石</w:t>
            </w:r>
          </w:p>
        </w:tc>
        <w:tc>
          <w:tcPr>
            <w:tcW w:w="6143" w:type="dxa"/>
            <w:gridSpan w:val="4"/>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96"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olor w:val="000000" w:themeColor="text1"/>
                <w:szCs w:val="21"/>
                <w:lang w:eastAsia="zh-CN"/>
                <w14:textFill>
                  <w14:solidFill>
                    <w14:schemeClr w14:val="tx1"/>
                  </w14:solidFill>
                </w14:textFill>
              </w:rPr>
              <w:t>沉淀池沉渣</w:t>
            </w:r>
          </w:p>
        </w:tc>
        <w:tc>
          <w:tcPr>
            <w:tcW w:w="6143" w:type="dxa"/>
            <w:gridSpan w:val="4"/>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235" w:type="dxa"/>
            <w:gridSpan w:val="2"/>
            <w:vMerge w:val="continue"/>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p>
        </w:tc>
        <w:tc>
          <w:tcPr>
            <w:tcW w:w="1438"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b w:val="0"/>
                <w:bCs w:val="0"/>
                <w:color w:val="000000" w:themeColor="text1"/>
                <w:szCs w:val="21"/>
                <w:u w:val="none"/>
                <w14:textFill>
                  <w14:solidFill>
                    <w14:schemeClr w14:val="tx1"/>
                  </w14:solidFill>
                </w14:textFill>
              </w:rPr>
              <w:t>实验室固废</w:t>
            </w:r>
          </w:p>
        </w:tc>
        <w:tc>
          <w:tcPr>
            <w:tcW w:w="6143" w:type="dxa"/>
            <w:gridSpan w:val="4"/>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b w:val="0"/>
                <w:bCs w:val="0"/>
                <w:color w:val="000000" w:themeColor="text1"/>
                <w:szCs w:val="21"/>
                <w:u w:val="none"/>
                <w14:textFill>
                  <w14:solidFill>
                    <w14:schemeClr w14:val="tx1"/>
                  </w14:solidFill>
                </w14:textFill>
              </w:rPr>
              <w:t>在</w:t>
            </w:r>
            <w:r>
              <w:rPr>
                <w:rFonts w:hint="eastAsia" w:ascii="Times New Roman" w:hAnsi="Times New Roman"/>
                <w:b w:val="0"/>
                <w:bCs w:val="0"/>
                <w:color w:val="000000" w:themeColor="text1"/>
                <w:szCs w:val="21"/>
                <w:u w:val="none"/>
                <w:lang w:val="en-US" w:eastAsia="zh-CN"/>
                <w14:textFill>
                  <w14:solidFill>
                    <w14:schemeClr w14:val="tx1"/>
                  </w14:solidFill>
                </w14:textFill>
              </w:rPr>
              <w:t>1座</w:t>
            </w:r>
            <w:r>
              <w:rPr>
                <w:rFonts w:hint="eastAsia"/>
                <w:color w:val="000000" w:themeColor="text1"/>
                <w:szCs w:val="21"/>
                <w:lang w:val="en-US" w:eastAsia="zh-CN"/>
                <w14:textFill>
                  <w14:solidFill>
                    <w14:schemeClr w14:val="tx1"/>
                  </w14:solidFill>
                </w14:textFill>
              </w:rPr>
              <w:t>50</w:t>
            </w:r>
            <w:r>
              <w:rPr>
                <w:rFonts w:hint="eastAsia"/>
                <w:color w:val="000000" w:themeColor="text1"/>
                <w:szCs w:val="21"/>
                <w14:textFill>
                  <w14:solidFill>
                    <w14:schemeClr w14:val="tx1"/>
                  </w14:solidFill>
                </w14:textFill>
              </w:rPr>
              <w:t>m</w:t>
            </w:r>
            <w:r>
              <w:rPr>
                <w:rFonts w:hint="eastAsia"/>
                <w:color w:val="000000" w:themeColor="text1"/>
                <w:szCs w:val="21"/>
                <w:vertAlign w:val="superscript"/>
                <w14:textFill>
                  <w14:solidFill>
                    <w14:schemeClr w14:val="tx1"/>
                  </w14:solidFill>
                </w14:textFill>
              </w:rPr>
              <w:t>2</w:t>
            </w:r>
            <w:r>
              <w:rPr>
                <w:rFonts w:hint="eastAsia"/>
                <w:color w:val="000000" w:themeColor="text1"/>
                <w:szCs w:val="21"/>
                <w14:textFill>
                  <w14:solidFill>
                    <w14:schemeClr w14:val="tx1"/>
                  </w14:solidFill>
                </w14:textFill>
              </w:rPr>
              <w:t>的</w:t>
            </w:r>
            <w:r>
              <w:rPr>
                <w:rFonts w:hint="eastAsia" w:ascii="Times New Roman" w:hAnsi="Times New Roman"/>
                <w:b w:val="0"/>
                <w:bCs w:val="0"/>
                <w:color w:val="000000" w:themeColor="text1"/>
                <w:szCs w:val="21"/>
                <w:u w:val="none"/>
                <w14:textFill>
                  <w14:solidFill>
                    <w14:schemeClr w14:val="tx1"/>
                  </w14:solidFill>
                </w14:textFill>
              </w:rPr>
              <w:t>一般固废暂存间暂存后，作为建筑垃圾处理，不得随意倾倒</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52"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土壤及地下水</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污染防治措施</w:t>
            </w:r>
          </w:p>
        </w:tc>
        <w:tc>
          <w:tcPr>
            <w:tcW w:w="7581" w:type="dxa"/>
            <w:gridSpan w:val="5"/>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Times New Roman" w:hAnsi="Times New Roman" w:eastAsia="宋体"/>
                <w:b w:val="0"/>
                <w:bCs w:val="0"/>
                <w:color w:val="000000" w:themeColor="text1"/>
                <w:szCs w:val="21"/>
                <w:u w:val="none"/>
                <w:lang w:eastAsia="zh-CN"/>
                <w14:textFill>
                  <w14:solidFill>
                    <w14:schemeClr w14:val="tx1"/>
                  </w14:solidFill>
                </w14:textFill>
              </w:rPr>
            </w:pPr>
            <w:r>
              <w:rPr>
                <w:rFonts w:hint="eastAsia"/>
                <w:b w:val="0"/>
                <w:bCs w:val="0"/>
                <w:color w:val="000000" w:themeColor="text1"/>
                <w:sz w:val="21"/>
                <w:szCs w:val="21"/>
                <w:u w:val="none"/>
                <w14:textFill>
                  <w14:solidFill>
                    <w14:schemeClr w14:val="tx1"/>
                  </w14:solidFill>
                </w14:textFill>
              </w:rPr>
              <w:t>本项目为混凝土生产项目，厂区及生产车间地面均按要求硬化，不存在土壤、地下水环境污染途径。</w:t>
            </w:r>
            <w:r>
              <w:rPr>
                <w:rFonts w:hint="eastAsia" w:ascii="Times New Roman" w:hAnsi="Times New Roman" w:cs="Times New Roman"/>
                <w:b w:val="0"/>
                <w:bCs w:val="0"/>
                <w:color w:val="000000" w:themeColor="text1"/>
                <w:sz w:val="21"/>
                <w:szCs w:val="21"/>
                <w:u w:val="none"/>
                <w:lang w:val="en-US"/>
                <w14:textFill>
                  <w14:solidFill>
                    <w14:schemeClr w14:val="tx1"/>
                  </w14:solidFill>
                </w14:textFill>
              </w:rPr>
              <w:t>为防止地下水污染，本项目采取防治措施：固废</w:t>
            </w:r>
            <w:r>
              <w:rPr>
                <w:rFonts w:ascii="Times New Roman" w:hAnsi="Times New Roman" w:cs="Times New Roman"/>
                <w:b w:val="0"/>
                <w:bCs w:val="0"/>
                <w:color w:val="000000" w:themeColor="text1"/>
                <w:sz w:val="21"/>
                <w:szCs w:val="21"/>
                <w:u w:val="none"/>
                <w:lang w:val="en-US"/>
                <w14:textFill>
                  <w14:solidFill>
                    <w14:schemeClr w14:val="tx1"/>
                  </w14:solidFill>
                </w14:textFill>
              </w:rPr>
              <w:t>暂存间应</w:t>
            </w:r>
            <w:r>
              <w:rPr>
                <w:rFonts w:hint="eastAsia" w:ascii="Times New Roman" w:hAnsi="Times New Roman" w:cs="Times New Roman"/>
                <w:b w:val="0"/>
                <w:bCs w:val="0"/>
                <w:color w:val="000000" w:themeColor="text1"/>
                <w:sz w:val="21"/>
                <w:szCs w:val="21"/>
                <w:u w:val="none"/>
                <w:lang w:val="en-US" w:eastAsia="zh-CN"/>
                <w14:textFill>
                  <w14:solidFill>
                    <w14:schemeClr w14:val="tx1"/>
                  </w14:solidFill>
                </w14:textFill>
              </w:rPr>
              <w:t>参照</w:t>
            </w:r>
            <w:r>
              <w:rPr>
                <w:rFonts w:hint="eastAsia" w:ascii="Times New Roman" w:hAnsi="Times New Roman" w:cs="Times New Roman"/>
                <w:b w:val="0"/>
                <w:bCs w:val="0"/>
                <w:color w:val="000000" w:themeColor="text1"/>
                <w:sz w:val="21"/>
                <w:szCs w:val="21"/>
                <w:u w:val="none"/>
                <w:lang w:val="en-US"/>
                <w14:textFill>
                  <w14:solidFill>
                    <w14:schemeClr w14:val="tx1"/>
                  </w14:solidFill>
                </w14:textFill>
              </w:rPr>
              <w:t>《一般工业固体废物贮存和填埋污染控制标准》（GB18599-2020）</w:t>
            </w:r>
            <w:r>
              <w:rPr>
                <w:rFonts w:ascii="Times New Roman" w:hAnsi="Times New Roman" w:cs="Times New Roman"/>
                <w:b w:val="0"/>
                <w:bCs w:val="0"/>
                <w:color w:val="000000" w:themeColor="text1"/>
                <w:sz w:val="21"/>
                <w:szCs w:val="21"/>
                <w:u w:val="none"/>
                <w:lang w:val="en-US"/>
                <w14:textFill>
                  <w14:solidFill>
                    <w14:schemeClr w14:val="tx1"/>
                  </w14:solidFill>
                </w14:textFill>
              </w:rPr>
              <w:t>要求设置</w:t>
            </w:r>
            <w:r>
              <w:rPr>
                <w:rFonts w:hint="eastAsia" w:ascii="Times New Roman" w:hAnsi="Times New Roman" w:cs="Times New Roman"/>
                <w:b w:val="0"/>
                <w:bCs w:val="0"/>
                <w:color w:val="000000" w:themeColor="text1"/>
                <w:sz w:val="21"/>
                <w:szCs w:val="21"/>
                <w:u w:val="none"/>
                <w:lang w:val="en-US"/>
                <w14:textFill>
                  <w14:solidFill>
                    <w14:schemeClr w14:val="tx1"/>
                  </w14:solidFill>
                </w14:textFill>
              </w:rPr>
              <w:t>，具有防雨、防溢流、防渗透等措施</w:t>
            </w:r>
            <w:r>
              <w:rPr>
                <w:rFonts w:hint="eastAsia" w:cs="Times New Roman"/>
                <w:b w:val="0"/>
                <w:bCs w:val="0"/>
                <w:color w:val="000000" w:themeColor="text1"/>
                <w:sz w:val="21"/>
                <w:szCs w:val="21"/>
                <w:u w:val="none"/>
                <w:lang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56"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zCs w:val="21"/>
                <w14:textFill>
                  <w14:solidFill>
                    <w14:schemeClr w14:val="tx1"/>
                  </w14:solidFill>
                </w14:textFill>
              </w:rPr>
            </w:pPr>
            <w:r>
              <w:rPr>
                <w:rFonts w:hint="eastAsia" w:ascii="Times New Roman" w:hAnsi="Times New Roman" w:cs="宋体"/>
                <w:color w:val="000000" w:themeColor="text1"/>
                <w:szCs w:val="21"/>
                <w14:textFill>
                  <w14:solidFill>
                    <w14:schemeClr w14:val="tx1"/>
                  </w14:solidFill>
                </w14:textFill>
              </w:rPr>
              <w:t>生态保护措施</w:t>
            </w:r>
          </w:p>
        </w:tc>
        <w:tc>
          <w:tcPr>
            <w:tcW w:w="7581" w:type="dxa"/>
            <w:gridSpan w:val="5"/>
            <w:noWrap w:val="0"/>
            <w:vAlign w:val="center"/>
          </w:tcPr>
          <w:p>
            <w:pPr>
              <w:ind w:firstLine="480"/>
              <w:rPr>
                <w:color w:val="000000" w:themeColor="text1"/>
                <w14:textFill>
                  <w14:solidFill>
                    <w14:schemeClr w14:val="tx1"/>
                  </w14:solidFill>
                </w14:textFill>
              </w:rPr>
            </w:pPr>
            <w:r>
              <w:rPr>
                <w:rFonts w:hint="eastAsia" w:ascii="Times New Roman" w:hAnsi="Times New Roman"/>
                <w:b w:val="0"/>
                <w:bCs w:val="0"/>
                <w:color w:val="000000" w:themeColor="text1"/>
                <w:szCs w:val="21"/>
                <w:u w:val="none"/>
                <w:lang w:eastAsia="zh-CN"/>
                <w14:textFill>
                  <w14:solidFill>
                    <w14:schemeClr w14:val="tx1"/>
                  </w14:solidFill>
                </w14:textFill>
              </w:rPr>
              <w:t>本项目会随着</w:t>
            </w:r>
            <w:r>
              <w:rPr>
                <w:rFonts w:hint="eastAsia"/>
                <w:b w:val="0"/>
                <w:bCs/>
                <w:color w:val="000000" w:themeColor="text1"/>
                <w:szCs w:val="21"/>
                <w:u w:val="none"/>
                <w:lang w:val="en-US" w:eastAsia="zh-CN"/>
                <w14:textFill>
                  <w14:solidFill>
                    <w14:schemeClr w14:val="tx1"/>
                  </w14:solidFill>
                </w14:textFill>
              </w:rPr>
              <w:t>鲁山抽水蓄能电站进场道路</w:t>
            </w:r>
            <w:r>
              <w:rPr>
                <w:rFonts w:hint="eastAsia" w:ascii="Times New Roman" w:hAnsi="Times New Roman"/>
                <w:b w:val="0"/>
                <w:bCs w:val="0"/>
                <w:color w:val="000000" w:themeColor="text1"/>
                <w:szCs w:val="21"/>
                <w:u w:val="none"/>
                <w:lang w:eastAsia="zh-CN"/>
                <w14:textFill>
                  <w14:solidFill>
                    <w14:schemeClr w14:val="tx1"/>
                  </w14:solidFill>
                </w14:textFill>
              </w:rPr>
              <w:t>的建成后，</w:t>
            </w:r>
            <w:r>
              <w:rPr>
                <w:rFonts w:hint="eastAsia" w:ascii="Times New Roman" w:hAnsi="Times New Roman"/>
                <w:b w:val="0"/>
                <w:bCs w:val="0"/>
                <w:color w:val="000000" w:themeColor="text1"/>
                <w:szCs w:val="21"/>
                <w:u w:val="none"/>
                <w:lang w:val="en-US" w:eastAsia="zh-CN"/>
                <w14:textFill>
                  <w14:solidFill>
                    <w14:schemeClr w14:val="tx1"/>
                  </w14:solidFill>
                </w14:textFill>
              </w:rPr>
              <w:t>本项目</w:t>
            </w:r>
            <w:r>
              <w:rPr>
                <w:color w:val="000000" w:themeColor="text1"/>
                <w14:textFill>
                  <w14:solidFill>
                    <w14:schemeClr w14:val="tx1"/>
                  </w14:solidFill>
                </w14:textFill>
              </w:rPr>
              <w:t>服务期满，服务期满</w:t>
            </w:r>
            <w:r>
              <w:rPr>
                <w:rFonts w:hint="eastAsia"/>
                <w:color w:val="000000" w:themeColor="text1"/>
                <w:lang w:val="en-US" w:eastAsia="zh-CN"/>
                <w14:textFill>
                  <w14:solidFill>
                    <w14:schemeClr w14:val="tx1"/>
                  </w14:solidFill>
                </w14:textFill>
              </w:rPr>
              <w:t>后本项目</w:t>
            </w:r>
            <w:r>
              <w:rPr>
                <w:color w:val="000000" w:themeColor="text1"/>
                <w14:textFill>
                  <w14:solidFill>
                    <w14:schemeClr w14:val="tx1"/>
                  </w14:solidFill>
                </w14:textFill>
              </w:rPr>
              <w:t>场地</w:t>
            </w:r>
            <w:r>
              <w:rPr>
                <w:rFonts w:hint="eastAsia"/>
                <w:color w:val="000000" w:themeColor="text1"/>
                <w:lang w:val="en-US" w:eastAsia="zh-CN"/>
                <w14:textFill>
                  <w14:solidFill>
                    <w14:schemeClr w14:val="tx1"/>
                  </w14:solidFill>
                </w14:textFill>
              </w:rPr>
              <w:t>内</w:t>
            </w:r>
            <w:r>
              <w:rPr>
                <w:rFonts w:hint="eastAsia"/>
                <w:color w:val="000000" w:themeColor="text1"/>
                <w14:textFill>
                  <w14:solidFill>
                    <w14:schemeClr w14:val="tx1"/>
                  </w14:solidFill>
                </w14:textFill>
              </w:rPr>
              <w:t>机械</w:t>
            </w:r>
            <w:r>
              <w:rPr>
                <w:color w:val="000000" w:themeColor="text1"/>
                <w14:textFill>
                  <w14:solidFill>
                    <w14:schemeClr w14:val="tx1"/>
                  </w14:solidFill>
                </w14:textFill>
              </w:rPr>
              <w:t>设备及构筑物将拆除，人员也将撤离，因此，由设备及人员带来的噪声污染及废污水也将消失，环境噪声及区域水环境逐渐恢复到本底值。随着工业场地地表整治及绿化，由项目带来的大气环境污染也将消失。</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420" w:firstLineChars="200"/>
              <w:jc w:val="both"/>
              <w:textAlignment w:val="auto"/>
              <w:outlineLvl w:val="9"/>
              <w:rPr>
                <w:rFonts w:hint="eastAsia" w:ascii="Times New Roman" w:hAnsi="Times New Roman" w:cs="宋体"/>
                <w:color w:val="000000" w:themeColor="text1"/>
                <w:szCs w:val="21"/>
                <w14:textFill>
                  <w14:solidFill>
                    <w14:schemeClr w14:val="tx1"/>
                  </w14:solidFill>
                </w14:textFill>
              </w:rPr>
            </w:pPr>
            <w:r>
              <w:rPr>
                <w:color w:val="000000" w:themeColor="text1"/>
                <w14:textFill>
                  <w14:solidFill>
                    <w14:schemeClr w14:val="tx1"/>
                  </w14:solidFill>
                </w14:textFill>
              </w:rPr>
              <w:t>服务期满后，对</w:t>
            </w:r>
            <w:r>
              <w:rPr>
                <w:rFonts w:hint="eastAsia"/>
                <w:color w:val="000000" w:themeColor="text1"/>
                <w:lang w:val="en-US" w:eastAsia="zh-CN"/>
                <w14:textFill>
                  <w14:solidFill>
                    <w14:schemeClr w14:val="tx1"/>
                  </w14:solidFill>
                </w14:textFill>
              </w:rPr>
              <w:t>本项目场地</w:t>
            </w:r>
            <w:r>
              <w:rPr>
                <w:color w:val="000000" w:themeColor="text1"/>
                <w14:textFill>
                  <w14:solidFill>
                    <w14:schemeClr w14:val="tx1"/>
                  </w14:solidFill>
                </w14:textFill>
              </w:rPr>
              <w:t>进行清理、平整、覆土、并植树种草，</w:t>
            </w:r>
            <w:r>
              <w:rPr>
                <w:rFonts w:hint="eastAsia"/>
                <w:color w:val="000000" w:themeColor="text1"/>
                <w14:textFill>
                  <w14:solidFill>
                    <w14:schemeClr w14:val="tx1"/>
                  </w14:solidFill>
                </w14:textFill>
              </w:rPr>
              <w:t>全部</w:t>
            </w:r>
            <w:r>
              <w:rPr>
                <w:color w:val="000000" w:themeColor="text1"/>
                <w14:textFill>
                  <w14:solidFill>
                    <w14:schemeClr w14:val="tx1"/>
                  </w14:solidFill>
                </w14:textFill>
              </w:rPr>
              <w:t>恢复为林地。通过采取以上生态恢复措施后，区域生态环境会得到一定的补偿，可以恢复至原植被类型</w:t>
            </w:r>
            <w:r>
              <w:rPr>
                <w:rFonts w:hint="eastAsia"/>
                <w:color w:val="000000" w:themeColor="text1"/>
                <w:lang w:val="en-US" w:eastAsia="zh-CN"/>
                <w14:textFill>
                  <w14:solidFill>
                    <w14:schemeClr w14:val="tx1"/>
                  </w14:solidFill>
                </w14:textFill>
              </w:rPr>
              <w:t>以及</w:t>
            </w:r>
            <w:r>
              <w:rPr>
                <w:rFonts w:hint="eastAsia" w:ascii="Times New Roman" w:hAnsi="Times New Roman"/>
                <w:b w:val="0"/>
                <w:bCs w:val="0"/>
                <w:color w:val="000000" w:themeColor="text1"/>
                <w:szCs w:val="21"/>
                <w:u w:val="none"/>
                <w:lang w:eastAsia="zh-CN"/>
                <w14:textFill>
                  <w14:solidFill>
                    <w14:schemeClr w14:val="tx1"/>
                  </w14:solidFill>
                </w14:textFill>
              </w:rPr>
              <w:t>土地原貌。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s="宋体"/>
                <w:color w:val="000000" w:themeColor="text1"/>
                <w:spacing w:val="-8"/>
                <w:szCs w:val="21"/>
                <w14:textFill>
                  <w14:solidFill>
                    <w14:schemeClr w14:val="tx1"/>
                  </w14:solidFill>
                </w14:textFill>
              </w:rPr>
            </w:pPr>
            <w:r>
              <w:rPr>
                <w:rFonts w:hint="eastAsia" w:ascii="Times New Roman" w:hAnsi="Times New Roman" w:cs="宋体"/>
                <w:color w:val="000000" w:themeColor="text1"/>
                <w:spacing w:val="-8"/>
                <w:szCs w:val="21"/>
                <w14:textFill>
                  <w14:solidFill>
                    <w14:schemeClr w14:val="tx1"/>
                  </w14:solidFill>
                </w14:textFill>
              </w:rPr>
              <w:t>环境风险</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pacing w:val="-8"/>
                <w:szCs w:val="21"/>
                <w14:textFill>
                  <w14:solidFill>
                    <w14:schemeClr w14:val="tx1"/>
                  </w14:solidFill>
                </w14:textFill>
              </w:rPr>
            </w:pPr>
            <w:r>
              <w:rPr>
                <w:rFonts w:hint="eastAsia" w:ascii="Times New Roman" w:hAnsi="Times New Roman" w:cs="宋体"/>
                <w:color w:val="000000" w:themeColor="text1"/>
                <w:spacing w:val="-8"/>
                <w:szCs w:val="21"/>
                <w14:textFill>
                  <w14:solidFill>
                    <w14:schemeClr w14:val="tx1"/>
                  </w14:solidFill>
                </w14:textFill>
              </w:rPr>
              <w:t>防范措施</w:t>
            </w:r>
          </w:p>
        </w:tc>
        <w:tc>
          <w:tcPr>
            <w:tcW w:w="7581" w:type="dxa"/>
            <w:gridSpan w:val="5"/>
            <w:noWrap w:val="0"/>
            <w:vAlign w:val="center"/>
          </w:tcPr>
          <w:p>
            <w:pPr>
              <w:keepNext w:val="0"/>
              <w:keepLines w:val="0"/>
              <w:pageBreakBefore w:val="0"/>
              <w:widowControl w:val="0"/>
              <w:kinsoku/>
              <w:wordWrap/>
              <w:overflowPunct/>
              <w:topLinePunct w:val="0"/>
              <w:autoSpaceDE w:val="0"/>
              <w:autoSpaceDN w:val="0"/>
              <w:bidi w:val="0"/>
              <w:adjustRightInd w:val="0"/>
              <w:snapToGrid w:val="0"/>
              <w:spacing w:line="240" w:lineRule="auto"/>
              <w:ind w:left="0" w:leftChars="0" w:right="0" w:rightChars="0" w:firstLine="420" w:firstLineChars="200"/>
              <w:jc w:val="both"/>
              <w:textAlignment w:val="auto"/>
              <w:outlineLvl w:val="9"/>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cs="宋体"/>
                <w:color w:val="000000" w:themeColor="text1"/>
                <w:kern w:val="0"/>
                <w:sz w:val="21"/>
                <w:szCs w:val="21"/>
                <w:lang w:val="en-US" w:eastAsia="zh-CN"/>
                <w14:textFill>
                  <w14:solidFill>
                    <w14:schemeClr w14:val="tx1"/>
                  </w14:solidFill>
                </w14:textFill>
              </w:rPr>
              <w:t>本项目在减水剂罐外围</w:t>
            </w:r>
            <w:r>
              <w:rPr>
                <w:rFonts w:hint="eastAsia" w:cs="宋体"/>
                <w:color w:val="000000" w:themeColor="text1"/>
                <w:kern w:val="0"/>
                <w:sz w:val="21"/>
                <w:szCs w:val="21"/>
                <w:lang w:val="en-US" w:eastAsia="zh-CN"/>
                <w14:textFill>
                  <w14:solidFill>
                    <w14:schemeClr w14:val="tx1"/>
                  </w14:solidFill>
                </w14:textFill>
              </w:rPr>
              <w:t>分别</w:t>
            </w:r>
            <w:r>
              <w:rPr>
                <w:rFonts w:hint="eastAsia" w:ascii="Times New Roman" w:hAnsi="Times New Roman" w:cs="宋体"/>
                <w:color w:val="000000" w:themeColor="text1"/>
                <w:kern w:val="0"/>
                <w:sz w:val="21"/>
                <w:szCs w:val="21"/>
                <w:lang w:val="en-US" w:eastAsia="zh-CN"/>
                <w14:textFill>
                  <w14:solidFill>
                    <w14:schemeClr w14:val="tx1"/>
                  </w14:solidFill>
                </w14:textFill>
              </w:rPr>
              <w:t>设置容积为10m</w:t>
            </w:r>
            <w:r>
              <w:rPr>
                <w:rFonts w:hint="eastAsia" w:ascii="Times New Roman" w:hAnsi="Times New Roman" w:cs="宋体"/>
                <w:color w:val="000000" w:themeColor="text1"/>
                <w:kern w:val="0"/>
                <w:sz w:val="21"/>
                <w:szCs w:val="21"/>
                <w:vertAlign w:val="superscript"/>
                <w:lang w:val="en-US" w:eastAsia="zh-CN"/>
                <w14:textFill>
                  <w14:solidFill>
                    <w14:schemeClr w14:val="tx1"/>
                  </w14:solidFill>
                </w14:textFill>
              </w:rPr>
              <w:t>3</w:t>
            </w:r>
            <w:r>
              <w:rPr>
                <w:rFonts w:hint="eastAsia" w:ascii="Times New Roman" w:hAnsi="Times New Roman" w:cs="宋体"/>
                <w:color w:val="000000" w:themeColor="text1"/>
                <w:kern w:val="0"/>
                <w:sz w:val="21"/>
                <w:szCs w:val="21"/>
                <w:lang w:val="en-US" w:eastAsia="zh-CN"/>
                <w14:textFill>
                  <w14:solidFill>
                    <w14:schemeClr w14:val="tx1"/>
                  </w14:solidFill>
                </w14:textFill>
              </w:rPr>
              <w:t>的围堰，一旦减水剂罐发生破碎或泄漏时，将减水剂截留至围堰中，不会向外环境漫流</w:t>
            </w:r>
            <w:r>
              <w:rPr>
                <w:rFonts w:hint="eastAsia" w:ascii="Times New Roman" w:hAnsi="Times New Roman" w:cs="宋体"/>
                <w:color w:val="000000" w:themeColor="text1"/>
                <w:kern w:val="0"/>
                <w:sz w:val="24"/>
                <w:szCs w:val="24"/>
                <w:lang w:val="en-US" w:eastAsia="zh-CN"/>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532" w:hRule="atLeast"/>
          <w:jc w:val="center"/>
        </w:trPr>
        <w:tc>
          <w:tcPr>
            <w:tcW w:w="1235"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cs="宋体"/>
                <w:color w:val="000000" w:themeColor="text1"/>
                <w:spacing w:val="-8"/>
                <w:szCs w:val="21"/>
                <w14:textFill>
                  <w14:solidFill>
                    <w14:schemeClr w14:val="tx1"/>
                  </w14:solidFill>
                </w14:textFill>
              </w:rPr>
            </w:pPr>
            <w:r>
              <w:rPr>
                <w:rFonts w:hint="eastAsia" w:ascii="Times New Roman" w:hAnsi="Times New Roman" w:cs="宋体"/>
                <w:color w:val="000000" w:themeColor="text1"/>
                <w:spacing w:val="-8"/>
                <w:szCs w:val="21"/>
                <w14:textFill>
                  <w14:solidFill>
                    <w14:schemeClr w14:val="tx1"/>
                  </w14:solidFill>
                </w14:textFill>
              </w:rPr>
              <w:t>其他环境</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cs="宋体"/>
                <w:color w:val="000000" w:themeColor="text1"/>
                <w:spacing w:val="-8"/>
                <w:szCs w:val="21"/>
                <w14:textFill>
                  <w14:solidFill>
                    <w14:schemeClr w14:val="tx1"/>
                  </w14:solidFill>
                </w14:textFill>
              </w:rPr>
            </w:pPr>
            <w:r>
              <w:rPr>
                <w:rFonts w:hint="eastAsia" w:ascii="Times New Roman" w:hAnsi="Times New Roman" w:cs="宋体"/>
                <w:color w:val="000000" w:themeColor="text1"/>
                <w:spacing w:val="-8"/>
                <w:szCs w:val="21"/>
                <w14:textFill>
                  <w14:solidFill>
                    <w14:schemeClr w14:val="tx1"/>
                  </w14:solidFill>
                </w14:textFill>
              </w:rPr>
              <w:t>管理要求</w:t>
            </w:r>
          </w:p>
        </w:tc>
        <w:tc>
          <w:tcPr>
            <w:tcW w:w="7581" w:type="dxa"/>
            <w:gridSpan w:val="5"/>
            <w:noWrap w:val="0"/>
            <w:vAlign w:val="center"/>
          </w:tcPr>
          <w:p>
            <w:pPr>
              <w:adjustRightInd w:val="0"/>
              <w:snapToGrid w:val="0"/>
              <w:jc w:val="left"/>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color w:val="000000" w:themeColor="text1"/>
                <w:szCs w:val="21"/>
                <w:lang w:val="en-US" w:eastAsia="zh-CN"/>
                <w14:textFill>
                  <w14:solidFill>
                    <w14:schemeClr w14:val="tx1"/>
                  </w14:solidFill>
                </w14:textFill>
              </w:rPr>
              <w:instrText xml:space="preserve"> = 1 \* GB3 \* MERGEFORMAT </w:instrTex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color w:val="000000" w:themeColor="text1"/>
                <w:szCs w:val="21"/>
                <w:lang w:val="en-US" w:eastAsia="zh-CN"/>
                <w14:textFill>
                  <w14:solidFill>
                    <w14:schemeClr w14:val="tx1"/>
                  </w14:solidFill>
                </w14:textFill>
              </w:rPr>
              <w:t>①</w: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color w:val="000000" w:themeColor="text1"/>
                <w:szCs w:val="21"/>
                <w:lang w:val="en-US" w:eastAsia="zh-CN"/>
                <w14:textFill>
                  <w14:solidFill>
                    <w14:schemeClr w14:val="tx1"/>
                  </w14:solidFill>
                </w14:textFill>
              </w:rPr>
              <w:t>建立环境管理机构及明确职责；</w:t>
            </w:r>
          </w:p>
          <w:p>
            <w:pPr>
              <w:adjustRightInd w:val="0"/>
              <w:snapToGrid w:val="0"/>
              <w:jc w:val="left"/>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color w:val="000000" w:themeColor="text1"/>
                <w:szCs w:val="21"/>
                <w:lang w:val="en-US" w:eastAsia="zh-CN"/>
                <w14:textFill>
                  <w14:solidFill>
                    <w14:schemeClr w14:val="tx1"/>
                  </w14:solidFill>
                </w14:textFill>
              </w:rPr>
              <w:t>建设单位应制订合理的环保管理制度，健全环保设备的安全操作规程和岗位管理责任制，设置各种设备运行台帐记录，规范操作程序。同时要按照环保部门的要求，按时上报环保设施运行情况及排污申报表，接受每年环保部门的日常监督。</w:t>
            </w:r>
          </w:p>
          <w:p>
            <w:pPr>
              <w:adjustRightInd w:val="0"/>
              <w:snapToGrid w:val="0"/>
              <w:jc w:val="left"/>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color w:val="000000" w:themeColor="text1"/>
                <w:szCs w:val="21"/>
                <w:lang w:val="en-US" w:eastAsia="zh-CN"/>
                <w14:textFill>
                  <w14:solidFill>
                    <w14:schemeClr w14:val="tx1"/>
                  </w14:solidFill>
                </w14:textFill>
              </w:rPr>
              <w:instrText xml:space="preserve"> = 2 \* GB3 \* MERGEFORMAT </w:instrTex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color w:val="000000" w:themeColor="text1"/>
                <w:szCs w:val="21"/>
                <w:lang w:val="en-US" w:eastAsia="zh-CN"/>
                <w14:textFill>
                  <w14:solidFill>
                    <w14:schemeClr w14:val="tx1"/>
                  </w14:solidFill>
                </w14:textFill>
              </w:rPr>
              <w:t>②</w: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color w:val="000000" w:themeColor="text1"/>
                <w:szCs w:val="21"/>
                <w:lang w:val="en-US" w:eastAsia="zh-CN"/>
                <w14:textFill>
                  <w14:solidFill>
                    <w14:schemeClr w14:val="tx1"/>
                  </w14:solidFill>
                </w14:textFill>
              </w:rPr>
              <w:t>厂区应建立完备的检测、记录、存档和报告制度，并对各类固废的去向、用途、用量等进行跟踪、记录和报告，相关资料至少保存5年。</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Times New Roman" w:hAnsi="Times New Roman" w:eastAsia="宋体" w:cs="宋体"/>
                <w:color w:val="000000" w:themeColor="text1"/>
                <w:szCs w:val="21"/>
                <w:lang w:val="en-US" w:eastAsia="zh-CN"/>
                <w14:textFill>
                  <w14:solidFill>
                    <w14:schemeClr w14:val="tx1"/>
                  </w14:solidFill>
                </w14:textFill>
              </w:rPr>
            </w:pPr>
            <w:r>
              <w:rPr>
                <w:rFonts w:hint="eastAsia" w:ascii="Times New Roman" w:hAnsi="Times New Roman" w:eastAsia="宋体" w:cs="宋体"/>
                <w:color w:val="000000" w:themeColor="text1"/>
                <w:szCs w:val="21"/>
                <w:lang w:val="en-US" w:eastAsia="zh-CN"/>
                <w14:textFill>
                  <w14:solidFill>
                    <w14:schemeClr w14:val="tx1"/>
                  </w14:solidFill>
                </w14:textFill>
              </w:rPr>
              <w:fldChar w:fldCharType="begin"/>
            </w:r>
            <w:r>
              <w:rPr>
                <w:rFonts w:hint="eastAsia" w:ascii="Times New Roman" w:hAnsi="Times New Roman" w:eastAsia="宋体" w:cs="宋体"/>
                <w:color w:val="000000" w:themeColor="text1"/>
                <w:szCs w:val="21"/>
                <w:lang w:val="en-US" w:eastAsia="zh-CN"/>
                <w14:textFill>
                  <w14:solidFill>
                    <w14:schemeClr w14:val="tx1"/>
                  </w14:solidFill>
                </w14:textFill>
              </w:rPr>
              <w:instrText xml:space="preserve"> = 3 \* GB3 \* MERGEFORMAT </w:instrTex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separate"/>
            </w:r>
            <w:r>
              <w:rPr>
                <w:rFonts w:hint="eastAsia" w:ascii="Times New Roman" w:hAnsi="Times New Roman" w:eastAsia="宋体" w:cs="宋体"/>
                <w:color w:val="000000" w:themeColor="text1"/>
                <w:szCs w:val="21"/>
                <w:lang w:val="en-US" w:eastAsia="zh-CN"/>
                <w14:textFill>
                  <w14:solidFill>
                    <w14:schemeClr w14:val="tx1"/>
                  </w14:solidFill>
                </w14:textFill>
              </w:rPr>
              <w:t>③</w:t>
            </w:r>
            <w:r>
              <w:rPr>
                <w:rFonts w:hint="eastAsia" w:ascii="Times New Roman" w:hAnsi="Times New Roman" w:eastAsia="宋体" w:cs="宋体"/>
                <w:color w:val="000000" w:themeColor="text1"/>
                <w:szCs w:val="21"/>
                <w:lang w:val="en-US" w:eastAsia="zh-CN"/>
                <w14:textFill>
                  <w14:solidFill>
                    <w14:schemeClr w14:val="tx1"/>
                  </w14:solidFill>
                </w14:textFill>
              </w:rPr>
              <w:fldChar w:fldCharType="end"/>
            </w:r>
            <w:r>
              <w:rPr>
                <w:rFonts w:hint="eastAsia" w:ascii="Times New Roman" w:hAnsi="Times New Roman" w:eastAsia="宋体" w:cs="宋体"/>
                <w:color w:val="000000" w:themeColor="text1"/>
                <w:szCs w:val="21"/>
                <w:lang w:val="en-US" w:eastAsia="zh-CN"/>
                <w14:textFill>
                  <w14:solidFill>
                    <w14:schemeClr w14:val="tx1"/>
                  </w14:solidFill>
                </w14:textFill>
              </w:rPr>
              <w:t>制定环境监测计划：有组织废气每年检测一次，无组织废</w:t>
            </w:r>
            <w:r>
              <w:rPr>
                <w:rFonts w:hint="eastAsia" w:cs="宋体"/>
                <w:color w:val="000000" w:themeColor="text1"/>
                <w:szCs w:val="21"/>
                <w:lang w:val="en-US" w:eastAsia="zh-CN"/>
                <w14:textFill>
                  <w14:solidFill>
                    <w14:schemeClr w14:val="tx1"/>
                  </w14:solidFill>
                </w14:textFill>
              </w:rPr>
              <w:t>每季度</w:t>
            </w:r>
            <w:r>
              <w:rPr>
                <w:rFonts w:hint="eastAsia" w:ascii="Times New Roman" w:hAnsi="Times New Roman" w:eastAsia="宋体" w:cs="宋体"/>
                <w:color w:val="000000" w:themeColor="text1"/>
                <w:szCs w:val="21"/>
                <w:lang w:val="en-US" w:eastAsia="zh-CN"/>
                <w14:textFill>
                  <w14:solidFill>
                    <w14:schemeClr w14:val="tx1"/>
                  </w14:solidFill>
                </w14:textFill>
              </w:rPr>
              <w:t>检测一次。噪声每季度检测一次</w:t>
            </w:r>
          </w:p>
        </w:tc>
      </w:tr>
    </w:tbl>
    <w:p>
      <w:pPr>
        <w:pStyle w:val="22"/>
        <w:jc w:val="center"/>
        <w:outlineLvl w:val="0"/>
        <w:rPr>
          <w:rFonts w:ascii="Times New Roman" w:hAnsi="Times New Roman"/>
          <w:snapToGrid w:val="0"/>
          <w:color w:val="000000" w:themeColor="text1"/>
          <w:sz w:val="30"/>
          <w:szCs w:val="30"/>
          <w14:textFill>
            <w14:solidFill>
              <w14:schemeClr w14:val="tx1"/>
            </w14:solidFill>
          </w14:textFill>
        </w:rPr>
      </w:pPr>
      <w:r>
        <w:rPr>
          <w:rFonts w:ascii="Times New Roman" w:hAnsi="Times New Roman"/>
          <w:snapToGrid w:val="0"/>
          <w:color w:val="000000" w:themeColor="text1"/>
          <w14:textFill>
            <w14:solidFill>
              <w14:schemeClr w14:val="tx1"/>
            </w14:solidFill>
          </w14:textFill>
        </w:rPr>
        <w:br w:type="page"/>
      </w:r>
      <w:r>
        <w:rPr>
          <w:rFonts w:hint="eastAsia" w:ascii="Times New Roman" w:hAnsi="Times New Roman"/>
          <w:b/>
          <w:bCs/>
          <w:snapToGrid w:val="0"/>
          <w:color w:val="000000" w:themeColor="text1"/>
          <w:sz w:val="30"/>
          <w:szCs w:val="30"/>
          <w14:textFill>
            <w14:solidFill>
              <w14:schemeClr w14:val="tx1"/>
            </w14:solidFill>
          </w14:textFill>
        </w:rPr>
        <w:t>六、结论</w:t>
      </w:r>
    </w:p>
    <w:tbl>
      <w:tblPr>
        <w:tblStyle w:val="26"/>
        <w:tblW w:w="88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vAlign w:val="center"/>
          </w:tcPr>
          <w:p>
            <w:pPr>
              <w:spacing w:line="500" w:lineRule="exact"/>
              <w:ind w:firstLine="482" w:firstLineChars="200"/>
              <w:rPr>
                <w:b/>
                <w:color w:val="000000" w:themeColor="text1"/>
                <w:sz w:val="24"/>
                <w14:textFill>
                  <w14:solidFill>
                    <w14:schemeClr w14:val="tx1"/>
                  </w14:solidFill>
                </w14:textFill>
              </w:rPr>
            </w:pPr>
            <w:r>
              <w:rPr>
                <w:rFonts w:hint="eastAsia"/>
                <w:b/>
                <w:color w:val="000000" w:themeColor="text1"/>
                <w:sz w:val="24"/>
                <w14:textFill>
                  <w14:solidFill>
                    <w14:schemeClr w14:val="tx1"/>
                  </w14:solidFill>
                </w14:textFill>
              </w:rPr>
              <w:t>河南固金建材新建商品混凝土站项目符合国家产业政策，在采取相应的治理措施后，本项目在运行过程中产生的各种污染因素可达到相关环境标准和环保法规的要求，对周围水环境、大气环境、声环境的影响较小。在本项目实施过程中，必须严格落实本评价提出的各项污染防治措施和相关管理规定，确保环保设施正常运转。在此前提下，从环境保护角度考虑，项目建设是可行的。</w:t>
            </w:r>
          </w:p>
        </w:tc>
      </w:tr>
    </w:tbl>
    <w:p>
      <w:pPr>
        <w:rPr>
          <w:color w:val="000000" w:themeColor="text1"/>
          <w14:textFill>
            <w14:solidFill>
              <w14:schemeClr w14:val="tx1"/>
            </w14:solidFill>
          </w14:textFill>
        </w:rPr>
        <w:sectPr>
          <w:pgSz w:w="11906" w:h="16838"/>
          <w:pgMar w:top="1701" w:right="1531" w:bottom="1701" w:left="1531" w:header="851" w:footer="851" w:gutter="0"/>
          <w:pgBorders>
            <w:top w:val="none" w:sz="0" w:space="0"/>
            <w:left w:val="none" w:sz="0" w:space="0"/>
            <w:bottom w:val="none" w:sz="0" w:space="0"/>
            <w:right w:val="none" w:sz="0" w:space="0"/>
          </w:pgBorders>
          <w:cols w:space="720" w:num="1"/>
          <w:docGrid w:linePitch="312" w:charSpace="0"/>
        </w:sectPr>
      </w:pPr>
    </w:p>
    <w:p>
      <w:pPr>
        <w:pStyle w:val="22"/>
        <w:adjustRightInd w:val="0"/>
        <w:snapToGrid w:val="0"/>
        <w:spacing w:before="0" w:beforeAutospacing="0" w:after="0" w:afterAutospacing="0" w:line="648" w:lineRule="auto"/>
        <w:outlineLvl w:val="0"/>
        <w:rPr>
          <w:rFonts w:ascii="Times New Roman" w:hAnsi="Times New Roman"/>
          <w:snapToGrid w:val="0"/>
          <w:color w:val="000000" w:themeColor="text1"/>
          <w:sz w:val="32"/>
          <w:szCs w:val="32"/>
          <w14:textFill>
            <w14:solidFill>
              <w14:schemeClr w14:val="tx1"/>
            </w14:solidFill>
          </w14:textFill>
        </w:rPr>
      </w:pPr>
      <w:r>
        <w:rPr>
          <w:rFonts w:hint="eastAsia" w:ascii="Times New Roman" w:hAnsi="Times New Roman"/>
          <w:snapToGrid w:val="0"/>
          <w:color w:val="000000" w:themeColor="text1"/>
          <w:sz w:val="32"/>
          <w:szCs w:val="32"/>
          <w14:textFill>
            <w14:solidFill>
              <w14:schemeClr w14:val="tx1"/>
            </w14:solidFill>
          </w14:textFill>
        </w:rPr>
        <w:t>附表</w:t>
      </w:r>
    </w:p>
    <w:p>
      <w:pPr>
        <w:pStyle w:val="22"/>
        <w:adjustRightInd w:val="0"/>
        <w:snapToGrid w:val="0"/>
        <w:spacing w:before="0" w:beforeAutospacing="0" w:after="0" w:afterAutospacing="0" w:line="360" w:lineRule="auto"/>
        <w:jc w:val="center"/>
        <w:outlineLvl w:val="0"/>
        <w:rPr>
          <w:rFonts w:ascii="Times New Roman" w:hAnsi="Times New Roman"/>
          <w:snapToGrid w:val="0"/>
          <w:color w:val="000000" w:themeColor="text1"/>
          <w:sz w:val="38"/>
          <w:szCs w:val="38"/>
          <w14:textFill>
            <w14:solidFill>
              <w14:schemeClr w14:val="tx1"/>
            </w14:solidFill>
          </w14:textFill>
        </w:rPr>
      </w:pPr>
      <w:r>
        <w:rPr>
          <w:rFonts w:hint="eastAsia" w:ascii="Times New Roman" w:hAnsi="Times New Roman"/>
          <w:snapToGrid w:val="0"/>
          <w:color w:val="000000" w:themeColor="text1"/>
          <w:sz w:val="38"/>
          <w:szCs w:val="38"/>
          <w14:textFill>
            <w14:solidFill>
              <w14:schemeClr w14:val="tx1"/>
            </w14:solidFill>
          </w14:textFill>
        </w:rPr>
        <w:t>建设项目污染物排放量汇总表</w:t>
      </w:r>
    </w:p>
    <w:tbl>
      <w:tblPr>
        <w:tblStyle w:val="26"/>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588"/>
        <w:gridCol w:w="1417"/>
        <w:gridCol w:w="1701"/>
        <w:gridCol w:w="1276"/>
        <w:gridCol w:w="1701"/>
        <w:gridCol w:w="1559"/>
        <w:gridCol w:w="1761"/>
        <w:gridCol w:w="1579"/>
        <w:gridCol w:w="120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588" w:type="dxa"/>
            <w:tcBorders>
              <w:tl2br w:val="single" w:color="auto" w:sz="4" w:space="0"/>
            </w:tcBorders>
            <w:noWrap w:val="0"/>
            <w:tcMar>
              <w:left w:w="28" w:type="dxa"/>
              <w:right w:w="28" w:type="dxa"/>
            </w:tcMar>
            <w:vAlign w:val="center"/>
          </w:tcPr>
          <w:p>
            <w:pPr>
              <w:pStyle w:val="43"/>
              <w:spacing w:beforeLines="0" w:afterLines="0" w:line="240" w:lineRule="auto"/>
              <w:jc w:val="right"/>
              <w:rPr>
                <w:rFonts w:hint="eastAsia" w:ascii="Times New Roman" w:hAnsi="Times New Roman" w:eastAsia="黑体" w:cs="宋体"/>
                <w:snapToGrid w:val="0"/>
                <w:color w:val="000000" w:themeColor="text1"/>
                <w:spacing w:val="-6"/>
                <w:kern w:val="21"/>
                <w:szCs w:val="21"/>
                <w14:textFill>
                  <w14:solidFill>
                    <w14:schemeClr w14:val="tx1"/>
                  </w14:solidFill>
                </w14:textFill>
              </w:rPr>
            </w:pPr>
            <w:r>
              <w:rPr>
                <w:rFonts w:hint="eastAsia" w:ascii="Times New Roman" w:hAnsi="Times New Roman" w:eastAsia="黑体" w:cs="宋体"/>
                <w:snapToGrid w:val="0"/>
                <w:color w:val="000000" w:themeColor="text1"/>
                <w:spacing w:val="-6"/>
                <w:kern w:val="21"/>
                <w:szCs w:val="21"/>
                <w14:textFill>
                  <w14:solidFill>
                    <w14:schemeClr w14:val="tx1"/>
                  </w14:solidFill>
                </w14:textFill>
              </w:rPr>
              <w:t>项目</w:t>
            </w:r>
          </w:p>
          <w:p>
            <w:pPr>
              <w:pStyle w:val="43"/>
              <w:spacing w:beforeLines="0" w:afterLines="0" w:line="240" w:lineRule="auto"/>
              <w:jc w:val="left"/>
              <w:rPr>
                <w:rFonts w:hint="eastAsia" w:ascii="Times New Roman" w:hAnsi="Times New Roman" w:eastAsia="黑体" w:cs="宋体"/>
                <w:snapToGrid w:val="0"/>
                <w:color w:val="000000" w:themeColor="text1"/>
                <w:spacing w:val="-6"/>
                <w:kern w:val="21"/>
                <w:szCs w:val="21"/>
                <w14:textFill>
                  <w14:solidFill>
                    <w14:schemeClr w14:val="tx1"/>
                  </w14:solidFill>
                </w14:textFill>
              </w:rPr>
            </w:pPr>
            <w:r>
              <w:rPr>
                <w:rFonts w:hint="eastAsia" w:ascii="Times New Roman" w:hAnsi="Times New Roman" w:eastAsia="黑体" w:cs="宋体"/>
                <w:snapToGrid w:val="0"/>
                <w:color w:val="000000" w:themeColor="text1"/>
                <w:spacing w:val="-6"/>
                <w:kern w:val="21"/>
                <w:szCs w:val="21"/>
                <w14:textFill>
                  <w14:solidFill>
                    <w14:schemeClr w14:val="tx1"/>
                  </w14:solidFill>
                </w14:textFill>
              </w:rPr>
              <w:t>分类</w:t>
            </w:r>
          </w:p>
        </w:tc>
        <w:tc>
          <w:tcPr>
            <w:tcW w:w="1417" w:type="dxa"/>
            <w:noWrap w:val="0"/>
            <w:tcMar>
              <w:left w:w="28" w:type="dxa"/>
              <w:right w:w="28" w:type="dxa"/>
            </w:tcMar>
            <w:vAlign w:val="center"/>
          </w:tcPr>
          <w:p>
            <w:pPr>
              <w:pStyle w:val="43"/>
              <w:spacing w:beforeLines="0" w:afterLines="0" w:line="240" w:lineRule="auto"/>
              <w:rPr>
                <w:rFonts w:hint="eastAsia" w:ascii="Times New Roman" w:hAnsi="Times New Roman" w:eastAsia="黑体" w:cs="宋体"/>
                <w:snapToGrid w:val="0"/>
                <w:color w:val="000000" w:themeColor="text1"/>
                <w:spacing w:val="-6"/>
                <w:kern w:val="21"/>
                <w:szCs w:val="21"/>
                <w14:textFill>
                  <w14:solidFill>
                    <w14:schemeClr w14:val="tx1"/>
                  </w14:solidFill>
                </w14:textFill>
              </w:rPr>
            </w:pPr>
            <w:r>
              <w:rPr>
                <w:rFonts w:hint="eastAsia" w:ascii="Times New Roman" w:hAnsi="Times New Roman" w:eastAsia="黑体" w:cs="宋体"/>
                <w:snapToGrid w:val="0"/>
                <w:color w:val="000000" w:themeColor="text1"/>
                <w:spacing w:val="-6"/>
                <w:kern w:val="21"/>
                <w:szCs w:val="21"/>
                <w14:textFill>
                  <w14:solidFill>
                    <w14:schemeClr w14:val="tx1"/>
                  </w14:solidFill>
                </w14:textFill>
              </w:rPr>
              <w:t>污染物名称</w:t>
            </w:r>
          </w:p>
        </w:tc>
        <w:tc>
          <w:tcPr>
            <w:tcW w:w="1701" w:type="dxa"/>
            <w:noWrap w:val="0"/>
            <w:tcMar>
              <w:left w:w="28" w:type="dxa"/>
              <w:right w:w="28" w:type="dxa"/>
            </w:tcMar>
            <w:vAlign w:val="center"/>
          </w:tcPr>
          <w:p>
            <w:pPr>
              <w:pStyle w:val="43"/>
              <w:spacing w:beforeLines="0" w:afterLines="0" w:line="240" w:lineRule="auto"/>
              <w:rPr>
                <w:rFonts w:hint="eastAsia"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现有工程</w:t>
            </w:r>
          </w:p>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排放量（固</w:t>
            </w:r>
            <w:r>
              <w:rPr>
                <w:rFonts w:hint="eastAsia" w:ascii="Times New Roman" w:hAnsi="Times New Roman" w:eastAsia="黑体"/>
                <w:snapToGrid w:val="0"/>
                <w:color w:val="000000" w:themeColor="text1"/>
                <w:spacing w:val="-6"/>
                <w:kern w:val="21"/>
                <w:szCs w:val="21"/>
                <w14:textFill>
                  <w14:solidFill>
                    <w14:schemeClr w14:val="tx1"/>
                  </w14:solidFill>
                </w14:textFill>
              </w:rPr>
              <w:t>体</w:t>
            </w:r>
            <w:r>
              <w:rPr>
                <w:rFonts w:ascii="Times New Roman" w:hAnsi="Times New Roman" w:eastAsia="黑体"/>
                <w:snapToGrid w:val="0"/>
                <w:color w:val="000000" w:themeColor="text1"/>
                <w:spacing w:val="-6"/>
                <w:kern w:val="21"/>
                <w:szCs w:val="21"/>
                <w14:textFill>
                  <w14:solidFill>
                    <w14:schemeClr w14:val="tx1"/>
                  </w14:solidFill>
                </w14:textFill>
              </w:rPr>
              <w:t>废</w:t>
            </w:r>
            <w:r>
              <w:rPr>
                <w:rFonts w:hint="eastAsia" w:ascii="Times New Roman" w:hAnsi="Times New Roman" w:eastAsia="黑体"/>
                <w:snapToGrid w:val="0"/>
                <w:color w:val="000000" w:themeColor="text1"/>
                <w:spacing w:val="-6"/>
                <w:kern w:val="21"/>
                <w:szCs w:val="21"/>
                <w14:textFill>
                  <w14:solidFill>
                    <w14:schemeClr w14:val="tx1"/>
                  </w14:solidFill>
                </w14:textFill>
              </w:rPr>
              <w:t>物</w:t>
            </w:r>
            <w:r>
              <w:rPr>
                <w:rFonts w:ascii="Times New Roman" w:hAnsi="Times New Roman" w:eastAsia="黑体"/>
                <w:snapToGrid w:val="0"/>
                <w:color w:val="000000" w:themeColor="text1"/>
                <w:spacing w:val="-6"/>
                <w:kern w:val="21"/>
                <w:szCs w:val="21"/>
                <w14:textFill>
                  <w14:solidFill>
                    <w14:schemeClr w14:val="tx1"/>
                  </w14:solidFill>
                </w14:textFill>
              </w:rPr>
              <w:t>产生量）</w:t>
            </w:r>
            <w:r>
              <w:rPr>
                <w:rFonts w:ascii="Times New Roman" w:hAnsi="Times New Roman" w:eastAsia="黑体"/>
                <w:snapToGrid w:val="0"/>
                <w:color w:val="000000" w:themeColor="text1"/>
                <w:spacing w:val="-6"/>
                <w:kern w:val="21"/>
                <w:szCs w:val="21"/>
                <w14:textFill>
                  <w14:solidFill>
                    <w14:schemeClr w14:val="tx1"/>
                  </w14:solidFill>
                </w14:textFill>
              </w:rPr>
              <w:fldChar w:fldCharType="begin"/>
            </w:r>
            <w:r>
              <w:rPr>
                <w:rFonts w:ascii="Times New Roman" w:hAnsi="Times New Roman" w:eastAsia="黑体"/>
                <w:snapToGrid w:val="0"/>
                <w:color w:val="000000" w:themeColor="text1"/>
                <w:spacing w:val="-6"/>
                <w:kern w:val="21"/>
                <w:szCs w:val="21"/>
                <w14:textFill>
                  <w14:solidFill>
                    <w14:schemeClr w14:val="tx1"/>
                  </w14:solidFill>
                </w14:textFill>
              </w:rPr>
              <w:instrText xml:space="preserve"> = 1 \* GB3 \* MERGEFORMAT </w:instrText>
            </w:r>
            <w:r>
              <w:rPr>
                <w:rFonts w:ascii="Times New Roman" w:hAnsi="Times New Roman" w:eastAsia="黑体"/>
                <w:snapToGrid w:val="0"/>
                <w:color w:val="000000" w:themeColor="text1"/>
                <w:spacing w:val="-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①</w:t>
            </w:r>
            <w:r>
              <w:rPr>
                <w:rFonts w:ascii="Times New Roman" w:hAnsi="Times New Roman" w:eastAsia="黑体"/>
                <w:snapToGrid w:val="0"/>
                <w:color w:val="000000" w:themeColor="text1"/>
                <w:spacing w:val="-6"/>
                <w:kern w:val="21"/>
                <w:szCs w:val="21"/>
                <w14:textFill>
                  <w14:solidFill>
                    <w14:schemeClr w14:val="tx1"/>
                  </w14:solidFill>
                </w14:textFill>
              </w:rPr>
              <w:fldChar w:fldCharType="end"/>
            </w:r>
          </w:p>
        </w:tc>
        <w:tc>
          <w:tcPr>
            <w:tcW w:w="1276" w:type="dxa"/>
            <w:noWrap w:val="0"/>
            <w:tcMar>
              <w:left w:w="28" w:type="dxa"/>
              <w:right w:w="28" w:type="dxa"/>
            </w:tcMar>
            <w:vAlign w:val="center"/>
          </w:tcPr>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现有工程</w:t>
            </w:r>
          </w:p>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许可排放量</w:t>
            </w:r>
          </w:p>
          <w:p>
            <w:pPr>
              <w:pStyle w:val="43"/>
              <w:spacing w:beforeLines="0" w:afterLines="0"/>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fldChar w:fldCharType="begin"/>
            </w:r>
            <w:r>
              <w:rPr>
                <w:rFonts w:ascii="Times New Roman" w:hAnsi="Times New Roman" w:eastAsia="黑体"/>
                <w:snapToGrid w:val="0"/>
                <w:color w:val="000000" w:themeColor="text1"/>
                <w:spacing w:val="-6"/>
                <w:kern w:val="21"/>
                <w:szCs w:val="21"/>
                <w14:textFill>
                  <w14:solidFill>
                    <w14:schemeClr w14:val="tx1"/>
                  </w14:solidFill>
                </w14:textFill>
              </w:rPr>
              <w:instrText xml:space="preserve"> = 2 \* GB3 \* MERGEFORMAT </w:instrText>
            </w:r>
            <w:r>
              <w:rPr>
                <w:rFonts w:ascii="Times New Roman" w:hAnsi="Times New Roman" w:eastAsia="黑体"/>
                <w:snapToGrid w:val="0"/>
                <w:color w:val="000000" w:themeColor="text1"/>
                <w:spacing w:val="-6"/>
                <w:kern w:val="21"/>
                <w:szCs w:val="21"/>
                <w14:textFill>
                  <w14:solidFill>
                    <w14:schemeClr w14:val="tx1"/>
                  </w14:solidFill>
                </w14:textFill>
              </w:rPr>
              <w:fldChar w:fldCharType="separate"/>
            </w:r>
            <w:r>
              <w:rPr>
                <w:rFonts w:hint="eastAsia" w:ascii="Times New Roman" w:hAnsi="Times New Roman" w:eastAsia="黑体" w:cs="宋体"/>
                <w:snapToGrid w:val="0"/>
                <w:color w:val="000000" w:themeColor="text1"/>
                <w:spacing w:val="-6"/>
                <w:kern w:val="21"/>
                <w:szCs w:val="21"/>
                <w14:textFill>
                  <w14:solidFill>
                    <w14:schemeClr w14:val="tx1"/>
                  </w14:solidFill>
                </w14:textFill>
              </w:rPr>
              <w:t>②</w:t>
            </w:r>
            <w:r>
              <w:rPr>
                <w:rFonts w:ascii="Times New Roman" w:hAnsi="Times New Roman" w:eastAsia="黑体"/>
                <w:snapToGrid w:val="0"/>
                <w:color w:val="000000" w:themeColor="text1"/>
                <w:spacing w:val="-6"/>
                <w:kern w:val="21"/>
                <w:szCs w:val="21"/>
                <w14:textFill>
                  <w14:solidFill>
                    <w14:schemeClr w14:val="tx1"/>
                  </w14:solidFill>
                </w14:textFill>
              </w:rPr>
              <w:fldChar w:fldCharType="end"/>
            </w:r>
          </w:p>
        </w:tc>
        <w:tc>
          <w:tcPr>
            <w:tcW w:w="1701" w:type="dxa"/>
            <w:noWrap w:val="0"/>
            <w:tcMar>
              <w:left w:w="28" w:type="dxa"/>
              <w:right w:w="28" w:type="dxa"/>
            </w:tcMar>
            <w:vAlign w:val="center"/>
          </w:tcPr>
          <w:p>
            <w:pPr>
              <w:pStyle w:val="43"/>
              <w:spacing w:beforeLines="0" w:afterLines="0" w:line="240" w:lineRule="auto"/>
              <w:rPr>
                <w:rFonts w:hint="eastAsia"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在建工程</w:t>
            </w:r>
          </w:p>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排放量（固</w:t>
            </w:r>
            <w:r>
              <w:rPr>
                <w:rFonts w:hint="eastAsia" w:ascii="Times New Roman" w:hAnsi="Times New Roman" w:eastAsia="黑体"/>
                <w:snapToGrid w:val="0"/>
                <w:color w:val="000000" w:themeColor="text1"/>
                <w:spacing w:val="-6"/>
                <w:kern w:val="21"/>
                <w:szCs w:val="21"/>
                <w14:textFill>
                  <w14:solidFill>
                    <w14:schemeClr w14:val="tx1"/>
                  </w14:solidFill>
                </w14:textFill>
              </w:rPr>
              <w:t>体</w:t>
            </w:r>
            <w:r>
              <w:rPr>
                <w:rFonts w:ascii="Times New Roman" w:hAnsi="Times New Roman" w:eastAsia="黑体"/>
                <w:snapToGrid w:val="0"/>
                <w:color w:val="000000" w:themeColor="text1"/>
                <w:spacing w:val="-6"/>
                <w:kern w:val="21"/>
                <w:szCs w:val="21"/>
                <w14:textFill>
                  <w14:solidFill>
                    <w14:schemeClr w14:val="tx1"/>
                  </w14:solidFill>
                </w14:textFill>
              </w:rPr>
              <w:t>废</w:t>
            </w:r>
            <w:r>
              <w:rPr>
                <w:rFonts w:hint="eastAsia" w:ascii="Times New Roman" w:hAnsi="Times New Roman" w:eastAsia="黑体"/>
                <w:snapToGrid w:val="0"/>
                <w:color w:val="000000" w:themeColor="text1"/>
                <w:spacing w:val="-6"/>
                <w:kern w:val="21"/>
                <w:szCs w:val="21"/>
                <w14:textFill>
                  <w14:solidFill>
                    <w14:schemeClr w14:val="tx1"/>
                  </w14:solidFill>
                </w14:textFill>
              </w:rPr>
              <w:t>物</w:t>
            </w:r>
            <w:r>
              <w:rPr>
                <w:rFonts w:ascii="Times New Roman" w:hAnsi="Times New Roman" w:eastAsia="黑体"/>
                <w:snapToGrid w:val="0"/>
                <w:color w:val="000000" w:themeColor="text1"/>
                <w:spacing w:val="-6"/>
                <w:kern w:val="21"/>
                <w:szCs w:val="21"/>
                <w14:textFill>
                  <w14:solidFill>
                    <w14:schemeClr w14:val="tx1"/>
                  </w14:solidFill>
                </w14:textFill>
              </w:rPr>
              <w:t>产生量）</w:t>
            </w:r>
            <w:r>
              <w:rPr>
                <w:rFonts w:ascii="Times New Roman" w:hAnsi="Times New Roman" w:eastAsia="黑体"/>
                <w:snapToGrid w:val="0"/>
                <w:color w:val="000000" w:themeColor="text1"/>
                <w:spacing w:val="-6"/>
                <w:kern w:val="21"/>
                <w:szCs w:val="21"/>
                <w14:textFill>
                  <w14:solidFill>
                    <w14:schemeClr w14:val="tx1"/>
                  </w14:solidFill>
                </w14:textFill>
              </w:rPr>
              <w:fldChar w:fldCharType="begin"/>
            </w:r>
            <w:r>
              <w:rPr>
                <w:rFonts w:ascii="Times New Roman" w:hAnsi="Times New Roman" w:eastAsia="黑体"/>
                <w:snapToGrid w:val="0"/>
                <w:color w:val="000000" w:themeColor="text1"/>
                <w:spacing w:val="-6"/>
                <w:kern w:val="21"/>
                <w:szCs w:val="21"/>
                <w14:textFill>
                  <w14:solidFill>
                    <w14:schemeClr w14:val="tx1"/>
                  </w14:solidFill>
                </w14:textFill>
              </w:rPr>
              <w:instrText xml:space="preserve"> = 3 \* GB3 \* MERGEFORMAT </w:instrText>
            </w:r>
            <w:r>
              <w:rPr>
                <w:rFonts w:ascii="Times New Roman" w:hAnsi="Times New Roman" w:eastAsia="黑体"/>
                <w:snapToGrid w:val="0"/>
                <w:color w:val="000000" w:themeColor="text1"/>
                <w:spacing w:val="-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③</w:t>
            </w:r>
            <w:r>
              <w:rPr>
                <w:rFonts w:ascii="Times New Roman" w:hAnsi="Times New Roman" w:eastAsia="黑体"/>
                <w:snapToGrid w:val="0"/>
                <w:color w:val="000000" w:themeColor="text1"/>
                <w:spacing w:val="-6"/>
                <w:kern w:val="21"/>
                <w:szCs w:val="21"/>
                <w14:textFill>
                  <w14:solidFill>
                    <w14:schemeClr w14:val="tx1"/>
                  </w14:solidFill>
                </w14:textFill>
              </w:rPr>
              <w:fldChar w:fldCharType="end"/>
            </w:r>
          </w:p>
        </w:tc>
        <w:tc>
          <w:tcPr>
            <w:tcW w:w="1559" w:type="dxa"/>
            <w:noWrap w:val="0"/>
            <w:tcMar>
              <w:left w:w="28" w:type="dxa"/>
              <w:right w:w="28" w:type="dxa"/>
            </w:tcMar>
            <w:vAlign w:val="center"/>
          </w:tcPr>
          <w:p>
            <w:pPr>
              <w:pStyle w:val="43"/>
              <w:spacing w:beforeLines="0" w:afterLines="0" w:line="240" w:lineRule="auto"/>
              <w:rPr>
                <w:rFonts w:hint="eastAsia"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本项目</w:t>
            </w:r>
          </w:p>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排放量（固</w:t>
            </w:r>
            <w:r>
              <w:rPr>
                <w:rFonts w:hint="eastAsia" w:ascii="Times New Roman" w:hAnsi="Times New Roman" w:eastAsia="黑体"/>
                <w:snapToGrid w:val="0"/>
                <w:color w:val="000000" w:themeColor="text1"/>
                <w:spacing w:val="-6"/>
                <w:kern w:val="21"/>
                <w:szCs w:val="21"/>
                <w14:textFill>
                  <w14:solidFill>
                    <w14:schemeClr w14:val="tx1"/>
                  </w14:solidFill>
                </w14:textFill>
              </w:rPr>
              <w:t>体</w:t>
            </w:r>
            <w:r>
              <w:rPr>
                <w:rFonts w:ascii="Times New Roman" w:hAnsi="Times New Roman" w:eastAsia="黑体"/>
                <w:snapToGrid w:val="0"/>
                <w:color w:val="000000" w:themeColor="text1"/>
                <w:spacing w:val="-6"/>
                <w:kern w:val="21"/>
                <w:szCs w:val="21"/>
                <w14:textFill>
                  <w14:solidFill>
                    <w14:schemeClr w14:val="tx1"/>
                  </w14:solidFill>
                </w14:textFill>
              </w:rPr>
              <w:t>废</w:t>
            </w:r>
            <w:r>
              <w:rPr>
                <w:rFonts w:hint="eastAsia" w:ascii="Times New Roman" w:hAnsi="Times New Roman" w:eastAsia="黑体"/>
                <w:snapToGrid w:val="0"/>
                <w:color w:val="000000" w:themeColor="text1"/>
                <w:spacing w:val="-6"/>
                <w:kern w:val="21"/>
                <w:szCs w:val="21"/>
                <w14:textFill>
                  <w14:solidFill>
                    <w14:schemeClr w14:val="tx1"/>
                  </w14:solidFill>
                </w14:textFill>
              </w:rPr>
              <w:t>物</w:t>
            </w:r>
            <w:r>
              <w:rPr>
                <w:rFonts w:ascii="Times New Roman" w:hAnsi="Times New Roman" w:eastAsia="黑体"/>
                <w:snapToGrid w:val="0"/>
                <w:color w:val="000000" w:themeColor="text1"/>
                <w:spacing w:val="-6"/>
                <w:kern w:val="21"/>
                <w:szCs w:val="21"/>
                <w14:textFill>
                  <w14:solidFill>
                    <w14:schemeClr w14:val="tx1"/>
                  </w14:solidFill>
                </w14:textFill>
              </w:rPr>
              <w:t>产生量）</w:t>
            </w:r>
            <w:r>
              <w:rPr>
                <w:rFonts w:ascii="Times New Roman" w:hAnsi="Times New Roman" w:eastAsia="黑体"/>
                <w:snapToGrid w:val="0"/>
                <w:color w:val="000000" w:themeColor="text1"/>
                <w:spacing w:val="-6"/>
                <w:kern w:val="21"/>
                <w:szCs w:val="21"/>
                <w14:textFill>
                  <w14:solidFill>
                    <w14:schemeClr w14:val="tx1"/>
                  </w14:solidFill>
                </w14:textFill>
              </w:rPr>
              <w:fldChar w:fldCharType="begin"/>
            </w:r>
            <w:r>
              <w:rPr>
                <w:rFonts w:ascii="Times New Roman" w:hAnsi="Times New Roman" w:eastAsia="黑体"/>
                <w:snapToGrid w:val="0"/>
                <w:color w:val="000000" w:themeColor="text1"/>
                <w:spacing w:val="-6"/>
                <w:kern w:val="21"/>
                <w:szCs w:val="21"/>
                <w14:textFill>
                  <w14:solidFill>
                    <w14:schemeClr w14:val="tx1"/>
                  </w14:solidFill>
                </w14:textFill>
              </w:rPr>
              <w:instrText xml:space="preserve"> = 4 \* GB3 \* MERGEFORMAT </w:instrText>
            </w:r>
            <w:r>
              <w:rPr>
                <w:rFonts w:ascii="Times New Roman" w:hAnsi="Times New Roman" w:eastAsia="黑体"/>
                <w:snapToGrid w:val="0"/>
                <w:color w:val="000000" w:themeColor="text1"/>
                <w:spacing w:val="-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④</w:t>
            </w:r>
            <w:r>
              <w:rPr>
                <w:rFonts w:ascii="Times New Roman" w:hAnsi="Times New Roman" w:eastAsia="黑体"/>
                <w:snapToGrid w:val="0"/>
                <w:color w:val="000000" w:themeColor="text1"/>
                <w:spacing w:val="-6"/>
                <w:kern w:val="21"/>
                <w:szCs w:val="21"/>
                <w14:textFill>
                  <w14:solidFill>
                    <w14:schemeClr w14:val="tx1"/>
                  </w14:solidFill>
                </w14:textFill>
              </w:rPr>
              <w:fldChar w:fldCharType="end"/>
            </w:r>
          </w:p>
        </w:tc>
        <w:tc>
          <w:tcPr>
            <w:tcW w:w="1761" w:type="dxa"/>
            <w:noWrap w:val="0"/>
            <w:tcMar>
              <w:left w:w="28" w:type="dxa"/>
              <w:right w:w="28" w:type="dxa"/>
            </w:tcMar>
            <w:vAlign w:val="center"/>
          </w:tcPr>
          <w:p>
            <w:pPr>
              <w:pStyle w:val="43"/>
              <w:spacing w:beforeLines="0" w:afterLines="0" w:line="240" w:lineRule="auto"/>
              <w:rPr>
                <w:rFonts w:hint="eastAsia" w:ascii="Times New Roman" w:hAnsi="Times New Roman" w:eastAsia="黑体"/>
                <w:snapToGrid w:val="0"/>
                <w:color w:val="000000" w:themeColor="text1"/>
                <w:spacing w:val="-16"/>
                <w:kern w:val="21"/>
                <w:szCs w:val="21"/>
                <w14:textFill>
                  <w14:solidFill>
                    <w14:schemeClr w14:val="tx1"/>
                  </w14:solidFill>
                </w14:textFill>
              </w:rPr>
            </w:pPr>
            <w:r>
              <w:rPr>
                <w:rFonts w:ascii="Times New Roman" w:hAnsi="Times New Roman" w:eastAsia="黑体"/>
                <w:snapToGrid w:val="0"/>
                <w:color w:val="000000" w:themeColor="text1"/>
                <w:spacing w:val="-16"/>
                <w:kern w:val="21"/>
                <w:szCs w:val="21"/>
                <w14:textFill>
                  <w14:solidFill>
                    <w14:schemeClr w14:val="tx1"/>
                  </w14:solidFill>
                </w14:textFill>
              </w:rPr>
              <w:t>以新带老削减量</w:t>
            </w:r>
          </w:p>
          <w:p>
            <w:pPr>
              <w:pStyle w:val="43"/>
              <w:spacing w:beforeLines="0" w:afterLines="0" w:line="240" w:lineRule="auto"/>
              <w:rPr>
                <w:rFonts w:ascii="Times New Roman" w:hAnsi="Times New Roman" w:eastAsia="黑体"/>
                <w:snapToGrid w:val="0"/>
                <w:color w:val="000000" w:themeColor="text1"/>
                <w:spacing w:val="-16"/>
                <w:kern w:val="21"/>
                <w:szCs w:val="21"/>
                <w14:textFill>
                  <w14:solidFill>
                    <w14:schemeClr w14:val="tx1"/>
                  </w14:solidFill>
                </w14:textFill>
              </w:rPr>
            </w:pPr>
            <w:r>
              <w:rPr>
                <w:rFonts w:ascii="Times New Roman" w:hAnsi="Times New Roman" w:eastAsia="黑体"/>
                <w:snapToGrid w:val="0"/>
                <w:color w:val="000000" w:themeColor="text1"/>
                <w:spacing w:val="-16"/>
                <w:kern w:val="21"/>
                <w:szCs w:val="21"/>
                <w14:textFill>
                  <w14:solidFill>
                    <w14:schemeClr w14:val="tx1"/>
                  </w14:solidFill>
                </w14:textFill>
              </w:rPr>
              <w:t>（新建项目不填）</w:t>
            </w:r>
            <w:r>
              <w:rPr>
                <w:rFonts w:ascii="Times New Roman" w:hAnsi="Times New Roman" w:eastAsia="黑体"/>
                <w:snapToGrid w:val="0"/>
                <w:color w:val="000000" w:themeColor="text1"/>
                <w:spacing w:val="-16"/>
                <w:kern w:val="21"/>
                <w:szCs w:val="21"/>
                <w14:textFill>
                  <w14:solidFill>
                    <w14:schemeClr w14:val="tx1"/>
                  </w14:solidFill>
                </w14:textFill>
              </w:rPr>
              <w:fldChar w:fldCharType="begin"/>
            </w:r>
            <w:r>
              <w:rPr>
                <w:rFonts w:ascii="Times New Roman" w:hAnsi="Times New Roman" w:eastAsia="黑体"/>
                <w:snapToGrid w:val="0"/>
                <w:color w:val="000000" w:themeColor="text1"/>
                <w:spacing w:val="-16"/>
                <w:kern w:val="21"/>
                <w:szCs w:val="21"/>
                <w14:textFill>
                  <w14:solidFill>
                    <w14:schemeClr w14:val="tx1"/>
                  </w14:solidFill>
                </w14:textFill>
              </w:rPr>
              <w:instrText xml:space="preserve"> = 5 \* GB3 \* MERGEFORMAT </w:instrText>
            </w:r>
            <w:r>
              <w:rPr>
                <w:rFonts w:ascii="Times New Roman" w:hAnsi="Times New Roman" w:eastAsia="黑体"/>
                <w:snapToGrid w:val="0"/>
                <w:color w:val="000000" w:themeColor="text1"/>
                <w:spacing w:val="-1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⑤</w:t>
            </w:r>
            <w:r>
              <w:rPr>
                <w:rFonts w:ascii="Times New Roman" w:hAnsi="Times New Roman" w:eastAsia="黑体"/>
                <w:snapToGrid w:val="0"/>
                <w:color w:val="000000" w:themeColor="text1"/>
                <w:spacing w:val="-16"/>
                <w:kern w:val="21"/>
                <w:szCs w:val="21"/>
                <w14:textFill>
                  <w14:solidFill>
                    <w14:schemeClr w14:val="tx1"/>
                  </w14:solidFill>
                </w14:textFill>
              </w:rPr>
              <w:fldChar w:fldCharType="end"/>
            </w:r>
          </w:p>
        </w:tc>
        <w:tc>
          <w:tcPr>
            <w:tcW w:w="1579" w:type="dxa"/>
            <w:noWrap w:val="0"/>
            <w:tcMar>
              <w:left w:w="28" w:type="dxa"/>
              <w:right w:w="28" w:type="dxa"/>
            </w:tcMar>
            <w:vAlign w:val="center"/>
          </w:tcPr>
          <w:p>
            <w:pPr>
              <w:pStyle w:val="43"/>
              <w:spacing w:beforeLines="0" w:afterLines="0" w:line="240" w:lineRule="auto"/>
              <w:rPr>
                <w:rFonts w:hint="eastAsia" w:ascii="Times New Roman" w:hAnsi="Times New Roman" w:eastAsia="黑体"/>
                <w:snapToGrid w:val="0"/>
                <w:color w:val="000000" w:themeColor="text1"/>
                <w:spacing w:val="-16"/>
                <w:kern w:val="21"/>
                <w:szCs w:val="21"/>
                <w14:textFill>
                  <w14:solidFill>
                    <w14:schemeClr w14:val="tx1"/>
                  </w14:solidFill>
                </w14:textFill>
              </w:rPr>
            </w:pPr>
            <w:r>
              <w:rPr>
                <w:rFonts w:ascii="Times New Roman" w:hAnsi="Times New Roman" w:eastAsia="黑体"/>
                <w:snapToGrid w:val="0"/>
                <w:color w:val="000000" w:themeColor="text1"/>
                <w:spacing w:val="-16"/>
                <w:kern w:val="21"/>
                <w:szCs w:val="21"/>
                <w14:textFill>
                  <w14:solidFill>
                    <w14:schemeClr w14:val="tx1"/>
                  </w14:solidFill>
                </w14:textFill>
              </w:rPr>
              <w:t>本项目建成后</w:t>
            </w:r>
          </w:p>
          <w:p>
            <w:pPr>
              <w:pStyle w:val="43"/>
              <w:spacing w:beforeLines="0" w:afterLines="0" w:line="240" w:lineRule="auto"/>
              <w:rPr>
                <w:rFonts w:ascii="Times New Roman" w:hAnsi="Times New Roman" w:eastAsia="黑体"/>
                <w:snapToGrid w:val="0"/>
                <w:color w:val="000000" w:themeColor="text1"/>
                <w:spacing w:val="-16"/>
                <w:kern w:val="21"/>
                <w:szCs w:val="21"/>
                <w14:textFill>
                  <w14:solidFill>
                    <w14:schemeClr w14:val="tx1"/>
                  </w14:solidFill>
                </w14:textFill>
              </w:rPr>
            </w:pPr>
            <w:r>
              <w:rPr>
                <w:rFonts w:hint="eastAsia" w:ascii="Times New Roman" w:hAnsi="Times New Roman" w:eastAsia="黑体"/>
                <w:snapToGrid w:val="0"/>
                <w:color w:val="000000" w:themeColor="text1"/>
                <w:spacing w:val="-16"/>
                <w:kern w:val="21"/>
                <w:szCs w:val="21"/>
                <w14:textFill>
                  <w14:solidFill>
                    <w14:schemeClr w14:val="tx1"/>
                  </w14:solidFill>
                </w14:textFill>
              </w:rPr>
              <w:t>全厂</w:t>
            </w:r>
            <w:r>
              <w:rPr>
                <w:rFonts w:ascii="Times New Roman" w:hAnsi="Times New Roman" w:eastAsia="黑体"/>
                <w:snapToGrid w:val="0"/>
                <w:color w:val="000000" w:themeColor="text1"/>
                <w:spacing w:val="-16"/>
                <w:kern w:val="21"/>
                <w:szCs w:val="21"/>
                <w14:textFill>
                  <w14:solidFill>
                    <w14:schemeClr w14:val="tx1"/>
                  </w14:solidFill>
                </w14:textFill>
              </w:rPr>
              <w:t>排放量（固</w:t>
            </w:r>
            <w:r>
              <w:rPr>
                <w:rFonts w:hint="eastAsia" w:ascii="Times New Roman" w:hAnsi="Times New Roman" w:eastAsia="黑体"/>
                <w:snapToGrid w:val="0"/>
                <w:color w:val="000000" w:themeColor="text1"/>
                <w:spacing w:val="-16"/>
                <w:kern w:val="21"/>
                <w:szCs w:val="21"/>
                <w14:textFill>
                  <w14:solidFill>
                    <w14:schemeClr w14:val="tx1"/>
                  </w14:solidFill>
                </w14:textFill>
              </w:rPr>
              <w:t>体</w:t>
            </w:r>
            <w:r>
              <w:rPr>
                <w:rFonts w:ascii="Times New Roman" w:hAnsi="Times New Roman" w:eastAsia="黑体"/>
                <w:snapToGrid w:val="0"/>
                <w:color w:val="000000" w:themeColor="text1"/>
                <w:spacing w:val="-16"/>
                <w:kern w:val="21"/>
                <w:szCs w:val="21"/>
                <w14:textFill>
                  <w14:solidFill>
                    <w14:schemeClr w14:val="tx1"/>
                  </w14:solidFill>
                </w14:textFill>
              </w:rPr>
              <w:t>废</w:t>
            </w:r>
            <w:r>
              <w:rPr>
                <w:rFonts w:hint="eastAsia" w:ascii="Times New Roman" w:hAnsi="Times New Roman" w:eastAsia="黑体"/>
                <w:snapToGrid w:val="0"/>
                <w:color w:val="000000" w:themeColor="text1"/>
                <w:spacing w:val="-16"/>
                <w:kern w:val="21"/>
                <w:szCs w:val="21"/>
                <w14:textFill>
                  <w14:solidFill>
                    <w14:schemeClr w14:val="tx1"/>
                  </w14:solidFill>
                </w14:textFill>
              </w:rPr>
              <w:t>物</w:t>
            </w:r>
            <w:r>
              <w:rPr>
                <w:rFonts w:ascii="Times New Roman" w:hAnsi="Times New Roman" w:eastAsia="黑体"/>
                <w:snapToGrid w:val="0"/>
                <w:color w:val="000000" w:themeColor="text1"/>
                <w:spacing w:val="-16"/>
                <w:kern w:val="21"/>
                <w:szCs w:val="21"/>
                <w14:textFill>
                  <w14:solidFill>
                    <w14:schemeClr w14:val="tx1"/>
                  </w14:solidFill>
                </w14:textFill>
              </w:rPr>
              <w:t>产生量）</w:t>
            </w:r>
            <w:r>
              <w:rPr>
                <w:rFonts w:ascii="Times New Roman" w:hAnsi="Times New Roman" w:eastAsia="黑体"/>
                <w:snapToGrid w:val="0"/>
                <w:color w:val="000000" w:themeColor="text1"/>
                <w:spacing w:val="-16"/>
                <w:kern w:val="21"/>
                <w:szCs w:val="21"/>
                <w14:textFill>
                  <w14:solidFill>
                    <w14:schemeClr w14:val="tx1"/>
                  </w14:solidFill>
                </w14:textFill>
              </w:rPr>
              <w:fldChar w:fldCharType="begin"/>
            </w:r>
            <w:r>
              <w:rPr>
                <w:rFonts w:ascii="Times New Roman" w:hAnsi="Times New Roman" w:eastAsia="黑体"/>
                <w:snapToGrid w:val="0"/>
                <w:color w:val="000000" w:themeColor="text1"/>
                <w:spacing w:val="-16"/>
                <w:kern w:val="21"/>
                <w:szCs w:val="21"/>
                <w14:textFill>
                  <w14:solidFill>
                    <w14:schemeClr w14:val="tx1"/>
                  </w14:solidFill>
                </w14:textFill>
              </w:rPr>
              <w:instrText xml:space="preserve"> = 6 \* GB3 \* MERGEFORMAT </w:instrText>
            </w:r>
            <w:r>
              <w:rPr>
                <w:rFonts w:ascii="Times New Roman" w:hAnsi="Times New Roman" w:eastAsia="黑体"/>
                <w:snapToGrid w:val="0"/>
                <w:color w:val="000000" w:themeColor="text1"/>
                <w:spacing w:val="-1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⑥</w:t>
            </w:r>
            <w:r>
              <w:rPr>
                <w:rFonts w:ascii="Times New Roman" w:hAnsi="Times New Roman" w:eastAsia="黑体"/>
                <w:snapToGrid w:val="0"/>
                <w:color w:val="000000" w:themeColor="text1"/>
                <w:spacing w:val="-16"/>
                <w:kern w:val="21"/>
                <w:szCs w:val="21"/>
                <w14:textFill>
                  <w14:solidFill>
                    <w14:schemeClr w14:val="tx1"/>
                  </w14:solidFill>
                </w14:textFill>
              </w:rPr>
              <w:fldChar w:fldCharType="end"/>
            </w:r>
          </w:p>
        </w:tc>
        <w:tc>
          <w:tcPr>
            <w:tcW w:w="1206" w:type="dxa"/>
            <w:noWrap w:val="0"/>
            <w:tcMar>
              <w:left w:w="28" w:type="dxa"/>
              <w:right w:w="28" w:type="dxa"/>
            </w:tcMar>
            <w:vAlign w:val="center"/>
          </w:tcPr>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t>变化量</w:t>
            </w:r>
          </w:p>
          <w:p>
            <w:pPr>
              <w:pStyle w:val="43"/>
              <w:spacing w:beforeLines="0" w:afterLines="0" w:line="240" w:lineRule="auto"/>
              <w:rPr>
                <w:rFonts w:ascii="Times New Roman" w:hAnsi="Times New Roman" w:eastAsia="黑体"/>
                <w:snapToGrid w:val="0"/>
                <w:color w:val="000000" w:themeColor="text1"/>
                <w:spacing w:val="-6"/>
                <w:kern w:val="21"/>
                <w:szCs w:val="21"/>
                <w14:textFill>
                  <w14:solidFill>
                    <w14:schemeClr w14:val="tx1"/>
                  </w14:solidFill>
                </w14:textFill>
              </w:rPr>
            </w:pPr>
            <w:r>
              <w:rPr>
                <w:rFonts w:ascii="Times New Roman" w:hAnsi="Times New Roman" w:eastAsia="黑体"/>
                <w:snapToGrid w:val="0"/>
                <w:color w:val="000000" w:themeColor="text1"/>
                <w:spacing w:val="-6"/>
                <w:kern w:val="21"/>
                <w:szCs w:val="21"/>
                <w14:textFill>
                  <w14:solidFill>
                    <w14:schemeClr w14:val="tx1"/>
                  </w14:solidFill>
                </w14:textFill>
              </w:rPr>
              <w:fldChar w:fldCharType="begin"/>
            </w:r>
            <w:r>
              <w:rPr>
                <w:rFonts w:ascii="Times New Roman" w:hAnsi="Times New Roman" w:eastAsia="黑体"/>
                <w:snapToGrid w:val="0"/>
                <w:color w:val="000000" w:themeColor="text1"/>
                <w:spacing w:val="-6"/>
                <w:kern w:val="21"/>
                <w:szCs w:val="21"/>
                <w14:textFill>
                  <w14:solidFill>
                    <w14:schemeClr w14:val="tx1"/>
                  </w14:solidFill>
                </w14:textFill>
              </w:rPr>
              <w:instrText xml:space="preserve"> = 7 \* GB3 \* MERGEFORMAT </w:instrText>
            </w:r>
            <w:r>
              <w:rPr>
                <w:rFonts w:ascii="Times New Roman" w:hAnsi="Times New Roman" w:eastAsia="黑体"/>
                <w:snapToGrid w:val="0"/>
                <w:color w:val="000000" w:themeColor="text1"/>
                <w:spacing w:val="-6"/>
                <w:kern w:val="21"/>
                <w:szCs w:val="21"/>
                <w14:textFill>
                  <w14:solidFill>
                    <w14:schemeClr w14:val="tx1"/>
                  </w14:solidFill>
                </w14:textFill>
              </w:rPr>
              <w:fldChar w:fldCharType="separate"/>
            </w:r>
            <w:r>
              <w:rPr>
                <w:rFonts w:hint="eastAsia" w:ascii="Times New Roman" w:hAnsi="Times New Roman" w:eastAsia="黑体" w:cs="宋体"/>
                <w:color w:val="000000" w:themeColor="text1"/>
                <w:kern w:val="2"/>
                <w:szCs w:val="21"/>
                <w14:textFill>
                  <w14:solidFill>
                    <w14:schemeClr w14:val="tx1"/>
                  </w14:solidFill>
                </w14:textFill>
              </w:rPr>
              <w:t>⑦</w:t>
            </w:r>
            <w:r>
              <w:rPr>
                <w:rFonts w:ascii="Times New Roman" w:hAnsi="Times New Roman" w:eastAsia="黑体"/>
                <w:snapToGrid w:val="0"/>
                <w:color w:val="000000" w:themeColor="text1"/>
                <w:spacing w:val="-6"/>
                <w:kern w:val="21"/>
                <w:szCs w:val="21"/>
                <w14:textFill>
                  <w14:solidFill>
                    <w14:schemeClr w14:val="tx1"/>
                  </w14:solidFill>
                </w14:textFill>
              </w:rPr>
              <w:fldChar w:fldCharType="end"/>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noWrap w:val="0"/>
            <w:vAlign w:val="center"/>
          </w:tcPr>
          <w:p>
            <w:pPr>
              <w:pStyle w:val="43"/>
              <w:spacing w:beforeLines="0" w:afterLines="0" w:line="240" w:lineRule="auto"/>
              <w:rPr>
                <w:rFonts w:hint="eastAsia"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s="宋体"/>
                <w:snapToGrid w:val="0"/>
                <w:color w:val="000000" w:themeColor="text1"/>
                <w:kern w:val="21"/>
                <w:szCs w:val="21"/>
                <w14:textFill>
                  <w14:solidFill>
                    <w14:schemeClr w14:val="tx1"/>
                  </w14:solidFill>
                </w14:textFill>
              </w:rPr>
              <w:t>废气</w:t>
            </w:r>
          </w:p>
        </w:tc>
        <w:tc>
          <w:tcPr>
            <w:tcW w:w="1417"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eastAsia="zh-CN"/>
                <w14:textFill>
                  <w14:solidFill>
                    <w14:schemeClr w14:val="tx1"/>
                  </w14:solidFill>
                </w14:textFill>
              </w:rPr>
            </w:pPr>
            <w:r>
              <w:rPr>
                <w:rFonts w:hint="eastAsia" w:ascii="Times New Roman" w:hAnsi="Times New Roman" w:cs="宋体"/>
                <w:snapToGrid w:val="0"/>
                <w:color w:val="000000" w:themeColor="text1"/>
                <w:kern w:val="21"/>
                <w:szCs w:val="21"/>
                <w:lang w:eastAsia="zh-CN"/>
                <w14:textFill>
                  <w14:solidFill>
                    <w14:schemeClr w14:val="tx1"/>
                  </w14:solidFill>
                </w14:textFill>
              </w:rPr>
              <w:t>颗粒物</w:t>
            </w:r>
          </w:p>
        </w:tc>
        <w:tc>
          <w:tcPr>
            <w:tcW w:w="170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276"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70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559"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ascii="Times New Roman" w:hAnsi="Times New Roman" w:cs="宋体"/>
                <w:snapToGrid w:val="0"/>
                <w:color w:val="000000" w:themeColor="text1"/>
                <w:kern w:val="21"/>
                <w:szCs w:val="21"/>
                <w:lang w:val="en-US" w:eastAsia="zh-CN"/>
                <w14:textFill>
                  <w14:solidFill>
                    <w14:schemeClr w14:val="tx1"/>
                  </w14:solidFill>
                </w14:textFill>
              </w:rPr>
              <w:t>0.2388t/a</w:t>
            </w:r>
          </w:p>
        </w:tc>
        <w:tc>
          <w:tcPr>
            <w:tcW w:w="176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579"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ascii="Times New Roman" w:hAnsi="Times New Roman" w:cs="宋体"/>
                <w:snapToGrid w:val="0"/>
                <w:color w:val="000000" w:themeColor="text1"/>
                <w:kern w:val="21"/>
                <w:szCs w:val="21"/>
                <w:lang w:val="en-US" w:eastAsia="zh-CN"/>
                <w14:textFill>
                  <w14:solidFill>
                    <w14:schemeClr w14:val="tx1"/>
                  </w14:solidFill>
                </w14:textFill>
              </w:rPr>
              <w:t>0.2388t/a</w:t>
            </w:r>
          </w:p>
        </w:tc>
        <w:tc>
          <w:tcPr>
            <w:tcW w:w="1206"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ascii="Times New Roman" w:hAnsi="Times New Roman" w:cs="宋体"/>
                <w:snapToGrid w:val="0"/>
                <w:color w:val="000000" w:themeColor="text1"/>
                <w:kern w:val="21"/>
                <w:szCs w:val="21"/>
                <w:lang w:val="en-US" w:eastAsia="zh-CN"/>
                <w14:textFill>
                  <w14:solidFill>
                    <w14:schemeClr w14:val="tx1"/>
                  </w14:solidFill>
                </w14:textFill>
              </w:rPr>
              <w:t>+0.2388t/a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noWrap w:val="0"/>
            <w:vAlign w:val="center"/>
          </w:tcPr>
          <w:p>
            <w:pPr>
              <w:pStyle w:val="43"/>
              <w:spacing w:beforeLines="0" w:afterLines="0" w:line="240" w:lineRule="auto"/>
              <w:rPr>
                <w:rFonts w:hint="eastAsia"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s="宋体"/>
                <w:snapToGrid w:val="0"/>
                <w:color w:val="000000" w:themeColor="text1"/>
                <w:kern w:val="21"/>
                <w:szCs w:val="21"/>
                <w14:textFill>
                  <w14:solidFill>
                    <w14:schemeClr w14:val="tx1"/>
                  </w14:solidFill>
                </w14:textFill>
              </w:rPr>
              <w:t>废水</w:t>
            </w:r>
          </w:p>
        </w:tc>
        <w:tc>
          <w:tcPr>
            <w:tcW w:w="1417"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70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276"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70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559"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761"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579"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c>
          <w:tcPr>
            <w:tcW w:w="1206" w:type="dxa"/>
            <w:noWrap w:val="0"/>
            <w:vAlign w:val="center"/>
          </w:tcPr>
          <w:p>
            <w:pPr>
              <w:pStyle w:val="43"/>
              <w:spacing w:beforeLines="0" w:afterLines="0" w:line="240" w:lineRule="auto"/>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restart"/>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s="宋体"/>
                <w:snapToGrid w:val="0"/>
                <w:color w:val="000000" w:themeColor="text1"/>
                <w:kern w:val="21"/>
                <w:szCs w:val="21"/>
                <w14:textFill>
                  <w14:solidFill>
                    <w14:schemeClr w14:val="tx1"/>
                  </w14:solidFill>
                </w14:textFill>
              </w:rPr>
              <w:t>一般工业</w:t>
            </w:r>
          </w:p>
          <w:p>
            <w:pPr>
              <w:pStyle w:val="43"/>
              <w:spacing w:beforeLines="0" w:afterLines="0" w:line="240" w:lineRule="auto"/>
              <w:rPr>
                <w:rFonts w:hint="eastAsia"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s="宋体"/>
                <w:snapToGrid w:val="0"/>
                <w:color w:val="000000" w:themeColor="text1"/>
                <w:kern w:val="21"/>
                <w:szCs w:val="21"/>
                <w14:textFill>
                  <w14:solidFill>
                    <w14:schemeClr w14:val="tx1"/>
                  </w14:solidFill>
                </w14:textFill>
              </w:rPr>
              <w:t>固体废物</w:t>
            </w:r>
          </w:p>
        </w:tc>
        <w:tc>
          <w:tcPr>
            <w:tcW w:w="1417"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除尘器收集的粉尘</w:t>
            </w: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7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59" w:type="dxa"/>
            <w:noWrap w:val="0"/>
            <w:vAlign w:val="center"/>
          </w:tcPr>
          <w:p>
            <w:pPr>
              <w:snapToGrid w:val="0"/>
              <w:jc w:val="center"/>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238.61</w:t>
            </w:r>
            <w:r>
              <w:rPr>
                <w:rFonts w:hint="eastAsia" w:ascii="Times New Roman" w:hAnsi="Times New Roman"/>
                <w:color w:val="000000" w:themeColor="text1"/>
                <w:szCs w:val="21"/>
                <w:highlight w:val="none"/>
                <w14:textFill>
                  <w14:solidFill>
                    <w14:schemeClr w14:val="tx1"/>
                  </w14:solidFill>
                </w14:textFill>
              </w:rPr>
              <w:t>t/a</w:t>
            </w:r>
          </w:p>
        </w:tc>
        <w:tc>
          <w:tcPr>
            <w:tcW w:w="176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79"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238.61</w:t>
            </w:r>
            <w:r>
              <w:rPr>
                <w:rFonts w:hint="eastAsia" w:ascii="Times New Roman" w:hAnsi="Times New Roman"/>
                <w:color w:val="000000" w:themeColor="text1"/>
                <w:szCs w:val="21"/>
                <w:highlight w:val="none"/>
                <w14:textFill>
                  <w14:solidFill>
                    <w14:schemeClr w14:val="tx1"/>
                  </w14:solidFill>
                </w14:textFill>
              </w:rPr>
              <w:t>t/a</w:t>
            </w:r>
          </w:p>
        </w:tc>
        <w:tc>
          <w:tcPr>
            <w:tcW w:w="1206"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+238.61</w:t>
            </w:r>
            <w:r>
              <w:rPr>
                <w:rFonts w:hint="eastAsia" w:ascii="Times New Roman" w:hAnsi="Times New Roman"/>
                <w:color w:val="000000" w:themeColor="text1"/>
                <w:szCs w:val="21"/>
                <w:highlight w:val="none"/>
                <w14:textFill>
                  <w14:solidFill>
                    <w14:schemeClr w14:val="tx1"/>
                  </w14:solidFill>
                </w14:textFill>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417"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olor w:val="000000" w:themeColor="text1"/>
                <w:sz w:val="18"/>
                <w:szCs w:val="18"/>
                <w14:textFill>
                  <w14:solidFill>
                    <w14:schemeClr w14:val="tx1"/>
                  </w14:solidFill>
                </w14:textFill>
              </w:rPr>
              <w:t>分离砂石</w:t>
            </w: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7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59" w:type="dxa"/>
            <w:noWrap w:val="0"/>
            <w:vAlign w:val="center"/>
          </w:tcPr>
          <w:p>
            <w:pPr>
              <w:snapToGrid w:val="0"/>
              <w:jc w:val="center"/>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58</w:t>
            </w:r>
            <w:r>
              <w:rPr>
                <w:rFonts w:hint="eastAsia" w:ascii="Times New Roman" w:hAnsi="Times New Roman"/>
                <w:color w:val="000000" w:themeColor="text1"/>
                <w:szCs w:val="21"/>
                <w14:textFill>
                  <w14:solidFill>
                    <w14:schemeClr w14:val="tx1"/>
                  </w14:solidFill>
                </w14:textFill>
              </w:rPr>
              <w:t>t/a</w:t>
            </w:r>
          </w:p>
        </w:tc>
        <w:tc>
          <w:tcPr>
            <w:tcW w:w="176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79"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58</w:t>
            </w:r>
            <w:r>
              <w:rPr>
                <w:rFonts w:hint="eastAsia" w:ascii="Times New Roman" w:hAnsi="Times New Roman"/>
                <w:color w:val="000000" w:themeColor="text1"/>
                <w:szCs w:val="21"/>
                <w14:textFill>
                  <w14:solidFill>
                    <w14:schemeClr w14:val="tx1"/>
                  </w14:solidFill>
                </w14:textFill>
              </w:rPr>
              <w:t>t/a</w:t>
            </w:r>
          </w:p>
        </w:tc>
        <w:tc>
          <w:tcPr>
            <w:tcW w:w="1206"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+58</w:t>
            </w:r>
            <w:r>
              <w:rPr>
                <w:rFonts w:hint="eastAsia" w:ascii="Times New Roman" w:hAnsi="Times New Roman"/>
                <w:color w:val="000000" w:themeColor="text1"/>
                <w:szCs w:val="21"/>
                <w14:textFill>
                  <w14:solidFill>
                    <w14:schemeClr w14:val="tx1"/>
                  </w14:solidFill>
                </w14:textFill>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417" w:type="dxa"/>
            <w:noWrap w:val="0"/>
            <w:vAlign w:val="center"/>
          </w:tcPr>
          <w:p>
            <w:pPr>
              <w:keepNext w:val="0"/>
              <w:keepLines w:val="0"/>
              <w:pageBreakBefore w:val="0"/>
              <w:widowControl w:val="0"/>
              <w:wordWrap/>
              <w:topLinePunct w:val="0"/>
              <w:bidi w:val="0"/>
              <w:snapToGrid w:val="0"/>
              <w:spacing w:line="240" w:lineRule="auto"/>
              <w:ind w:left="0" w:leftChars="0" w:right="0" w:rightChars="0" w:firstLine="0" w:firstLineChars="0"/>
              <w:jc w:val="center"/>
              <w:textAlignment w:val="auto"/>
              <w:outlineLvl w:val="9"/>
              <w:rPr>
                <w:rFonts w:hint="eastAsia" w:ascii="Times New Roman" w:hAnsi="Times New Roman"/>
                <w:color w:val="000000" w:themeColor="text1"/>
                <w:sz w:val="18"/>
                <w:szCs w:val="18"/>
                <w14:textFill>
                  <w14:solidFill>
                    <w14:schemeClr w14:val="tx1"/>
                  </w14:solidFill>
                </w14:textFill>
              </w:rPr>
            </w:pPr>
            <w:r>
              <w:rPr>
                <w:rFonts w:hint="eastAsia" w:ascii="Times New Roman" w:hAnsi="Times New Roman"/>
                <w:color w:val="000000" w:themeColor="text1"/>
                <w:sz w:val="18"/>
                <w:szCs w:val="18"/>
                <w:lang w:eastAsia="zh-CN"/>
                <w14:textFill>
                  <w14:solidFill>
                    <w14:schemeClr w14:val="tx1"/>
                  </w14:solidFill>
                </w14:textFill>
              </w:rPr>
              <w:t>沉淀池沉渣</w:t>
            </w: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7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59" w:type="dxa"/>
            <w:noWrap w:val="0"/>
            <w:vAlign w:val="center"/>
          </w:tcPr>
          <w:p>
            <w:pPr>
              <w:snapToGrid w:val="0"/>
              <w:jc w:val="center"/>
              <w:rPr>
                <w:rFonts w:hint="eastAsia" w:ascii="Times New Roman" w:hAnsi="Times New Roman" w:eastAsia="宋体" w:cs="宋体"/>
                <w:snapToGrid w:val="0"/>
                <w:color w:val="000000" w:themeColor="text1"/>
                <w:kern w:val="2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23</w:t>
            </w:r>
            <w:r>
              <w:rPr>
                <w:rFonts w:hint="eastAsia" w:ascii="Times New Roman" w:hAnsi="Times New Roman"/>
                <w:color w:val="000000" w:themeColor="text1"/>
                <w:szCs w:val="21"/>
                <w14:textFill>
                  <w14:solidFill>
                    <w14:schemeClr w14:val="tx1"/>
                  </w14:solidFill>
                </w14:textFill>
              </w:rPr>
              <w:t>t/a</w:t>
            </w:r>
          </w:p>
        </w:tc>
        <w:tc>
          <w:tcPr>
            <w:tcW w:w="176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79"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23</w:t>
            </w:r>
            <w:r>
              <w:rPr>
                <w:rFonts w:hint="eastAsia" w:ascii="Times New Roman" w:hAnsi="Times New Roman"/>
                <w:color w:val="000000" w:themeColor="text1"/>
                <w:szCs w:val="21"/>
                <w14:textFill>
                  <w14:solidFill>
                    <w14:schemeClr w14:val="tx1"/>
                  </w14:solidFill>
                </w14:textFill>
              </w:rPr>
              <w:t>t/a</w:t>
            </w:r>
          </w:p>
        </w:tc>
        <w:tc>
          <w:tcPr>
            <w:tcW w:w="1206"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+23</w:t>
            </w:r>
            <w:r>
              <w:rPr>
                <w:rFonts w:hint="eastAsia" w:ascii="Times New Roman" w:hAnsi="Times New Roman"/>
                <w:color w:val="000000" w:themeColor="text1"/>
                <w:szCs w:val="21"/>
                <w14:textFill>
                  <w14:solidFill>
                    <w14:schemeClr w14:val="tx1"/>
                  </w14:solidFill>
                </w14:textFill>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vMerge w:val="continue"/>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417" w:type="dxa"/>
            <w:noWrap w:val="0"/>
            <w:vAlign w:val="center"/>
          </w:tcPr>
          <w:p>
            <w:pPr>
              <w:keepNext w:val="0"/>
              <w:keepLines w:val="0"/>
              <w:pageBreakBefore w:val="0"/>
              <w:widowControl w:val="0"/>
              <w:wordWrap/>
              <w:topLinePunct w:val="0"/>
              <w:bidi w:val="0"/>
              <w:snapToGrid w:val="0"/>
              <w:spacing w:line="240" w:lineRule="auto"/>
              <w:ind w:left="0" w:leftChars="0" w:right="0" w:rightChars="0" w:firstLine="0" w:firstLineChars="0"/>
              <w:jc w:val="center"/>
              <w:textAlignment w:val="auto"/>
              <w:outlineLvl w:val="9"/>
              <w:rPr>
                <w:rFonts w:hint="eastAsia" w:ascii="Times New Roman" w:hAnsi="Times New Roman"/>
                <w:color w:val="000000" w:themeColor="text1"/>
                <w:sz w:val="18"/>
                <w:szCs w:val="18"/>
                <w:lang w:eastAsia="zh-CN"/>
                <w14:textFill>
                  <w14:solidFill>
                    <w14:schemeClr w14:val="tx1"/>
                  </w14:solidFill>
                </w14:textFill>
              </w:rPr>
            </w:pPr>
            <w:r>
              <w:rPr>
                <w:rFonts w:hint="eastAsia" w:ascii="Times New Roman" w:hAnsi="Times New Roman"/>
                <w:b w:val="0"/>
                <w:bCs w:val="0"/>
                <w:color w:val="000000" w:themeColor="text1"/>
                <w:sz w:val="18"/>
                <w:szCs w:val="18"/>
                <w:u w:val="none"/>
                <w14:textFill>
                  <w14:solidFill>
                    <w14:schemeClr w14:val="tx1"/>
                  </w14:solidFill>
                </w14:textFill>
              </w:rPr>
              <w:t>实验室固废</w:t>
            </w: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7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59" w:type="dxa"/>
            <w:noWrap w:val="0"/>
            <w:vAlign w:val="center"/>
          </w:tcPr>
          <w:p>
            <w:pPr>
              <w:snapToGrid w:val="0"/>
              <w:jc w:val="center"/>
              <w:rPr>
                <w:rFonts w:hint="eastAsia"/>
                <w:color w:val="000000" w:themeColor="text1"/>
                <w:lang w:val="en-US" w:eastAsia="zh-CN"/>
                <w14:textFill>
                  <w14:solidFill>
                    <w14:schemeClr w14:val="tx1"/>
                  </w14:solidFill>
                </w14:textFill>
              </w:rPr>
            </w:pPr>
            <w:r>
              <w:rPr>
                <w:rFonts w:hint="eastAsia"/>
                <w:b w:val="0"/>
                <w:bCs w:val="0"/>
                <w:color w:val="000000" w:themeColor="text1"/>
                <w:szCs w:val="21"/>
                <w:u w:val="none"/>
                <w:lang w:val="en-US" w:eastAsia="zh-CN"/>
                <w14:textFill>
                  <w14:solidFill>
                    <w14:schemeClr w14:val="tx1"/>
                  </w14:solidFill>
                </w14:textFill>
              </w:rPr>
              <w:t>3</w:t>
            </w:r>
            <w:r>
              <w:rPr>
                <w:rFonts w:hint="eastAsia" w:ascii="Times New Roman" w:hAnsi="Times New Roman"/>
                <w:b w:val="0"/>
                <w:bCs w:val="0"/>
                <w:color w:val="000000" w:themeColor="text1"/>
                <w:szCs w:val="21"/>
                <w:u w:val="none"/>
                <w14:textFill>
                  <w14:solidFill>
                    <w14:schemeClr w14:val="tx1"/>
                  </w14:solidFill>
                </w14:textFill>
              </w:rPr>
              <w:t>t/a</w:t>
            </w:r>
          </w:p>
        </w:tc>
        <w:tc>
          <w:tcPr>
            <w:tcW w:w="176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79"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b w:val="0"/>
                <w:bCs w:val="0"/>
                <w:color w:val="000000" w:themeColor="text1"/>
                <w:szCs w:val="21"/>
                <w:u w:val="none"/>
                <w:lang w:val="en-US" w:eastAsia="zh-CN"/>
                <w14:textFill>
                  <w14:solidFill>
                    <w14:schemeClr w14:val="tx1"/>
                  </w14:solidFill>
                </w14:textFill>
              </w:rPr>
              <w:t>3</w:t>
            </w:r>
            <w:r>
              <w:rPr>
                <w:rFonts w:hint="eastAsia" w:ascii="Times New Roman" w:hAnsi="Times New Roman"/>
                <w:b w:val="0"/>
                <w:bCs w:val="0"/>
                <w:color w:val="000000" w:themeColor="text1"/>
                <w:szCs w:val="21"/>
                <w:u w:val="none"/>
                <w14:textFill>
                  <w14:solidFill>
                    <w14:schemeClr w14:val="tx1"/>
                  </w14:solidFill>
                </w14:textFill>
              </w:rPr>
              <w:t>t/a</w:t>
            </w:r>
          </w:p>
        </w:tc>
        <w:tc>
          <w:tcPr>
            <w:tcW w:w="1206" w:type="dxa"/>
            <w:noWrap w:val="0"/>
            <w:vAlign w:val="center"/>
          </w:tcPr>
          <w:p>
            <w:pPr>
              <w:snapToGrid w:val="0"/>
              <w:jc w:val="center"/>
              <w:rPr>
                <w:rFonts w:ascii="Times New Roman" w:hAnsi="Times New Roman" w:cs="宋体"/>
                <w:snapToGrid w:val="0"/>
                <w:color w:val="000000" w:themeColor="text1"/>
                <w:kern w:val="21"/>
                <w:szCs w:val="21"/>
                <w14:textFill>
                  <w14:solidFill>
                    <w14:schemeClr w14:val="tx1"/>
                  </w14:solidFill>
                </w14:textFill>
              </w:rPr>
            </w:pPr>
            <w:r>
              <w:rPr>
                <w:rFonts w:hint="eastAsia"/>
                <w:b w:val="0"/>
                <w:bCs w:val="0"/>
                <w:color w:val="000000" w:themeColor="text1"/>
                <w:szCs w:val="21"/>
                <w:u w:val="none"/>
                <w:lang w:val="en-US" w:eastAsia="zh-CN"/>
                <w14:textFill>
                  <w14:solidFill>
                    <w14:schemeClr w14:val="tx1"/>
                  </w14:solidFill>
                </w14:textFill>
              </w:rPr>
              <w:t>+3</w:t>
            </w:r>
            <w:r>
              <w:rPr>
                <w:rFonts w:hint="eastAsia" w:ascii="Times New Roman" w:hAnsi="Times New Roman"/>
                <w:b w:val="0"/>
                <w:bCs w:val="0"/>
                <w:color w:val="000000" w:themeColor="text1"/>
                <w:szCs w:val="21"/>
                <w:u w:val="none"/>
                <w14:textFill>
                  <w14:solidFill>
                    <w14:schemeClr w14:val="tx1"/>
                  </w14:solidFill>
                </w14:textFill>
              </w:rPr>
              <w:t>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88" w:type="dxa"/>
            <w:noWrap w:val="0"/>
            <w:vAlign w:val="center"/>
          </w:tcPr>
          <w:p>
            <w:pPr>
              <w:pStyle w:val="43"/>
              <w:spacing w:beforeLines="0" w:afterLines="0" w:line="240" w:lineRule="auto"/>
              <w:rPr>
                <w:rFonts w:hint="eastAsia" w:ascii="Times New Roman" w:hAnsi="Times New Roman" w:cs="宋体"/>
                <w:snapToGrid w:val="0"/>
                <w:color w:val="000000" w:themeColor="text1"/>
                <w:kern w:val="21"/>
                <w:szCs w:val="21"/>
                <w14:textFill>
                  <w14:solidFill>
                    <w14:schemeClr w14:val="tx1"/>
                  </w14:solidFill>
                </w14:textFill>
              </w:rPr>
            </w:pPr>
            <w:r>
              <w:rPr>
                <w:rFonts w:hint="eastAsia" w:ascii="Times New Roman" w:hAnsi="Times New Roman" w:cs="宋体"/>
                <w:snapToGrid w:val="0"/>
                <w:color w:val="000000" w:themeColor="text1"/>
                <w:kern w:val="21"/>
                <w:szCs w:val="21"/>
                <w14:textFill>
                  <w14:solidFill>
                    <w14:schemeClr w14:val="tx1"/>
                  </w14:solidFill>
                </w14:textFill>
              </w:rPr>
              <w:t>危险废物</w:t>
            </w:r>
          </w:p>
        </w:tc>
        <w:tc>
          <w:tcPr>
            <w:tcW w:w="1417" w:type="dxa"/>
            <w:noWrap w:val="0"/>
            <w:vAlign w:val="center"/>
          </w:tcPr>
          <w:p>
            <w:pPr>
              <w:pStyle w:val="43"/>
              <w:spacing w:beforeLines="0" w:afterLines="0" w:line="240" w:lineRule="auto"/>
              <w:rPr>
                <w:rFonts w:hint="eastAsia"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7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0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59"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761"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579"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c>
          <w:tcPr>
            <w:tcW w:w="1206" w:type="dxa"/>
            <w:noWrap w:val="0"/>
            <w:vAlign w:val="center"/>
          </w:tcPr>
          <w:p>
            <w:pPr>
              <w:pStyle w:val="43"/>
              <w:spacing w:beforeLines="0" w:afterLines="0" w:line="240" w:lineRule="auto"/>
              <w:rPr>
                <w:rFonts w:ascii="Times New Roman" w:hAnsi="Times New Roman" w:cs="宋体"/>
                <w:snapToGrid w:val="0"/>
                <w:color w:val="000000" w:themeColor="text1"/>
                <w:kern w:val="21"/>
                <w:szCs w:val="21"/>
                <w14:textFill>
                  <w14:solidFill>
                    <w14:schemeClr w14:val="tx1"/>
                  </w14:solidFill>
                </w14:textFill>
              </w:rPr>
            </w:pPr>
          </w:p>
        </w:tc>
      </w:tr>
    </w:tbl>
    <w:p>
      <w:pPr>
        <w:pStyle w:val="43"/>
        <w:spacing w:before="192" w:beforeLines="80" w:after="24"/>
        <w:jc w:val="left"/>
        <w:rPr>
          <w:rFonts w:ascii="Times New Roman"/>
          <w:color w:val="000000" w:themeColor="text1"/>
          <w14:textFill>
            <w14:solidFill>
              <w14:schemeClr w14:val="tx1"/>
            </w14:solidFill>
          </w14:textFill>
        </w:rPr>
      </w:pPr>
      <w:r>
        <w:rPr>
          <w:rFonts w:ascii="Times New Roman"/>
          <w:snapToGrid w:val="0"/>
          <w:color w:val="000000" w:themeColor="text1"/>
          <w:kern w:val="21"/>
          <w:szCs w:val="21"/>
          <w14:textFill>
            <w14:solidFill>
              <w14:schemeClr w14:val="tx1"/>
            </w14:solidFill>
          </w14:textFill>
        </w:rPr>
        <w:t>注：</w:t>
      </w:r>
      <w:r>
        <w:rPr>
          <w:rFonts w:ascii="Times New Roman"/>
          <w:snapToGrid w:val="0"/>
          <w:color w:val="000000" w:themeColor="text1"/>
          <w:spacing w:val="-16"/>
          <w:kern w:val="21"/>
          <w:szCs w:val="21"/>
          <w14:textFill>
            <w14:solidFill>
              <w14:schemeClr w14:val="tx1"/>
            </w14:solidFill>
          </w14:textFill>
        </w:rPr>
        <w:fldChar w:fldCharType="begin"/>
      </w:r>
      <w:r>
        <w:rPr>
          <w:rFonts w:ascii="Times New Roman"/>
          <w:snapToGrid w:val="0"/>
          <w:color w:val="000000" w:themeColor="text1"/>
          <w:spacing w:val="-16"/>
          <w:kern w:val="21"/>
          <w:szCs w:val="21"/>
          <w14:textFill>
            <w14:solidFill>
              <w14:schemeClr w14:val="tx1"/>
            </w14:solidFill>
          </w14:textFill>
        </w:rPr>
        <w:instrText xml:space="preserve"> = 6 \* GB3 \* MERGEFORMAT </w:instrText>
      </w:r>
      <w:r>
        <w:rPr>
          <w:rFonts w:ascii="Times New Roman"/>
          <w:snapToGrid w:val="0"/>
          <w:color w:val="000000" w:themeColor="text1"/>
          <w:spacing w:val="-1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⑥</w:t>
      </w:r>
      <w:r>
        <w:rPr>
          <w:rFonts w:ascii="Times New Roman"/>
          <w:snapToGrid w:val="0"/>
          <w:color w:val="000000" w:themeColor="text1"/>
          <w:spacing w:val="-16"/>
          <w:kern w:val="21"/>
          <w:szCs w:val="21"/>
          <w14:textFill>
            <w14:solidFill>
              <w14:schemeClr w14:val="tx1"/>
            </w14:solidFill>
          </w14:textFill>
        </w:rPr>
        <w:fldChar w:fldCharType="end"/>
      </w:r>
      <w:r>
        <w:rPr>
          <w:rFonts w:ascii="Times New Roman"/>
          <w:snapToGrid w:val="0"/>
          <w:color w:val="000000" w:themeColor="text1"/>
          <w:spacing w:val="-16"/>
          <w:kern w:val="21"/>
          <w:szCs w:val="21"/>
          <w14:textFill>
            <w14:solidFill>
              <w14:schemeClr w14:val="tx1"/>
            </w14:solidFill>
          </w14:textFill>
        </w:rPr>
        <w:t>=</w:t>
      </w:r>
      <w:r>
        <w:rPr>
          <w:rFonts w:ascii="Times New Roman"/>
          <w:snapToGrid w:val="0"/>
          <w:color w:val="000000" w:themeColor="text1"/>
          <w:spacing w:val="-6"/>
          <w:kern w:val="21"/>
          <w:szCs w:val="21"/>
          <w14:textFill>
            <w14:solidFill>
              <w14:schemeClr w14:val="tx1"/>
            </w14:solidFill>
          </w14:textFill>
        </w:rPr>
        <w:fldChar w:fldCharType="begin"/>
      </w:r>
      <w:r>
        <w:rPr>
          <w:rFonts w:ascii="Times New Roman"/>
          <w:snapToGrid w:val="0"/>
          <w:color w:val="000000" w:themeColor="text1"/>
          <w:spacing w:val="-6"/>
          <w:kern w:val="21"/>
          <w:szCs w:val="21"/>
          <w14:textFill>
            <w14:solidFill>
              <w14:schemeClr w14:val="tx1"/>
            </w14:solidFill>
          </w14:textFill>
        </w:rPr>
        <w:instrText xml:space="preserve"> = 1 \* GB3 \* MERGEFORMAT </w:instrText>
      </w:r>
      <w:r>
        <w:rPr>
          <w:rFonts w:ascii="Times New Roman"/>
          <w:snapToGrid w:val="0"/>
          <w:color w:val="000000" w:themeColor="text1"/>
          <w:spacing w:val="-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①</w:t>
      </w:r>
      <w:r>
        <w:rPr>
          <w:rFonts w:ascii="Times New Roman"/>
          <w:snapToGrid w:val="0"/>
          <w:color w:val="000000" w:themeColor="text1"/>
          <w:spacing w:val="-6"/>
          <w:kern w:val="21"/>
          <w:szCs w:val="21"/>
          <w14:textFill>
            <w14:solidFill>
              <w14:schemeClr w14:val="tx1"/>
            </w14:solidFill>
          </w14:textFill>
        </w:rPr>
        <w:fldChar w:fldCharType="end"/>
      </w:r>
      <w:r>
        <w:rPr>
          <w:rFonts w:ascii="Times New Roman"/>
          <w:snapToGrid w:val="0"/>
          <w:color w:val="000000" w:themeColor="text1"/>
          <w:spacing w:val="-6"/>
          <w:kern w:val="21"/>
          <w:szCs w:val="21"/>
          <w14:textFill>
            <w14:solidFill>
              <w14:schemeClr w14:val="tx1"/>
            </w14:solidFill>
          </w14:textFill>
        </w:rPr>
        <w:t>+</w:t>
      </w:r>
      <w:r>
        <w:rPr>
          <w:rFonts w:ascii="Times New Roman"/>
          <w:snapToGrid w:val="0"/>
          <w:color w:val="000000" w:themeColor="text1"/>
          <w:spacing w:val="-6"/>
          <w:kern w:val="21"/>
          <w:szCs w:val="21"/>
          <w14:textFill>
            <w14:solidFill>
              <w14:schemeClr w14:val="tx1"/>
            </w14:solidFill>
          </w14:textFill>
        </w:rPr>
        <w:fldChar w:fldCharType="begin"/>
      </w:r>
      <w:r>
        <w:rPr>
          <w:rFonts w:ascii="Times New Roman"/>
          <w:snapToGrid w:val="0"/>
          <w:color w:val="000000" w:themeColor="text1"/>
          <w:spacing w:val="-6"/>
          <w:kern w:val="21"/>
          <w:szCs w:val="21"/>
          <w14:textFill>
            <w14:solidFill>
              <w14:schemeClr w14:val="tx1"/>
            </w14:solidFill>
          </w14:textFill>
        </w:rPr>
        <w:instrText xml:space="preserve"> = 3 \* GB3 \* MERGEFORMAT </w:instrText>
      </w:r>
      <w:r>
        <w:rPr>
          <w:rFonts w:ascii="Times New Roman"/>
          <w:snapToGrid w:val="0"/>
          <w:color w:val="000000" w:themeColor="text1"/>
          <w:spacing w:val="-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③</w:t>
      </w:r>
      <w:r>
        <w:rPr>
          <w:rFonts w:ascii="Times New Roman"/>
          <w:snapToGrid w:val="0"/>
          <w:color w:val="000000" w:themeColor="text1"/>
          <w:spacing w:val="-6"/>
          <w:kern w:val="21"/>
          <w:szCs w:val="21"/>
          <w14:textFill>
            <w14:solidFill>
              <w14:schemeClr w14:val="tx1"/>
            </w14:solidFill>
          </w14:textFill>
        </w:rPr>
        <w:fldChar w:fldCharType="end"/>
      </w:r>
      <w:r>
        <w:rPr>
          <w:rFonts w:ascii="Times New Roman"/>
          <w:snapToGrid w:val="0"/>
          <w:color w:val="000000" w:themeColor="text1"/>
          <w:spacing w:val="-6"/>
          <w:kern w:val="21"/>
          <w:szCs w:val="21"/>
          <w14:textFill>
            <w14:solidFill>
              <w14:schemeClr w14:val="tx1"/>
            </w14:solidFill>
          </w14:textFill>
        </w:rPr>
        <w:t>+</w:t>
      </w:r>
      <w:r>
        <w:rPr>
          <w:rFonts w:ascii="Times New Roman"/>
          <w:snapToGrid w:val="0"/>
          <w:color w:val="000000" w:themeColor="text1"/>
          <w:spacing w:val="-6"/>
          <w:kern w:val="21"/>
          <w:szCs w:val="21"/>
          <w14:textFill>
            <w14:solidFill>
              <w14:schemeClr w14:val="tx1"/>
            </w14:solidFill>
          </w14:textFill>
        </w:rPr>
        <w:fldChar w:fldCharType="begin"/>
      </w:r>
      <w:r>
        <w:rPr>
          <w:rFonts w:ascii="Times New Roman"/>
          <w:snapToGrid w:val="0"/>
          <w:color w:val="000000" w:themeColor="text1"/>
          <w:spacing w:val="-6"/>
          <w:kern w:val="21"/>
          <w:szCs w:val="21"/>
          <w14:textFill>
            <w14:solidFill>
              <w14:schemeClr w14:val="tx1"/>
            </w14:solidFill>
          </w14:textFill>
        </w:rPr>
        <w:instrText xml:space="preserve"> = 4 \* GB3 \* MERGEFORMAT </w:instrText>
      </w:r>
      <w:r>
        <w:rPr>
          <w:rFonts w:ascii="Times New Roman"/>
          <w:snapToGrid w:val="0"/>
          <w:color w:val="000000" w:themeColor="text1"/>
          <w:spacing w:val="-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④</w:t>
      </w:r>
      <w:r>
        <w:rPr>
          <w:rFonts w:ascii="Times New Roman"/>
          <w:snapToGrid w:val="0"/>
          <w:color w:val="000000" w:themeColor="text1"/>
          <w:spacing w:val="-6"/>
          <w:kern w:val="21"/>
          <w:szCs w:val="21"/>
          <w14:textFill>
            <w14:solidFill>
              <w14:schemeClr w14:val="tx1"/>
            </w14:solidFill>
          </w14:textFill>
        </w:rPr>
        <w:fldChar w:fldCharType="end"/>
      </w:r>
      <w:r>
        <w:rPr>
          <w:rFonts w:ascii="Times New Roman"/>
          <w:snapToGrid w:val="0"/>
          <w:color w:val="000000" w:themeColor="text1"/>
          <w:spacing w:val="-6"/>
          <w:kern w:val="21"/>
          <w:szCs w:val="21"/>
          <w14:textFill>
            <w14:solidFill>
              <w14:schemeClr w14:val="tx1"/>
            </w14:solidFill>
          </w14:textFill>
        </w:rPr>
        <w:t>-</w:t>
      </w:r>
      <w:r>
        <w:rPr>
          <w:rFonts w:ascii="Times New Roman"/>
          <w:snapToGrid w:val="0"/>
          <w:color w:val="000000" w:themeColor="text1"/>
          <w:spacing w:val="-16"/>
          <w:kern w:val="21"/>
          <w:szCs w:val="21"/>
          <w14:textFill>
            <w14:solidFill>
              <w14:schemeClr w14:val="tx1"/>
            </w14:solidFill>
          </w14:textFill>
        </w:rPr>
        <w:fldChar w:fldCharType="begin"/>
      </w:r>
      <w:r>
        <w:rPr>
          <w:rFonts w:ascii="Times New Roman"/>
          <w:snapToGrid w:val="0"/>
          <w:color w:val="000000" w:themeColor="text1"/>
          <w:spacing w:val="-16"/>
          <w:kern w:val="21"/>
          <w:szCs w:val="21"/>
          <w14:textFill>
            <w14:solidFill>
              <w14:schemeClr w14:val="tx1"/>
            </w14:solidFill>
          </w14:textFill>
        </w:rPr>
        <w:instrText xml:space="preserve"> = 5 \* GB3 \* MERGEFORMAT </w:instrText>
      </w:r>
      <w:r>
        <w:rPr>
          <w:rFonts w:ascii="Times New Roman"/>
          <w:snapToGrid w:val="0"/>
          <w:color w:val="000000" w:themeColor="text1"/>
          <w:spacing w:val="-1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⑤</w:t>
      </w:r>
      <w:r>
        <w:rPr>
          <w:rFonts w:ascii="Times New Roman"/>
          <w:snapToGrid w:val="0"/>
          <w:color w:val="000000" w:themeColor="text1"/>
          <w:spacing w:val="-16"/>
          <w:kern w:val="21"/>
          <w:szCs w:val="21"/>
          <w14:textFill>
            <w14:solidFill>
              <w14:schemeClr w14:val="tx1"/>
            </w14:solidFill>
          </w14:textFill>
        </w:rPr>
        <w:fldChar w:fldCharType="end"/>
      </w:r>
      <w:r>
        <w:rPr>
          <w:rFonts w:ascii="Times New Roman"/>
          <w:snapToGrid w:val="0"/>
          <w:color w:val="000000" w:themeColor="text1"/>
          <w:spacing w:val="-16"/>
          <w:kern w:val="21"/>
          <w:szCs w:val="21"/>
          <w14:textFill>
            <w14:solidFill>
              <w14:schemeClr w14:val="tx1"/>
            </w14:solidFill>
          </w14:textFill>
        </w:rPr>
        <w:t>；</w:t>
      </w:r>
      <w:r>
        <w:rPr>
          <w:rFonts w:ascii="Times New Roman"/>
          <w:snapToGrid w:val="0"/>
          <w:color w:val="000000" w:themeColor="text1"/>
          <w:spacing w:val="-6"/>
          <w:kern w:val="21"/>
          <w:szCs w:val="21"/>
          <w14:textFill>
            <w14:solidFill>
              <w14:schemeClr w14:val="tx1"/>
            </w14:solidFill>
          </w14:textFill>
        </w:rPr>
        <w:fldChar w:fldCharType="begin"/>
      </w:r>
      <w:r>
        <w:rPr>
          <w:rFonts w:ascii="Times New Roman"/>
          <w:snapToGrid w:val="0"/>
          <w:color w:val="000000" w:themeColor="text1"/>
          <w:spacing w:val="-6"/>
          <w:kern w:val="21"/>
          <w:szCs w:val="21"/>
          <w14:textFill>
            <w14:solidFill>
              <w14:schemeClr w14:val="tx1"/>
            </w14:solidFill>
          </w14:textFill>
        </w:rPr>
        <w:instrText xml:space="preserve"> = 7 \* GB3 \* MERGEFORMAT </w:instrText>
      </w:r>
      <w:r>
        <w:rPr>
          <w:rFonts w:ascii="Times New Roman"/>
          <w:snapToGrid w:val="0"/>
          <w:color w:val="000000" w:themeColor="text1"/>
          <w:spacing w:val="-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⑦</w:t>
      </w:r>
      <w:r>
        <w:rPr>
          <w:rFonts w:ascii="Times New Roman"/>
          <w:snapToGrid w:val="0"/>
          <w:color w:val="000000" w:themeColor="text1"/>
          <w:spacing w:val="-6"/>
          <w:kern w:val="21"/>
          <w:szCs w:val="21"/>
          <w14:textFill>
            <w14:solidFill>
              <w14:schemeClr w14:val="tx1"/>
            </w14:solidFill>
          </w14:textFill>
        </w:rPr>
        <w:fldChar w:fldCharType="end"/>
      </w:r>
      <w:r>
        <w:rPr>
          <w:rFonts w:ascii="Times New Roman"/>
          <w:snapToGrid w:val="0"/>
          <w:color w:val="000000" w:themeColor="text1"/>
          <w:spacing w:val="-6"/>
          <w:kern w:val="21"/>
          <w:szCs w:val="21"/>
          <w14:textFill>
            <w14:solidFill>
              <w14:schemeClr w14:val="tx1"/>
            </w14:solidFill>
          </w14:textFill>
        </w:rPr>
        <w:t>=</w:t>
      </w:r>
      <w:r>
        <w:rPr>
          <w:rFonts w:ascii="Times New Roman"/>
          <w:snapToGrid w:val="0"/>
          <w:color w:val="000000" w:themeColor="text1"/>
          <w:spacing w:val="-16"/>
          <w:kern w:val="21"/>
          <w:szCs w:val="21"/>
          <w14:textFill>
            <w14:solidFill>
              <w14:schemeClr w14:val="tx1"/>
            </w14:solidFill>
          </w14:textFill>
        </w:rPr>
        <w:fldChar w:fldCharType="begin"/>
      </w:r>
      <w:r>
        <w:rPr>
          <w:rFonts w:ascii="Times New Roman"/>
          <w:snapToGrid w:val="0"/>
          <w:color w:val="000000" w:themeColor="text1"/>
          <w:spacing w:val="-16"/>
          <w:kern w:val="21"/>
          <w:szCs w:val="21"/>
          <w14:textFill>
            <w14:solidFill>
              <w14:schemeClr w14:val="tx1"/>
            </w14:solidFill>
          </w14:textFill>
        </w:rPr>
        <w:instrText xml:space="preserve"> = 6 \* GB3 \* MERGEFORMAT </w:instrText>
      </w:r>
      <w:r>
        <w:rPr>
          <w:rFonts w:ascii="Times New Roman"/>
          <w:snapToGrid w:val="0"/>
          <w:color w:val="000000" w:themeColor="text1"/>
          <w:spacing w:val="-1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⑥</w:t>
      </w:r>
      <w:r>
        <w:rPr>
          <w:rFonts w:ascii="Times New Roman"/>
          <w:snapToGrid w:val="0"/>
          <w:color w:val="000000" w:themeColor="text1"/>
          <w:spacing w:val="-16"/>
          <w:kern w:val="21"/>
          <w:szCs w:val="21"/>
          <w14:textFill>
            <w14:solidFill>
              <w14:schemeClr w14:val="tx1"/>
            </w14:solidFill>
          </w14:textFill>
        </w:rPr>
        <w:fldChar w:fldCharType="end"/>
      </w:r>
      <w:r>
        <w:rPr>
          <w:rFonts w:ascii="Times New Roman"/>
          <w:snapToGrid w:val="0"/>
          <w:color w:val="000000" w:themeColor="text1"/>
          <w:spacing w:val="-16"/>
          <w:kern w:val="21"/>
          <w:szCs w:val="21"/>
          <w14:textFill>
            <w14:solidFill>
              <w14:schemeClr w14:val="tx1"/>
            </w14:solidFill>
          </w14:textFill>
        </w:rPr>
        <w:t>-</w:t>
      </w:r>
      <w:r>
        <w:rPr>
          <w:rFonts w:ascii="Times New Roman"/>
          <w:snapToGrid w:val="0"/>
          <w:color w:val="000000" w:themeColor="text1"/>
          <w:spacing w:val="-6"/>
          <w:kern w:val="21"/>
          <w:szCs w:val="21"/>
          <w14:textFill>
            <w14:solidFill>
              <w14:schemeClr w14:val="tx1"/>
            </w14:solidFill>
          </w14:textFill>
        </w:rPr>
        <w:fldChar w:fldCharType="begin"/>
      </w:r>
      <w:r>
        <w:rPr>
          <w:rFonts w:ascii="Times New Roman"/>
          <w:snapToGrid w:val="0"/>
          <w:color w:val="000000" w:themeColor="text1"/>
          <w:spacing w:val="-6"/>
          <w:kern w:val="21"/>
          <w:szCs w:val="21"/>
          <w14:textFill>
            <w14:solidFill>
              <w14:schemeClr w14:val="tx1"/>
            </w14:solidFill>
          </w14:textFill>
        </w:rPr>
        <w:instrText xml:space="preserve"> = 1 \* GB3 \* MERGEFORMAT </w:instrText>
      </w:r>
      <w:r>
        <w:rPr>
          <w:rFonts w:ascii="Times New Roman"/>
          <w:snapToGrid w:val="0"/>
          <w:color w:val="000000" w:themeColor="text1"/>
          <w:spacing w:val="-6"/>
          <w:kern w:val="21"/>
          <w:szCs w:val="21"/>
          <w14:textFill>
            <w14:solidFill>
              <w14:schemeClr w14:val="tx1"/>
            </w14:solidFill>
          </w14:textFill>
        </w:rPr>
        <w:fldChar w:fldCharType="separate"/>
      </w:r>
      <w:r>
        <w:rPr>
          <w:rFonts w:hint="eastAsia" w:ascii="Times New Roman"/>
          <w:color w:val="000000" w:themeColor="text1"/>
          <w:szCs w:val="21"/>
          <w14:textFill>
            <w14:solidFill>
              <w14:schemeClr w14:val="tx1"/>
            </w14:solidFill>
          </w14:textFill>
        </w:rPr>
        <w:t>①</w:t>
      </w:r>
      <w:r>
        <w:rPr>
          <w:rFonts w:ascii="Times New Roman"/>
          <w:snapToGrid w:val="0"/>
          <w:color w:val="000000" w:themeColor="text1"/>
          <w:spacing w:val="-6"/>
          <w:kern w:val="21"/>
          <w:szCs w:val="21"/>
          <w14:textFill>
            <w14:solidFill>
              <w14:schemeClr w14:val="tx1"/>
            </w14:solidFill>
          </w14:textFill>
        </w:rPr>
        <w:fldChar w:fldCharType="end"/>
      </w:r>
    </w:p>
    <w:p>
      <w:pPr>
        <w:rPr>
          <w:color w:val="000000" w:themeColor="text1"/>
          <w14:textFill>
            <w14:solidFill>
              <w14:schemeClr w14:val="tx1"/>
            </w14:solidFill>
          </w14:textFill>
        </w:rPr>
        <w:sectPr>
          <w:footerReference r:id="rId4" w:type="default"/>
          <w:pgSz w:w="16838" w:h="11906" w:orient="landscape"/>
          <w:pgMar w:top="1531" w:right="1701" w:bottom="1531" w:left="1701" w:header="851" w:footer="850" w:gutter="0"/>
          <w:pgBorders>
            <w:top w:val="none" w:sz="0" w:space="0"/>
            <w:left w:val="none" w:sz="0" w:space="0"/>
            <w:bottom w:val="none" w:sz="0" w:space="0"/>
            <w:right w:val="none" w:sz="0" w:space="0"/>
          </w:pgBorders>
          <w:cols w:space="720" w:num="1"/>
          <w:docGrid w:linePitch="312" w:charSpace="0"/>
        </w:sectPr>
      </w:pPr>
    </w:p>
    <w:tbl>
      <w:tblPr>
        <w:tblStyle w:val="26"/>
        <w:tblW w:w="886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86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91" w:hRule="atLeast"/>
          <w:jc w:val="center"/>
        </w:trPr>
        <w:tc>
          <w:tcPr>
            <w:tcW w:w="8865" w:type="dxa"/>
          </w:tcPr>
          <w:p>
            <w:pPr>
              <w:pStyle w:val="57"/>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本报告表附以下附图</w:t>
            </w:r>
            <w:r>
              <w:rPr>
                <w:rFonts w:hint="eastAsia" w:ascii="Times New Roman" w:hAnsi="Times New Roman"/>
                <w:color w:val="000000" w:themeColor="text1"/>
                <w:sz w:val="24"/>
                <w:szCs w:val="24"/>
                <w:lang w:eastAsia="zh-CN"/>
                <w14:textFill>
                  <w14:solidFill>
                    <w14:schemeClr w14:val="tx1"/>
                  </w14:solidFill>
                </w14:textFill>
              </w:rPr>
              <w:t>、</w:t>
            </w:r>
            <w:r>
              <w:rPr>
                <w:rFonts w:ascii="Times New Roman" w:hAnsi="Times New Roman"/>
                <w:color w:val="000000" w:themeColor="text1"/>
                <w:sz w:val="24"/>
                <w:szCs w:val="24"/>
                <w14:textFill>
                  <w14:solidFill>
                    <w14:schemeClr w14:val="tx1"/>
                  </w14:solidFill>
                </w14:textFill>
              </w:rPr>
              <w:t>附件：</w:t>
            </w:r>
          </w:p>
          <w:p>
            <w:pPr>
              <w:pStyle w:val="57"/>
              <w:spacing w:line="360" w:lineRule="auto"/>
              <w:ind w:firstLine="472" w:firstLineChars="196"/>
              <w:rPr>
                <w:rFonts w:ascii="Times New Roman" w:hAnsi="Times New Roman"/>
                <w:b/>
                <w:color w:val="000000" w:themeColor="text1"/>
                <w:sz w:val="24"/>
                <w:szCs w:val="24"/>
                <w14:textFill>
                  <w14:solidFill>
                    <w14:schemeClr w14:val="tx1"/>
                  </w14:solidFill>
                </w14:textFill>
              </w:rPr>
            </w:pPr>
            <w:r>
              <w:rPr>
                <w:rFonts w:ascii="Times New Roman" w:hAnsi="Times New Roman"/>
                <w:b/>
                <w:color w:val="000000" w:themeColor="text1"/>
                <w:sz w:val="24"/>
                <w:szCs w:val="24"/>
                <w14:textFill>
                  <w14:solidFill>
                    <w14:schemeClr w14:val="tx1"/>
                  </w14:solidFill>
                </w14:textFill>
              </w:rPr>
              <w:t>附图：</w:t>
            </w:r>
          </w:p>
          <w:p>
            <w:pPr>
              <w:pStyle w:val="57"/>
              <w:spacing w:line="360" w:lineRule="auto"/>
              <w:ind w:firstLine="480"/>
              <w:rPr>
                <w:rFonts w:ascii="Times New Roman" w:hAnsi="Times New Roman"/>
                <w:color w:val="000000" w:themeColor="text1"/>
                <w:sz w:val="24"/>
                <w:szCs w:val="24"/>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附图</w:t>
            </w:r>
            <w:r>
              <w:rPr>
                <w:rFonts w:hint="eastAsia" w:ascii="Times New Roman" w:hAnsi="Times New Roman"/>
                <w:color w:val="000000" w:themeColor="text1"/>
                <w:sz w:val="24"/>
                <w:szCs w:val="24"/>
                <w14:textFill>
                  <w14:solidFill>
                    <w14:schemeClr w14:val="tx1"/>
                  </w14:solidFill>
                </w14:textFill>
              </w:rPr>
              <w:t>一</w:t>
            </w:r>
            <w:r>
              <w:rPr>
                <w:rFonts w:ascii="Times New Roman" w:hAnsi="Times New Roman"/>
                <w:color w:val="000000" w:themeColor="text1"/>
                <w:sz w:val="24"/>
                <w:szCs w:val="24"/>
                <w14:textFill>
                  <w14:solidFill>
                    <w14:schemeClr w14:val="tx1"/>
                  </w14:solidFill>
                </w14:textFill>
              </w:rPr>
              <w:t xml:space="preserve">  </w:t>
            </w:r>
            <w:r>
              <w:rPr>
                <w:rFonts w:hint="eastAsia" w:ascii="Times New Roman" w:hAnsi="Times New Roman"/>
                <w:color w:val="000000" w:themeColor="text1"/>
                <w:sz w:val="24"/>
                <w:szCs w:val="24"/>
                <w14:textFill>
                  <w14:solidFill>
                    <w14:schemeClr w14:val="tx1"/>
                  </w14:solidFill>
                </w14:textFill>
              </w:rPr>
              <w:t>本</w:t>
            </w:r>
            <w:r>
              <w:rPr>
                <w:rFonts w:ascii="Times New Roman" w:hAnsi="Times New Roman"/>
                <w:color w:val="000000" w:themeColor="text1"/>
                <w:sz w:val="24"/>
                <w:szCs w:val="24"/>
                <w14:textFill>
                  <w14:solidFill>
                    <w14:schemeClr w14:val="tx1"/>
                  </w14:solidFill>
                </w14:textFill>
              </w:rPr>
              <w:t>项目地理位置图</w:t>
            </w:r>
          </w:p>
          <w:p>
            <w:pPr>
              <w:pStyle w:val="57"/>
              <w:spacing w:line="360" w:lineRule="auto"/>
              <w:ind w:firstLine="48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附图二  本项目周边</w:t>
            </w:r>
            <w:r>
              <w:rPr>
                <w:rFonts w:hint="eastAsia" w:ascii="Times New Roman" w:hAnsi="Times New Roman"/>
                <w:color w:val="000000" w:themeColor="text1"/>
                <w:sz w:val="24"/>
                <w:szCs w:val="24"/>
                <w:lang w:eastAsia="zh-CN"/>
                <w14:textFill>
                  <w14:solidFill>
                    <w14:schemeClr w14:val="tx1"/>
                  </w14:solidFill>
                </w14:textFill>
              </w:rPr>
              <w:t>环境</w:t>
            </w:r>
            <w:r>
              <w:rPr>
                <w:rFonts w:hint="eastAsia" w:ascii="Times New Roman" w:hAnsi="Times New Roman"/>
                <w:color w:val="000000" w:themeColor="text1"/>
                <w:sz w:val="24"/>
                <w:szCs w:val="24"/>
                <w14:textFill>
                  <w14:solidFill>
                    <w14:schemeClr w14:val="tx1"/>
                  </w14:solidFill>
                </w14:textFill>
              </w:rPr>
              <w:t>敏感点示意图</w:t>
            </w:r>
          </w:p>
          <w:p>
            <w:pPr>
              <w:pStyle w:val="57"/>
              <w:spacing w:line="360" w:lineRule="auto"/>
              <w:ind w:firstLine="480"/>
              <w:rPr>
                <w:rFonts w:hint="eastAsia" w:ascii="Times New Roman" w:hAnsi="Times New Roman"/>
                <w:color w:val="000000" w:themeColor="text1"/>
                <w:sz w:val="24"/>
                <w:szCs w:val="24"/>
                <w:lang w:eastAsia="zh-C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附图</w:t>
            </w:r>
            <w:r>
              <w:rPr>
                <w:rFonts w:hint="eastAsia"/>
                <w:color w:val="000000" w:themeColor="text1"/>
                <w:sz w:val="24"/>
                <w:szCs w:val="24"/>
                <w:lang w:val="en-US" w:eastAsia="zh-CN"/>
                <w14:textFill>
                  <w14:solidFill>
                    <w14:schemeClr w14:val="tx1"/>
                  </w14:solidFill>
                </w14:textFill>
              </w:rPr>
              <w:t>三</w:t>
            </w:r>
            <w:r>
              <w:rPr>
                <w:rFonts w:hint="eastAsia" w:ascii="Times New Roman" w:hAnsi="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olor w:val="000000" w:themeColor="text1"/>
                <w:sz w:val="24"/>
                <w:szCs w:val="24"/>
                <w14:textFill>
                  <w14:solidFill>
                    <w14:schemeClr w14:val="tx1"/>
                  </w14:solidFill>
                </w14:textFill>
              </w:rPr>
              <w:t>本项目</w:t>
            </w:r>
            <w:r>
              <w:rPr>
                <w:rFonts w:hint="eastAsia" w:ascii="Times New Roman" w:hAnsi="Times New Roman"/>
                <w:color w:val="000000" w:themeColor="text1"/>
                <w:sz w:val="24"/>
                <w:szCs w:val="24"/>
                <w:lang w:eastAsia="zh-CN"/>
                <w14:textFill>
                  <w14:solidFill>
                    <w14:schemeClr w14:val="tx1"/>
                  </w14:solidFill>
                </w14:textFill>
              </w:rPr>
              <w:t>平面布置图</w:t>
            </w:r>
          </w:p>
          <w:p>
            <w:pPr>
              <w:pStyle w:val="57"/>
              <w:spacing w:line="360" w:lineRule="auto"/>
              <w:ind w:firstLine="480"/>
              <w:rPr>
                <w:rFonts w:hint="default" w:ascii="Times New Roman" w:hAnsi="Times New Roman"/>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附图四  白龟山水库饮用水水源保护区划分图</w:t>
            </w:r>
          </w:p>
          <w:p>
            <w:pPr>
              <w:pStyle w:val="57"/>
              <w:spacing w:line="360" w:lineRule="auto"/>
              <w:ind w:firstLine="480"/>
              <w:rPr>
                <w:rFonts w:hint="eastAsia"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附图</w:t>
            </w:r>
            <w:r>
              <w:rPr>
                <w:rFonts w:hint="eastAsia"/>
                <w:color w:val="000000" w:themeColor="text1"/>
                <w:sz w:val="24"/>
                <w:szCs w:val="24"/>
                <w:lang w:val="en-US" w:eastAsia="zh-CN"/>
                <w14:textFill>
                  <w14:solidFill>
                    <w14:schemeClr w14:val="tx1"/>
                  </w14:solidFill>
                </w14:textFill>
              </w:rPr>
              <w:t>五</w:t>
            </w:r>
            <w:r>
              <w:rPr>
                <w:rFonts w:hint="eastAsia" w:ascii="Times New Roman" w:hAnsi="Times New Roman"/>
                <w:color w:val="000000" w:themeColor="text1"/>
                <w:sz w:val="24"/>
                <w:szCs w:val="24"/>
                <w14:textFill>
                  <w14:solidFill>
                    <w14:schemeClr w14:val="tx1"/>
                  </w14:solidFill>
                </w14:textFill>
              </w:rPr>
              <w:t xml:space="preserve">  现场</w:t>
            </w:r>
            <w:r>
              <w:rPr>
                <w:rFonts w:ascii="Times New Roman" w:hAnsi="Times New Roman"/>
                <w:color w:val="000000" w:themeColor="text1"/>
                <w:sz w:val="24"/>
                <w:szCs w:val="24"/>
                <w14:textFill>
                  <w14:solidFill>
                    <w14:schemeClr w14:val="tx1"/>
                  </w14:solidFill>
                </w14:textFill>
              </w:rPr>
              <w:t>照片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b w:val="0"/>
                <w:bCs/>
                <w:color w:val="000000" w:themeColor="text1"/>
                <w:sz w:val="24"/>
                <w:lang w:val="en-US" w:eastAsia="zh-CN"/>
                <w14:textFill>
                  <w14:solidFill>
                    <w14:schemeClr w14:val="tx1"/>
                  </w14:solidFill>
                </w14:textFill>
              </w:rPr>
            </w:pPr>
          </w:p>
          <w:p>
            <w:pPr>
              <w:pStyle w:val="57"/>
              <w:spacing w:line="360" w:lineRule="auto"/>
              <w:ind w:firstLine="482" w:firstLineChars="200"/>
              <w:rPr>
                <w:rFonts w:ascii="Times New Roman" w:hAnsi="Times New Roman"/>
                <w:b/>
                <w:color w:val="000000" w:themeColor="text1"/>
                <w:sz w:val="24"/>
                <w:szCs w:val="24"/>
                <w14:textFill>
                  <w14:solidFill>
                    <w14:schemeClr w14:val="tx1"/>
                  </w14:solidFill>
                </w14:textFill>
              </w:rPr>
            </w:pPr>
            <w:r>
              <w:rPr>
                <w:rFonts w:hint="eastAsia" w:ascii="Times New Roman" w:hAnsi="Times New Roman"/>
                <w:b/>
                <w:color w:val="000000" w:themeColor="text1"/>
                <w:sz w:val="24"/>
                <w:szCs w:val="24"/>
                <w14:textFill>
                  <w14:solidFill>
                    <w14:schemeClr w14:val="tx1"/>
                  </w14:solidFill>
                </w14:textFill>
              </w:rPr>
              <w:t>附件：</w:t>
            </w:r>
          </w:p>
          <w:p>
            <w:pPr>
              <w:pStyle w:val="57"/>
              <w:spacing w:line="360" w:lineRule="auto"/>
              <w:ind w:firstLine="480" w:firstLineChars="200"/>
              <w:rPr>
                <w:rFonts w:hint="eastAsia" w:ascii="Times New Roman" w:hAnsi="Times New Roman"/>
                <w:color w:val="000000" w:themeColor="text1"/>
                <w:sz w:val="24"/>
                <w:szCs w:val="24"/>
                <w:highlight w:val="none"/>
                <w14:textFill>
                  <w14:solidFill>
                    <w14:schemeClr w14:val="tx1"/>
                  </w14:solidFill>
                </w14:textFill>
              </w:rPr>
            </w:pPr>
            <w:r>
              <w:rPr>
                <w:rFonts w:ascii="Times New Roman" w:hAnsi="Times New Roman"/>
                <w:color w:val="000000" w:themeColor="text1"/>
                <w:sz w:val="24"/>
                <w:szCs w:val="24"/>
                <w:highlight w:val="none"/>
                <w14:textFill>
                  <w14:solidFill>
                    <w14:schemeClr w14:val="tx1"/>
                  </w14:solidFill>
                </w14:textFill>
              </w:rPr>
              <w:t xml:space="preserve">附件1  </w:t>
            </w:r>
            <w:r>
              <w:rPr>
                <w:rFonts w:hint="eastAsia" w:ascii="Times New Roman" w:hAnsi="Times New Roman"/>
                <w:color w:val="000000" w:themeColor="text1"/>
                <w:sz w:val="24"/>
                <w:szCs w:val="24"/>
                <w:highlight w:val="none"/>
                <w:lang w:eastAsia="zh-CN"/>
                <w14:textFill>
                  <w14:solidFill>
                    <w14:schemeClr w14:val="tx1"/>
                  </w14:solidFill>
                </w14:textFill>
              </w:rPr>
              <w:t>本项目</w:t>
            </w:r>
            <w:r>
              <w:rPr>
                <w:rFonts w:ascii="Times New Roman" w:hAnsi="Times New Roman"/>
                <w:color w:val="000000" w:themeColor="text1"/>
                <w:sz w:val="24"/>
                <w:szCs w:val="24"/>
                <w:highlight w:val="none"/>
                <w14:textFill>
                  <w14:solidFill>
                    <w14:schemeClr w14:val="tx1"/>
                  </w14:solidFill>
                </w14:textFill>
              </w:rPr>
              <w:t>委托书</w:t>
            </w:r>
            <w:bookmarkStart w:id="2" w:name="_GoBack"/>
            <w:bookmarkEnd w:id="2"/>
          </w:p>
          <w:p>
            <w:pPr>
              <w:pStyle w:val="57"/>
              <w:spacing w:line="360" w:lineRule="auto"/>
              <w:ind w:firstLine="480" w:firstLineChars="200"/>
              <w:rPr>
                <w:rFonts w:ascii="Times New Roman" w:hAnsi="Times New Roman"/>
                <w:color w:val="000000" w:themeColor="text1"/>
                <w:sz w:val="24"/>
                <w:szCs w:val="24"/>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 xml:space="preserve">附件2  </w:t>
            </w:r>
            <w:r>
              <w:rPr>
                <w:rFonts w:hint="eastAsia" w:ascii="Times New Roman" w:hAnsi="Times New Roman"/>
                <w:color w:val="000000" w:themeColor="text1"/>
                <w:sz w:val="24"/>
                <w:szCs w:val="24"/>
                <w:lang w:eastAsia="zh-CN"/>
                <w14:textFill>
                  <w14:solidFill>
                    <w14:schemeClr w14:val="tx1"/>
                  </w14:solidFill>
                </w14:textFill>
              </w:rPr>
              <w:t>本项目</w:t>
            </w:r>
            <w:r>
              <w:rPr>
                <w:rFonts w:hint="eastAsia" w:ascii="Times New Roman" w:hAnsi="Times New Roman"/>
                <w:color w:val="000000" w:themeColor="text1"/>
                <w:sz w:val="24"/>
                <w:szCs w:val="24"/>
                <w14:textFill>
                  <w14:solidFill>
                    <w14:schemeClr w14:val="tx1"/>
                  </w14:solidFill>
                </w14:textFill>
              </w:rPr>
              <w:t>备案证明</w:t>
            </w:r>
          </w:p>
          <w:p>
            <w:pPr>
              <w:pStyle w:val="57"/>
              <w:spacing w:line="360" w:lineRule="auto"/>
              <w:ind w:firstLine="480" w:firstLineChars="200"/>
              <w:rPr>
                <w:rFonts w:hint="eastAsia" w:ascii="Times New Roman" w:hAnsi="Times New Roman" w:eastAsia="宋体"/>
                <w:color w:val="000000" w:themeColor="text1"/>
                <w:sz w:val="24"/>
                <w:szCs w:val="24"/>
                <w:lang w:eastAsia="zh-CN"/>
                <w14:textFill>
                  <w14:solidFill>
                    <w14:schemeClr w14:val="tx1"/>
                  </w14:solidFill>
                </w14:textFill>
              </w:rPr>
            </w:pPr>
            <w:r>
              <w:rPr>
                <w:rFonts w:ascii="Times New Roman" w:hAnsi="Times New Roman"/>
                <w:color w:val="000000" w:themeColor="text1"/>
                <w:sz w:val="24"/>
                <w:szCs w:val="24"/>
                <w14:textFill>
                  <w14:solidFill>
                    <w14:schemeClr w14:val="tx1"/>
                  </w14:solidFill>
                </w14:textFill>
              </w:rPr>
              <w:t>附件</w:t>
            </w:r>
            <w:r>
              <w:rPr>
                <w:rFonts w:hint="eastAsia" w:ascii="Times New Roman" w:hAnsi="Times New Roman"/>
                <w:color w:val="000000" w:themeColor="text1"/>
                <w:sz w:val="24"/>
                <w:szCs w:val="24"/>
                <w14:textFill>
                  <w14:solidFill>
                    <w14:schemeClr w14:val="tx1"/>
                  </w14:solidFill>
                </w14:textFill>
              </w:rPr>
              <w:t>3</w:t>
            </w:r>
            <w:r>
              <w:rPr>
                <w:rFonts w:ascii="Times New Roman" w:hAnsi="Times New Roman"/>
                <w:color w:val="000000" w:themeColor="text1"/>
                <w:sz w:val="24"/>
                <w:szCs w:val="24"/>
                <w14:textFill>
                  <w14:solidFill>
                    <w14:schemeClr w14:val="tx1"/>
                  </w14:solidFill>
                </w14:textFill>
              </w:rPr>
              <w:t xml:space="preserve">  </w:t>
            </w:r>
            <w:r>
              <w:rPr>
                <w:rFonts w:hint="eastAsia" w:ascii="Times New Roman" w:hAnsi="Times New Roman"/>
                <w:color w:val="000000" w:themeColor="text1"/>
                <w:sz w:val="24"/>
                <w:szCs w:val="24"/>
                <w:lang w:eastAsia="zh-CN"/>
                <w14:textFill>
                  <w14:solidFill>
                    <w14:schemeClr w14:val="tx1"/>
                  </w14:solidFill>
                </w14:textFill>
              </w:rPr>
              <w:t>鲁山县环境保护局出具的关于本项目环评执行标准的意见</w:t>
            </w:r>
          </w:p>
          <w:p>
            <w:pPr>
              <w:pStyle w:val="57"/>
              <w:spacing w:line="360" w:lineRule="auto"/>
              <w:ind w:firstLine="480" w:firstLineChars="200"/>
              <w:rPr>
                <w:rFonts w:hint="eastAsia"/>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24"/>
                <w14:textFill>
                  <w14:solidFill>
                    <w14:schemeClr w14:val="tx1"/>
                  </w14:solidFill>
                </w14:textFill>
              </w:rPr>
              <w:t xml:space="preserve">附件4  </w:t>
            </w:r>
            <w:r>
              <w:rPr>
                <w:rFonts w:hint="eastAsia"/>
                <w:color w:val="000000" w:themeColor="text1"/>
                <w:sz w:val="24"/>
                <w:szCs w:val="24"/>
                <w:lang w:val="en-US" w:eastAsia="zh-CN"/>
                <w14:textFill>
                  <w14:solidFill>
                    <w14:schemeClr w14:val="tx1"/>
                  </w14:solidFill>
                </w14:textFill>
              </w:rPr>
              <w:t>合作协议书</w:t>
            </w:r>
          </w:p>
          <w:p>
            <w:pPr>
              <w:pStyle w:val="57"/>
              <w:spacing w:line="360" w:lineRule="auto"/>
              <w:ind w:firstLine="480" w:firstLineChars="200"/>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附件5  鲁山县自然资源局出具规划选址的复函</w:t>
            </w:r>
          </w:p>
          <w:p>
            <w:pPr>
              <w:pStyle w:val="57"/>
              <w:spacing w:line="360" w:lineRule="auto"/>
              <w:ind w:firstLine="480" w:firstLineChars="200"/>
              <w:rPr>
                <w:rFonts w:hint="default" w:ascii="Times New Roman" w:hAnsi="Times New Roman"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附件6  鲁山县赵村镇人民政府规划证明</w:t>
            </w:r>
          </w:p>
          <w:p>
            <w:pPr>
              <w:pStyle w:val="57"/>
              <w:spacing w:line="360" w:lineRule="auto"/>
              <w:ind w:firstLine="480" w:firstLineChars="200"/>
              <w:rPr>
                <w:rFonts w:hint="default" w:ascii="Times New Roman" w:hAnsi="Times New Roman"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附件7  鲁山县水利局准予行政许可决定书</w:t>
            </w:r>
          </w:p>
          <w:p>
            <w:pPr>
              <w:spacing w:line="360" w:lineRule="auto"/>
              <w:ind w:firstLine="480" w:firstLineChars="200"/>
              <w:rPr>
                <w:bCs/>
                <w:color w:val="000000" w:themeColor="text1"/>
                <w:sz w:val="24"/>
                <w14:textFill>
                  <w14:solidFill>
                    <w14:schemeClr w14:val="tx1"/>
                  </w14:solidFill>
                </w14:textFill>
              </w:rPr>
            </w:pPr>
          </w:p>
          <w:p>
            <w:pPr>
              <w:spacing w:line="360" w:lineRule="auto"/>
              <w:ind w:firstLine="480" w:firstLineChars="200"/>
              <w:rPr>
                <w:bCs/>
                <w:color w:val="000000" w:themeColor="text1"/>
                <w:sz w:val="24"/>
                <w14:textFill>
                  <w14:solidFill>
                    <w14:schemeClr w14:val="tx1"/>
                  </w14:solidFill>
                </w14:textFill>
              </w:rPr>
            </w:pPr>
          </w:p>
          <w:p>
            <w:pPr>
              <w:spacing w:line="360" w:lineRule="auto"/>
              <w:ind w:firstLine="480" w:firstLineChars="200"/>
              <w:rPr>
                <w:bCs/>
                <w:color w:val="000000" w:themeColor="text1"/>
                <w:sz w:val="24"/>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pStyle w:val="34"/>
              <w:rPr>
                <w:color w:val="000000" w:themeColor="text1"/>
                <w14:textFill>
                  <w14:solidFill>
                    <w14:schemeClr w14:val="tx1"/>
                  </w14:solidFill>
                </w14:textFill>
              </w:rPr>
            </w:pPr>
          </w:p>
          <w:p>
            <w:pPr>
              <w:spacing w:line="360" w:lineRule="auto"/>
              <w:rPr>
                <w:bCs/>
                <w:color w:val="000000" w:themeColor="text1"/>
                <w:sz w:val="24"/>
                <w14:textFill>
                  <w14:solidFill>
                    <w14:schemeClr w14:val="tx1"/>
                  </w14:solidFill>
                </w14:textFill>
              </w:rPr>
            </w:pPr>
          </w:p>
        </w:tc>
      </w:tr>
    </w:tbl>
    <w:p>
      <w:pPr>
        <w:rPr>
          <w:color w:val="auto"/>
        </w:rPr>
      </w:pPr>
    </w:p>
    <w:sectPr>
      <w:pgSz w:w="11906" w:h="16838"/>
      <w:pgMar w:top="1701" w:right="1531" w:bottom="1701" w:left="1531" w:header="851" w:footer="850" w:gutter="0"/>
      <w:pgBorders>
        <w:top w:val="none" w:sz="0" w:space="0"/>
        <w:left w:val="none" w:sz="0" w:space="0"/>
        <w:bottom w:val="none" w:sz="0" w:space="0"/>
        <w:right w:val="none" w:sz="0" w:space="0"/>
      </w:pgBorders>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Cambria">
    <w:panose1 w:val="02040503050406030204"/>
    <w:charset w:val="00"/>
    <w:family w:val="roman"/>
    <w:pitch w:val="default"/>
    <w:sig w:usb0="A00002EF" w:usb1="4000004B" w:usb2="00000000" w:usb3="00000000" w:csb0="2000009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FZFSK--GBK1-0">
    <w:altName w:val="AMGD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80"/>
    <w:family w:val="auto"/>
    <w:pitch w:val="default"/>
    <w:sig w:usb0="00000000" w:usb1="00000000" w:usb2="00000010" w:usb3="00000000" w:csb0="00020000" w:csb1="00000000"/>
  </w:font>
  <w:font w:name="Wingdings 2">
    <w:panose1 w:val="05020102010507070707"/>
    <w:charset w:val="02"/>
    <w:family w:val="roman"/>
    <w:pitch w:val="default"/>
    <w:sig w:usb0="00000000" w:usb1="00000000" w:usb2="00000000" w:usb3="00000000" w:csb0="80000000" w:csb1="00000000"/>
  </w:font>
  <w:font w:name="Cambria Math">
    <w:panose1 w:val="02040503050406030204"/>
    <w:charset w:val="00"/>
    <w:family w:val="auto"/>
    <w:pitch w:val="default"/>
    <w:sig w:usb0="A00002EF" w:usb1="420020EB" w:usb2="00000000" w:usb3="00000000" w:csb0="2000009F" w:csb1="00000000"/>
  </w:font>
  <w:font w:name="Segoe UI">
    <w:panose1 w:val="020B0502040204020203"/>
    <w:charset w:val="00"/>
    <w:family w:val="auto"/>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 w:name="AMGDT">
    <w:panose1 w:val="02000400000000000000"/>
    <w:charset w:val="00"/>
    <w:family w:val="auto"/>
    <w:pitch w:val="default"/>
    <w:sig w:usb0="80000003"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28</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20"/>
      <w:ind w:right="360"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framePr w:wrap="around" w:vAnchor="text" w:hAnchor="margin" w:xAlign="outside" w:y="1"/>
      <w:rPr>
        <w:rStyle w:val="30"/>
        <w:rFonts w:ascii="宋体" w:hAnsi="宋体"/>
        <w:sz w:val="28"/>
        <w:szCs w:val="28"/>
      </w:rPr>
    </w:pPr>
    <w:r>
      <w:rPr>
        <w:rStyle w:val="30"/>
        <w:rFonts w:hint="eastAsia" w:ascii="宋体" w:hAnsi="宋体"/>
        <w:sz w:val="28"/>
        <w:szCs w:val="28"/>
      </w:rPr>
      <w:t>—</w:t>
    </w:r>
    <w:r>
      <w:rPr>
        <w:rStyle w:val="30"/>
        <w:rFonts w:hint="eastAsia" w:ascii="宋体" w:hAnsi="宋体"/>
        <w:sz w:val="20"/>
      </w:rPr>
      <w:t xml:space="preserve">  </w:t>
    </w:r>
    <w:r>
      <w:rPr>
        <w:rFonts w:ascii="宋体" w:hAnsi="宋体"/>
        <w:sz w:val="26"/>
        <w:szCs w:val="26"/>
      </w:rPr>
      <w:fldChar w:fldCharType="begin"/>
    </w:r>
    <w:r>
      <w:rPr>
        <w:rStyle w:val="30"/>
        <w:rFonts w:ascii="宋体" w:hAnsi="宋体"/>
        <w:sz w:val="26"/>
        <w:szCs w:val="26"/>
      </w:rPr>
      <w:instrText xml:space="preserve">PAGE  </w:instrText>
    </w:r>
    <w:r>
      <w:rPr>
        <w:rFonts w:ascii="宋体" w:hAnsi="宋体"/>
        <w:sz w:val="26"/>
        <w:szCs w:val="26"/>
      </w:rPr>
      <w:fldChar w:fldCharType="separate"/>
    </w:r>
    <w:r>
      <w:rPr>
        <w:rStyle w:val="30"/>
        <w:rFonts w:ascii="宋体" w:hAnsi="宋体"/>
        <w:sz w:val="26"/>
        <w:szCs w:val="26"/>
      </w:rPr>
      <w:t>70</w:t>
    </w:r>
    <w:r>
      <w:rPr>
        <w:rFonts w:ascii="宋体" w:hAnsi="宋体"/>
        <w:sz w:val="26"/>
        <w:szCs w:val="26"/>
      </w:rPr>
      <w:fldChar w:fldCharType="end"/>
    </w:r>
    <w:r>
      <w:rPr>
        <w:rStyle w:val="30"/>
        <w:rFonts w:hint="eastAsia" w:ascii="宋体" w:hAnsi="宋体"/>
        <w:sz w:val="20"/>
      </w:rPr>
      <w:t xml:space="preserve">  </w:t>
    </w:r>
    <w:r>
      <w:rPr>
        <w:rStyle w:val="30"/>
        <w:rFonts w:hint="eastAsia" w:ascii="宋体" w:hAnsi="宋体"/>
        <w:sz w:val="28"/>
        <w:szCs w:val="28"/>
      </w:rPr>
      <w:t>—</w:t>
    </w:r>
  </w:p>
  <w:p>
    <w:pPr>
      <w:pStyle w:val="20"/>
      <w:ind w:right="360" w:firstLine="360"/>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AF829F"/>
    <w:multiLevelType w:val="singleLevel"/>
    <w:tmpl w:val="12AF829F"/>
    <w:lvl w:ilvl="0" w:tentative="0">
      <w:start w:val="3"/>
      <w:numFmt w:val="decimal"/>
      <w:suff w:val="nothing"/>
      <w:lvlText w:val="（%1）"/>
      <w:lvlJc w:val="left"/>
    </w:lvl>
  </w:abstractNum>
  <w:abstractNum w:abstractNumId="1">
    <w:nsid w:val="468B18BE"/>
    <w:multiLevelType w:val="singleLevel"/>
    <w:tmpl w:val="468B18BE"/>
    <w:lvl w:ilvl="0" w:tentative="0">
      <w:start w:val="5"/>
      <w:numFmt w:val="chineseCounting"/>
      <w:suff w:val="nothing"/>
      <w:lvlText w:val="%1、"/>
      <w:lvlJc w:val="left"/>
      <w:rPr>
        <w:rFonts w:hint="eastAsia"/>
      </w:rPr>
    </w:lvl>
  </w:abstractNum>
  <w:abstractNum w:abstractNumId="2">
    <w:nsid w:val="5289D90E"/>
    <w:multiLevelType w:val="singleLevel"/>
    <w:tmpl w:val="5289D90E"/>
    <w:lvl w:ilvl="0" w:tentative="0">
      <w:start w:val="5"/>
      <w:numFmt w:val="decimal"/>
      <w:suff w:val="nothing"/>
      <w:lvlText w:val="%1、"/>
      <w:lvlJc w:val="left"/>
    </w:lvl>
  </w:abstractNum>
  <w:abstractNum w:abstractNumId="3">
    <w:nsid w:val="600BA2DD"/>
    <w:multiLevelType w:val="singleLevel"/>
    <w:tmpl w:val="600BA2DD"/>
    <w:lvl w:ilvl="0" w:tentative="0">
      <w:start w:val="2"/>
      <w:numFmt w:val="chineseCounting"/>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trackedChanges" w:enforcement="0"/>
  <w:defaultTabStop w:val="420"/>
  <w:doNotHyphenateCaps/>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wM2FhY2MwYTI5N2VkNGMzNWY5YzAyNWFhZDhiODIifQ=="/>
  </w:docVars>
  <w:rsids>
    <w:rsidRoot w:val="00172A27"/>
    <w:rsid w:val="000060B3"/>
    <w:rsid w:val="00020AD4"/>
    <w:rsid w:val="0004364B"/>
    <w:rsid w:val="00046A04"/>
    <w:rsid w:val="00061B1F"/>
    <w:rsid w:val="00062617"/>
    <w:rsid w:val="000733C4"/>
    <w:rsid w:val="00074783"/>
    <w:rsid w:val="0008070B"/>
    <w:rsid w:val="000810AC"/>
    <w:rsid w:val="00081A02"/>
    <w:rsid w:val="00082231"/>
    <w:rsid w:val="00092D38"/>
    <w:rsid w:val="0009377B"/>
    <w:rsid w:val="000A03BE"/>
    <w:rsid w:val="000A20C9"/>
    <w:rsid w:val="000B058F"/>
    <w:rsid w:val="000B4467"/>
    <w:rsid w:val="000B44D3"/>
    <w:rsid w:val="000B4DB9"/>
    <w:rsid w:val="000C06AB"/>
    <w:rsid w:val="000C09AC"/>
    <w:rsid w:val="000C767F"/>
    <w:rsid w:val="000D5A44"/>
    <w:rsid w:val="000E3ED2"/>
    <w:rsid w:val="00131F42"/>
    <w:rsid w:val="001357F1"/>
    <w:rsid w:val="00140FA8"/>
    <w:rsid w:val="00142FEB"/>
    <w:rsid w:val="00143A2D"/>
    <w:rsid w:val="00145A41"/>
    <w:rsid w:val="00151675"/>
    <w:rsid w:val="00157435"/>
    <w:rsid w:val="00172A27"/>
    <w:rsid w:val="0017504D"/>
    <w:rsid w:val="0017671A"/>
    <w:rsid w:val="00177422"/>
    <w:rsid w:val="00184590"/>
    <w:rsid w:val="001870D1"/>
    <w:rsid w:val="0018781E"/>
    <w:rsid w:val="0019262D"/>
    <w:rsid w:val="001A1B35"/>
    <w:rsid w:val="001A48A2"/>
    <w:rsid w:val="001A6F61"/>
    <w:rsid w:val="001B72B8"/>
    <w:rsid w:val="001C69B3"/>
    <w:rsid w:val="001C76F6"/>
    <w:rsid w:val="001D5595"/>
    <w:rsid w:val="001D7874"/>
    <w:rsid w:val="001D7F22"/>
    <w:rsid w:val="001E7654"/>
    <w:rsid w:val="001F0F17"/>
    <w:rsid w:val="001F3347"/>
    <w:rsid w:val="001F69E4"/>
    <w:rsid w:val="002125B4"/>
    <w:rsid w:val="002155B8"/>
    <w:rsid w:val="00224839"/>
    <w:rsid w:val="002249B2"/>
    <w:rsid w:val="00226574"/>
    <w:rsid w:val="002278EC"/>
    <w:rsid w:val="0023280E"/>
    <w:rsid w:val="002377D1"/>
    <w:rsid w:val="002506BC"/>
    <w:rsid w:val="00254345"/>
    <w:rsid w:val="00264557"/>
    <w:rsid w:val="00264F90"/>
    <w:rsid w:val="002805AB"/>
    <w:rsid w:val="00284204"/>
    <w:rsid w:val="00291773"/>
    <w:rsid w:val="002A168C"/>
    <w:rsid w:val="002A3DC7"/>
    <w:rsid w:val="002B49E2"/>
    <w:rsid w:val="002B7B00"/>
    <w:rsid w:val="002B7C44"/>
    <w:rsid w:val="002C2B17"/>
    <w:rsid w:val="002D3DD0"/>
    <w:rsid w:val="002E1F3A"/>
    <w:rsid w:val="002E298A"/>
    <w:rsid w:val="00301978"/>
    <w:rsid w:val="0030332C"/>
    <w:rsid w:val="003051C2"/>
    <w:rsid w:val="00312296"/>
    <w:rsid w:val="00314F0E"/>
    <w:rsid w:val="00321D8E"/>
    <w:rsid w:val="00325928"/>
    <w:rsid w:val="00332863"/>
    <w:rsid w:val="0033684D"/>
    <w:rsid w:val="00337A70"/>
    <w:rsid w:val="00337B42"/>
    <w:rsid w:val="00341B42"/>
    <w:rsid w:val="0034348F"/>
    <w:rsid w:val="00356653"/>
    <w:rsid w:val="0035743F"/>
    <w:rsid w:val="00357BE2"/>
    <w:rsid w:val="0036170C"/>
    <w:rsid w:val="00366E0F"/>
    <w:rsid w:val="00381A72"/>
    <w:rsid w:val="00384676"/>
    <w:rsid w:val="00390857"/>
    <w:rsid w:val="003A4BF3"/>
    <w:rsid w:val="003B420D"/>
    <w:rsid w:val="003C6C16"/>
    <w:rsid w:val="003D794D"/>
    <w:rsid w:val="003E0738"/>
    <w:rsid w:val="003E3058"/>
    <w:rsid w:val="003E76A9"/>
    <w:rsid w:val="003F0809"/>
    <w:rsid w:val="003F6A8C"/>
    <w:rsid w:val="003F755C"/>
    <w:rsid w:val="00400CCF"/>
    <w:rsid w:val="00406F01"/>
    <w:rsid w:val="00416D50"/>
    <w:rsid w:val="00416FD5"/>
    <w:rsid w:val="00417772"/>
    <w:rsid w:val="00420E6A"/>
    <w:rsid w:val="00425A9E"/>
    <w:rsid w:val="00426D6B"/>
    <w:rsid w:val="00431E6C"/>
    <w:rsid w:val="00433CE7"/>
    <w:rsid w:val="00436D87"/>
    <w:rsid w:val="00452738"/>
    <w:rsid w:val="00456091"/>
    <w:rsid w:val="00466321"/>
    <w:rsid w:val="00484B9B"/>
    <w:rsid w:val="004855F6"/>
    <w:rsid w:val="0048661E"/>
    <w:rsid w:val="00494670"/>
    <w:rsid w:val="004A3823"/>
    <w:rsid w:val="004E6946"/>
    <w:rsid w:val="004F1AD8"/>
    <w:rsid w:val="005039CB"/>
    <w:rsid w:val="0050558F"/>
    <w:rsid w:val="00506286"/>
    <w:rsid w:val="00510813"/>
    <w:rsid w:val="00511990"/>
    <w:rsid w:val="00511DE0"/>
    <w:rsid w:val="00514870"/>
    <w:rsid w:val="00514B9B"/>
    <w:rsid w:val="00517F02"/>
    <w:rsid w:val="00524303"/>
    <w:rsid w:val="005258A2"/>
    <w:rsid w:val="005401AE"/>
    <w:rsid w:val="00542E07"/>
    <w:rsid w:val="00545424"/>
    <w:rsid w:val="00554A7B"/>
    <w:rsid w:val="0055572C"/>
    <w:rsid w:val="0056106A"/>
    <w:rsid w:val="005720AE"/>
    <w:rsid w:val="00574C65"/>
    <w:rsid w:val="00594D77"/>
    <w:rsid w:val="005969E4"/>
    <w:rsid w:val="005A06B7"/>
    <w:rsid w:val="005A1759"/>
    <w:rsid w:val="005A68A7"/>
    <w:rsid w:val="005B1484"/>
    <w:rsid w:val="005B4D38"/>
    <w:rsid w:val="005D36AB"/>
    <w:rsid w:val="005E05F1"/>
    <w:rsid w:val="00612E68"/>
    <w:rsid w:val="00617CC3"/>
    <w:rsid w:val="006377A6"/>
    <w:rsid w:val="00637A3D"/>
    <w:rsid w:val="006411EF"/>
    <w:rsid w:val="006748B8"/>
    <w:rsid w:val="006775C3"/>
    <w:rsid w:val="00682522"/>
    <w:rsid w:val="006836D3"/>
    <w:rsid w:val="0069290A"/>
    <w:rsid w:val="0069775A"/>
    <w:rsid w:val="00697813"/>
    <w:rsid w:val="006A3EE8"/>
    <w:rsid w:val="006A72BF"/>
    <w:rsid w:val="006B03F2"/>
    <w:rsid w:val="006B37DC"/>
    <w:rsid w:val="006B4F68"/>
    <w:rsid w:val="006C0592"/>
    <w:rsid w:val="006C272E"/>
    <w:rsid w:val="006C5479"/>
    <w:rsid w:val="006D13B5"/>
    <w:rsid w:val="006E12FF"/>
    <w:rsid w:val="006E607E"/>
    <w:rsid w:val="00701EC5"/>
    <w:rsid w:val="00706C5D"/>
    <w:rsid w:val="007160B5"/>
    <w:rsid w:val="00732922"/>
    <w:rsid w:val="007351E5"/>
    <w:rsid w:val="007430F6"/>
    <w:rsid w:val="0075162E"/>
    <w:rsid w:val="00754034"/>
    <w:rsid w:val="00756556"/>
    <w:rsid w:val="00760081"/>
    <w:rsid w:val="007618C4"/>
    <w:rsid w:val="00767980"/>
    <w:rsid w:val="00770B19"/>
    <w:rsid w:val="0077463F"/>
    <w:rsid w:val="007836EA"/>
    <w:rsid w:val="00784CDA"/>
    <w:rsid w:val="007906C4"/>
    <w:rsid w:val="007940EA"/>
    <w:rsid w:val="007967E8"/>
    <w:rsid w:val="007A2170"/>
    <w:rsid w:val="007A22BF"/>
    <w:rsid w:val="007A3323"/>
    <w:rsid w:val="007B72B8"/>
    <w:rsid w:val="007B7A58"/>
    <w:rsid w:val="007C21B5"/>
    <w:rsid w:val="007C67D3"/>
    <w:rsid w:val="007E4BD2"/>
    <w:rsid w:val="00801393"/>
    <w:rsid w:val="00802F88"/>
    <w:rsid w:val="0081293E"/>
    <w:rsid w:val="00815465"/>
    <w:rsid w:val="00817E9A"/>
    <w:rsid w:val="008306BD"/>
    <w:rsid w:val="00831A80"/>
    <w:rsid w:val="00833743"/>
    <w:rsid w:val="008340A4"/>
    <w:rsid w:val="00834210"/>
    <w:rsid w:val="0084599C"/>
    <w:rsid w:val="0085358B"/>
    <w:rsid w:val="0087135F"/>
    <w:rsid w:val="00872D94"/>
    <w:rsid w:val="00880364"/>
    <w:rsid w:val="00891592"/>
    <w:rsid w:val="00891E9E"/>
    <w:rsid w:val="008A2F68"/>
    <w:rsid w:val="008B4FA6"/>
    <w:rsid w:val="008B5282"/>
    <w:rsid w:val="008B7C17"/>
    <w:rsid w:val="008C2D01"/>
    <w:rsid w:val="008C40E6"/>
    <w:rsid w:val="008C728B"/>
    <w:rsid w:val="008D0F7A"/>
    <w:rsid w:val="008D68E4"/>
    <w:rsid w:val="008E0506"/>
    <w:rsid w:val="008E0CFF"/>
    <w:rsid w:val="008E5D6B"/>
    <w:rsid w:val="008E76F0"/>
    <w:rsid w:val="008F15FE"/>
    <w:rsid w:val="008F2D29"/>
    <w:rsid w:val="008F5187"/>
    <w:rsid w:val="008F60D8"/>
    <w:rsid w:val="00902727"/>
    <w:rsid w:val="0090312B"/>
    <w:rsid w:val="0091736D"/>
    <w:rsid w:val="0093037A"/>
    <w:rsid w:val="0094154D"/>
    <w:rsid w:val="0095155F"/>
    <w:rsid w:val="00954429"/>
    <w:rsid w:val="009563CE"/>
    <w:rsid w:val="00976328"/>
    <w:rsid w:val="0097680D"/>
    <w:rsid w:val="00982438"/>
    <w:rsid w:val="0098404C"/>
    <w:rsid w:val="00985283"/>
    <w:rsid w:val="00991F04"/>
    <w:rsid w:val="00995992"/>
    <w:rsid w:val="009A03E5"/>
    <w:rsid w:val="009A0F3B"/>
    <w:rsid w:val="009A1BB4"/>
    <w:rsid w:val="009A2628"/>
    <w:rsid w:val="009A3200"/>
    <w:rsid w:val="009B0897"/>
    <w:rsid w:val="009B7BD9"/>
    <w:rsid w:val="009C7DD5"/>
    <w:rsid w:val="009D320A"/>
    <w:rsid w:val="009E227D"/>
    <w:rsid w:val="009E5019"/>
    <w:rsid w:val="009F4C1B"/>
    <w:rsid w:val="00A04F1B"/>
    <w:rsid w:val="00A0501B"/>
    <w:rsid w:val="00A14947"/>
    <w:rsid w:val="00A32A83"/>
    <w:rsid w:val="00A368DB"/>
    <w:rsid w:val="00A423AA"/>
    <w:rsid w:val="00A4388D"/>
    <w:rsid w:val="00A53EC6"/>
    <w:rsid w:val="00A5483B"/>
    <w:rsid w:val="00A55C0F"/>
    <w:rsid w:val="00A6412A"/>
    <w:rsid w:val="00A8713F"/>
    <w:rsid w:val="00A90BA1"/>
    <w:rsid w:val="00A97A9A"/>
    <w:rsid w:val="00AA0671"/>
    <w:rsid w:val="00AA2531"/>
    <w:rsid w:val="00AB1E09"/>
    <w:rsid w:val="00AB5330"/>
    <w:rsid w:val="00AB7747"/>
    <w:rsid w:val="00AC14CE"/>
    <w:rsid w:val="00AC2A56"/>
    <w:rsid w:val="00AD055E"/>
    <w:rsid w:val="00AD47A7"/>
    <w:rsid w:val="00AF0CBF"/>
    <w:rsid w:val="00AF257F"/>
    <w:rsid w:val="00AF33CF"/>
    <w:rsid w:val="00AF4D50"/>
    <w:rsid w:val="00AF6179"/>
    <w:rsid w:val="00B1295A"/>
    <w:rsid w:val="00B20A45"/>
    <w:rsid w:val="00B22C5C"/>
    <w:rsid w:val="00B24F30"/>
    <w:rsid w:val="00B31ABF"/>
    <w:rsid w:val="00B33BE3"/>
    <w:rsid w:val="00B52F09"/>
    <w:rsid w:val="00B53B5D"/>
    <w:rsid w:val="00B6055E"/>
    <w:rsid w:val="00B6317D"/>
    <w:rsid w:val="00B7385C"/>
    <w:rsid w:val="00B7723F"/>
    <w:rsid w:val="00B80534"/>
    <w:rsid w:val="00B8433C"/>
    <w:rsid w:val="00B87491"/>
    <w:rsid w:val="00BA29E9"/>
    <w:rsid w:val="00BA7142"/>
    <w:rsid w:val="00BB237C"/>
    <w:rsid w:val="00BB41A3"/>
    <w:rsid w:val="00BC32DC"/>
    <w:rsid w:val="00BC35B6"/>
    <w:rsid w:val="00BD1B51"/>
    <w:rsid w:val="00BD4596"/>
    <w:rsid w:val="00BE08FB"/>
    <w:rsid w:val="00BE1405"/>
    <w:rsid w:val="00BE312D"/>
    <w:rsid w:val="00BF1C20"/>
    <w:rsid w:val="00C10578"/>
    <w:rsid w:val="00C135BC"/>
    <w:rsid w:val="00C15C95"/>
    <w:rsid w:val="00C2596A"/>
    <w:rsid w:val="00C27537"/>
    <w:rsid w:val="00C328FE"/>
    <w:rsid w:val="00C33507"/>
    <w:rsid w:val="00C4409D"/>
    <w:rsid w:val="00C44E72"/>
    <w:rsid w:val="00C45A06"/>
    <w:rsid w:val="00C47E5B"/>
    <w:rsid w:val="00C61E4B"/>
    <w:rsid w:val="00C6387A"/>
    <w:rsid w:val="00C64BFF"/>
    <w:rsid w:val="00C704E9"/>
    <w:rsid w:val="00C763C9"/>
    <w:rsid w:val="00C80057"/>
    <w:rsid w:val="00C82232"/>
    <w:rsid w:val="00C82913"/>
    <w:rsid w:val="00C972B1"/>
    <w:rsid w:val="00CA2CCE"/>
    <w:rsid w:val="00CA43FD"/>
    <w:rsid w:val="00CA7EF8"/>
    <w:rsid w:val="00CC489B"/>
    <w:rsid w:val="00CD1788"/>
    <w:rsid w:val="00CD2BCD"/>
    <w:rsid w:val="00CD3A4C"/>
    <w:rsid w:val="00CE10E9"/>
    <w:rsid w:val="00CE2910"/>
    <w:rsid w:val="00CE5393"/>
    <w:rsid w:val="00CF36BE"/>
    <w:rsid w:val="00CF6000"/>
    <w:rsid w:val="00D003F3"/>
    <w:rsid w:val="00D0364F"/>
    <w:rsid w:val="00D06834"/>
    <w:rsid w:val="00D27DB2"/>
    <w:rsid w:val="00D308ED"/>
    <w:rsid w:val="00D36D86"/>
    <w:rsid w:val="00D428AA"/>
    <w:rsid w:val="00D50A34"/>
    <w:rsid w:val="00D53EFA"/>
    <w:rsid w:val="00D701B5"/>
    <w:rsid w:val="00D94A7C"/>
    <w:rsid w:val="00D95896"/>
    <w:rsid w:val="00DB2983"/>
    <w:rsid w:val="00DB52BE"/>
    <w:rsid w:val="00DC1257"/>
    <w:rsid w:val="00DC3DC0"/>
    <w:rsid w:val="00DC4EFD"/>
    <w:rsid w:val="00DC571E"/>
    <w:rsid w:val="00DC5B2B"/>
    <w:rsid w:val="00DD318D"/>
    <w:rsid w:val="00DE1714"/>
    <w:rsid w:val="00DE1BE7"/>
    <w:rsid w:val="00DF08EF"/>
    <w:rsid w:val="00DF2E12"/>
    <w:rsid w:val="00DF34A7"/>
    <w:rsid w:val="00DF514A"/>
    <w:rsid w:val="00DF6690"/>
    <w:rsid w:val="00DF6804"/>
    <w:rsid w:val="00E0358D"/>
    <w:rsid w:val="00E04323"/>
    <w:rsid w:val="00E070A2"/>
    <w:rsid w:val="00E1132B"/>
    <w:rsid w:val="00E2656A"/>
    <w:rsid w:val="00E412D0"/>
    <w:rsid w:val="00E56322"/>
    <w:rsid w:val="00E60982"/>
    <w:rsid w:val="00E62C62"/>
    <w:rsid w:val="00E654C1"/>
    <w:rsid w:val="00E65D97"/>
    <w:rsid w:val="00E72A5A"/>
    <w:rsid w:val="00E73354"/>
    <w:rsid w:val="00E9242D"/>
    <w:rsid w:val="00EA3187"/>
    <w:rsid w:val="00EB5255"/>
    <w:rsid w:val="00EB5C47"/>
    <w:rsid w:val="00EC7D33"/>
    <w:rsid w:val="00ED0639"/>
    <w:rsid w:val="00EF2381"/>
    <w:rsid w:val="00EF4755"/>
    <w:rsid w:val="00EF7135"/>
    <w:rsid w:val="00F027DB"/>
    <w:rsid w:val="00F14A7A"/>
    <w:rsid w:val="00F22985"/>
    <w:rsid w:val="00F3383E"/>
    <w:rsid w:val="00F37E87"/>
    <w:rsid w:val="00F465A7"/>
    <w:rsid w:val="00F50B7C"/>
    <w:rsid w:val="00F550E6"/>
    <w:rsid w:val="00F74345"/>
    <w:rsid w:val="00F80A0A"/>
    <w:rsid w:val="00F81583"/>
    <w:rsid w:val="00F82B19"/>
    <w:rsid w:val="00F9212D"/>
    <w:rsid w:val="00F965DA"/>
    <w:rsid w:val="00FA406A"/>
    <w:rsid w:val="00FB503A"/>
    <w:rsid w:val="00FB516C"/>
    <w:rsid w:val="00FD0236"/>
    <w:rsid w:val="00FD18F4"/>
    <w:rsid w:val="00FD54DB"/>
    <w:rsid w:val="00FD5CC5"/>
    <w:rsid w:val="00FD619F"/>
    <w:rsid w:val="010143A7"/>
    <w:rsid w:val="01022C9F"/>
    <w:rsid w:val="01080A12"/>
    <w:rsid w:val="011A4397"/>
    <w:rsid w:val="01245187"/>
    <w:rsid w:val="01290F7E"/>
    <w:rsid w:val="012D6985"/>
    <w:rsid w:val="012F2B66"/>
    <w:rsid w:val="01314DDB"/>
    <w:rsid w:val="01324280"/>
    <w:rsid w:val="013419A0"/>
    <w:rsid w:val="013D5B73"/>
    <w:rsid w:val="014001AC"/>
    <w:rsid w:val="014728C0"/>
    <w:rsid w:val="014852B3"/>
    <w:rsid w:val="015C2B0C"/>
    <w:rsid w:val="015D1E09"/>
    <w:rsid w:val="016814B1"/>
    <w:rsid w:val="01784F05"/>
    <w:rsid w:val="01842077"/>
    <w:rsid w:val="018815C7"/>
    <w:rsid w:val="01A26771"/>
    <w:rsid w:val="01A6523C"/>
    <w:rsid w:val="01BF5F6B"/>
    <w:rsid w:val="01C11295"/>
    <w:rsid w:val="01CF32DE"/>
    <w:rsid w:val="01D24A70"/>
    <w:rsid w:val="01E301DB"/>
    <w:rsid w:val="01E57138"/>
    <w:rsid w:val="01F40449"/>
    <w:rsid w:val="01F57C94"/>
    <w:rsid w:val="01FC6A51"/>
    <w:rsid w:val="02056D00"/>
    <w:rsid w:val="02126536"/>
    <w:rsid w:val="02202620"/>
    <w:rsid w:val="0226004E"/>
    <w:rsid w:val="024D69A4"/>
    <w:rsid w:val="024E1621"/>
    <w:rsid w:val="025C318E"/>
    <w:rsid w:val="02697903"/>
    <w:rsid w:val="027C4E00"/>
    <w:rsid w:val="02820BEF"/>
    <w:rsid w:val="02904E86"/>
    <w:rsid w:val="02936A01"/>
    <w:rsid w:val="029E1C88"/>
    <w:rsid w:val="02AC648E"/>
    <w:rsid w:val="02B2285A"/>
    <w:rsid w:val="02BD3DB0"/>
    <w:rsid w:val="02BF70CF"/>
    <w:rsid w:val="02CC4A28"/>
    <w:rsid w:val="02D07BC4"/>
    <w:rsid w:val="02E15286"/>
    <w:rsid w:val="02E4100B"/>
    <w:rsid w:val="02E56EE5"/>
    <w:rsid w:val="02E71F8E"/>
    <w:rsid w:val="02EC6258"/>
    <w:rsid w:val="02F35182"/>
    <w:rsid w:val="02F96569"/>
    <w:rsid w:val="030C06C7"/>
    <w:rsid w:val="030D0562"/>
    <w:rsid w:val="032E00C6"/>
    <w:rsid w:val="03443B6C"/>
    <w:rsid w:val="03465822"/>
    <w:rsid w:val="03771CB3"/>
    <w:rsid w:val="037B265D"/>
    <w:rsid w:val="037C3C46"/>
    <w:rsid w:val="038C592B"/>
    <w:rsid w:val="039047E2"/>
    <w:rsid w:val="039811C4"/>
    <w:rsid w:val="03A04139"/>
    <w:rsid w:val="03A26EFC"/>
    <w:rsid w:val="03A54346"/>
    <w:rsid w:val="03C12859"/>
    <w:rsid w:val="03C36E72"/>
    <w:rsid w:val="03C62ADD"/>
    <w:rsid w:val="03CD1260"/>
    <w:rsid w:val="03CE73ED"/>
    <w:rsid w:val="03D42E2E"/>
    <w:rsid w:val="03E017D2"/>
    <w:rsid w:val="03E65AB7"/>
    <w:rsid w:val="03EA7B21"/>
    <w:rsid w:val="040736C8"/>
    <w:rsid w:val="0422003D"/>
    <w:rsid w:val="0430338C"/>
    <w:rsid w:val="04434338"/>
    <w:rsid w:val="04497378"/>
    <w:rsid w:val="04561939"/>
    <w:rsid w:val="04714B20"/>
    <w:rsid w:val="04787676"/>
    <w:rsid w:val="047A5272"/>
    <w:rsid w:val="047F0FEB"/>
    <w:rsid w:val="04810FDB"/>
    <w:rsid w:val="048F4139"/>
    <w:rsid w:val="049B1855"/>
    <w:rsid w:val="049D49E3"/>
    <w:rsid w:val="04A22F2C"/>
    <w:rsid w:val="04C82992"/>
    <w:rsid w:val="04DA26C6"/>
    <w:rsid w:val="04F1535D"/>
    <w:rsid w:val="04F16630"/>
    <w:rsid w:val="04F24156"/>
    <w:rsid w:val="04F97615"/>
    <w:rsid w:val="0515201E"/>
    <w:rsid w:val="0522236A"/>
    <w:rsid w:val="05294B03"/>
    <w:rsid w:val="052B7A52"/>
    <w:rsid w:val="0533703F"/>
    <w:rsid w:val="053718C6"/>
    <w:rsid w:val="05390229"/>
    <w:rsid w:val="053A6076"/>
    <w:rsid w:val="05432019"/>
    <w:rsid w:val="05480A00"/>
    <w:rsid w:val="054C2A64"/>
    <w:rsid w:val="054E63F3"/>
    <w:rsid w:val="05575AC4"/>
    <w:rsid w:val="05597A8E"/>
    <w:rsid w:val="055B3806"/>
    <w:rsid w:val="056510F7"/>
    <w:rsid w:val="058B39C2"/>
    <w:rsid w:val="0597155F"/>
    <w:rsid w:val="059A406C"/>
    <w:rsid w:val="059C1C41"/>
    <w:rsid w:val="059F535D"/>
    <w:rsid w:val="05A50F26"/>
    <w:rsid w:val="05B13426"/>
    <w:rsid w:val="05BA6272"/>
    <w:rsid w:val="05C461AC"/>
    <w:rsid w:val="05D62E8D"/>
    <w:rsid w:val="05E54512"/>
    <w:rsid w:val="05E61E2C"/>
    <w:rsid w:val="05EF21A1"/>
    <w:rsid w:val="05F17CC7"/>
    <w:rsid w:val="05F257ED"/>
    <w:rsid w:val="05F83EAE"/>
    <w:rsid w:val="05F93E4A"/>
    <w:rsid w:val="05FB7E83"/>
    <w:rsid w:val="060A6311"/>
    <w:rsid w:val="062C51A3"/>
    <w:rsid w:val="062F3B23"/>
    <w:rsid w:val="063127B9"/>
    <w:rsid w:val="06336531"/>
    <w:rsid w:val="063E7D85"/>
    <w:rsid w:val="064B5938"/>
    <w:rsid w:val="064E6EC7"/>
    <w:rsid w:val="06500CB6"/>
    <w:rsid w:val="06500E91"/>
    <w:rsid w:val="06525524"/>
    <w:rsid w:val="06583202"/>
    <w:rsid w:val="065879F0"/>
    <w:rsid w:val="066C7A21"/>
    <w:rsid w:val="0688182C"/>
    <w:rsid w:val="069917CF"/>
    <w:rsid w:val="06AB6D0A"/>
    <w:rsid w:val="06B04FB1"/>
    <w:rsid w:val="06C115C2"/>
    <w:rsid w:val="06C3354D"/>
    <w:rsid w:val="06C93D11"/>
    <w:rsid w:val="06CC1B72"/>
    <w:rsid w:val="06DA1E7B"/>
    <w:rsid w:val="06DD4125"/>
    <w:rsid w:val="06EF6FBE"/>
    <w:rsid w:val="06FA2638"/>
    <w:rsid w:val="06FA7A91"/>
    <w:rsid w:val="06FD269B"/>
    <w:rsid w:val="06FF01C2"/>
    <w:rsid w:val="070D3EE8"/>
    <w:rsid w:val="07293586"/>
    <w:rsid w:val="07295285"/>
    <w:rsid w:val="072F4546"/>
    <w:rsid w:val="073461A9"/>
    <w:rsid w:val="0738673A"/>
    <w:rsid w:val="073E21BD"/>
    <w:rsid w:val="075106CB"/>
    <w:rsid w:val="07612C2A"/>
    <w:rsid w:val="07636392"/>
    <w:rsid w:val="07707311"/>
    <w:rsid w:val="07770C56"/>
    <w:rsid w:val="078057A6"/>
    <w:rsid w:val="078132CC"/>
    <w:rsid w:val="0792008F"/>
    <w:rsid w:val="07AA45D1"/>
    <w:rsid w:val="07B70275"/>
    <w:rsid w:val="07B70DFA"/>
    <w:rsid w:val="07C17B6D"/>
    <w:rsid w:val="07C22CE1"/>
    <w:rsid w:val="07C46AEB"/>
    <w:rsid w:val="07DE071F"/>
    <w:rsid w:val="07F7358F"/>
    <w:rsid w:val="07FD6DF7"/>
    <w:rsid w:val="080C7F41"/>
    <w:rsid w:val="08213318"/>
    <w:rsid w:val="082830F5"/>
    <w:rsid w:val="0829635B"/>
    <w:rsid w:val="08482878"/>
    <w:rsid w:val="08486F40"/>
    <w:rsid w:val="084961AA"/>
    <w:rsid w:val="085A6D00"/>
    <w:rsid w:val="086329D2"/>
    <w:rsid w:val="086F75C9"/>
    <w:rsid w:val="087F780C"/>
    <w:rsid w:val="08872FFA"/>
    <w:rsid w:val="08A06C0F"/>
    <w:rsid w:val="08A830B6"/>
    <w:rsid w:val="08A94889"/>
    <w:rsid w:val="08AE6B72"/>
    <w:rsid w:val="08CF7819"/>
    <w:rsid w:val="08E403C6"/>
    <w:rsid w:val="08F301FA"/>
    <w:rsid w:val="08F71A98"/>
    <w:rsid w:val="09202C53"/>
    <w:rsid w:val="092217DD"/>
    <w:rsid w:val="093A7294"/>
    <w:rsid w:val="093F192B"/>
    <w:rsid w:val="09633633"/>
    <w:rsid w:val="09847A57"/>
    <w:rsid w:val="098664F4"/>
    <w:rsid w:val="09A02434"/>
    <w:rsid w:val="09A45698"/>
    <w:rsid w:val="09AF667E"/>
    <w:rsid w:val="09C63218"/>
    <w:rsid w:val="09D73678"/>
    <w:rsid w:val="09D755DD"/>
    <w:rsid w:val="09D77FC0"/>
    <w:rsid w:val="09E87ADC"/>
    <w:rsid w:val="09F534A6"/>
    <w:rsid w:val="09F75AC8"/>
    <w:rsid w:val="0A020889"/>
    <w:rsid w:val="0A0E745A"/>
    <w:rsid w:val="0A263993"/>
    <w:rsid w:val="0A267214"/>
    <w:rsid w:val="0A2B0E46"/>
    <w:rsid w:val="0A2D3AC2"/>
    <w:rsid w:val="0A357736"/>
    <w:rsid w:val="0A3A4226"/>
    <w:rsid w:val="0A464D2E"/>
    <w:rsid w:val="0A6A2A4B"/>
    <w:rsid w:val="0A6E49BF"/>
    <w:rsid w:val="0A7D5FCD"/>
    <w:rsid w:val="0A7D7D7B"/>
    <w:rsid w:val="0A7F4877"/>
    <w:rsid w:val="0A8C111A"/>
    <w:rsid w:val="0A8C36AC"/>
    <w:rsid w:val="0A914141"/>
    <w:rsid w:val="0AA74326"/>
    <w:rsid w:val="0AA755DF"/>
    <w:rsid w:val="0AA8612F"/>
    <w:rsid w:val="0AAE43D8"/>
    <w:rsid w:val="0AB703E2"/>
    <w:rsid w:val="0ACF75DF"/>
    <w:rsid w:val="0AEA2F37"/>
    <w:rsid w:val="0AEE6ECB"/>
    <w:rsid w:val="0AF46011"/>
    <w:rsid w:val="0AF73FD1"/>
    <w:rsid w:val="0AFA179B"/>
    <w:rsid w:val="0B0E741A"/>
    <w:rsid w:val="0B120D44"/>
    <w:rsid w:val="0B1C6715"/>
    <w:rsid w:val="0B2C2B58"/>
    <w:rsid w:val="0B2E1780"/>
    <w:rsid w:val="0B564557"/>
    <w:rsid w:val="0B581A2A"/>
    <w:rsid w:val="0B5D195B"/>
    <w:rsid w:val="0B61769D"/>
    <w:rsid w:val="0B807ADE"/>
    <w:rsid w:val="0B8213C1"/>
    <w:rsid w:val="0B89105C"/>
    <w:rsid w:val="0B9A2BAF"/>
    <w:rsid w:val="0B9D3766"/>
    <w:rsid w:val="0B9E12D7"/>
    <w:rsid w:val="0BBD4BD2"/>
    <w:rsid w:val="0BCB720C"/>
    <w:rsid w:val="0BD27BF6"/>
    <w:rsid w:val="0BDC6D23"/>
    <w:rsid w:val="0BDE76BF"/>
    <w:rsid w:val="0BEA36A3"/>
    <w:rsid w:val="0BF17DB3"/>
    <w:rsid w:val="0BF63997"/>
    <w:rsid w:val="0BFD5AF1"/>
    <w:rsid w:val="0C040028"/>
    <w:rsid w:val="0C0F0EA7"/>
    <w:rsid w:val="0C1D101E"/>
    <w:rsid w:val="0C3B3C7D"/>
    <w:rsid w:val="0C3D72C6"/>
    <w:rsid w:val="0C522E45"/>
    <w:rsid w:val="0C7A0C82"/>
    <w:rsid w:val="0C7B478E"/>
    <w:rsid w:val="0C7D537B"/>
    <w:rsid w:val="0C7F1985"/>
    <w:rsid w:val="0C8037F8"/>
    <w:rsid w:val="0C9C2EC0"/>
    <w:rsid w:val="0CA42D8E"/>
    <w:rsid w:val="0CAB2EAE"/>
    <w:rsid w:val="0CB41A4E"/>
    <w:rsid w:val="0CB42D57"/>
    <w:rsid w:val="0CCE71E9"/>
    <w:rsid w:val="0CD75883"/>
    <w:rsid w:val="0CD838B6"/>
    <w:rsid w:val="0CE560AB"/>
    <w:rsid w:val="0CED7268"/>
    <w:rsid w:val="0CF54541"/>
    <w:rsid w:val="0CF765F3"/>
    <w:rsid w:val="0CFE2CC9"/>
    <w:rsid w:val="0D080DA0"/>
    <w:rsid w:val="0D0A54BE"/>
    <w:rsid w:val="0D334A46"/>
    <w:rsid w:val="0D33722E"/>
    <w:rsid w:val="0D3C2CB1"/>
    <w:rsid w:val="0D4F20A1"/>
    <w:rsid w:val="0D54216C"/>
    <w:rsid w:val="0D621C7D"/>
    <w:rsid w:val="0D6C40D7"/>
    <w:rsid w:val="0D727114"/>
    <w:rsid w:val="0D7A4B19"/>
    <w:rsid w:val="0D8C77F8"/>
    <w:rsid w:val="0D9378B6"/>
    <w:rsid w:val="0D9553DC"/>
    <w:rsid w:val="0DBC3623"/>
    <w:rsid w:val="0DC14423"/>
    <w:rsid w:val="0DD73C46"/>
    <w:rsid w:val="0DE215D6"/>
    <w:rsid w:val="0DE87C01"/>
    <w:rsid w:val="0DEB14A0"/>
    <w:rsid w:val="0DF029EB"/>
    <w:rsid w:val="0DF62A89"/>
    <w:rsid w:val="0DF96A6D"/>
    <w:rsid w:val="0DFB7191"/>
    <w:rsid w:val="0E026BF3"/>
    <w:rsid w:val="0E0C7E8E"/>
    <w:rsid w:val="0E0E7CAC"/>
    <w:rsid w:val="0E116BF5"/>
    <w:rsid w:val="0E256361"/>
    <w:rsid w:val="0E283702"/>
    <w:rsid w:val="0E2A646C"/>
    <w:rsid w:val="0E3C7F4D"/>
    <w:rsid w:val="0E463BD5"/>
    <w:rsid w:val="0E534FB3"/>
    <w:rsid w:val="0E5A03D3"/>
    <w:rsid w:val="0E664477"/>
    <w:rsid w:val="0E71184C"/>
    <w:rsid w:val="0E73034D"/>
    <w:rsid w:val="0E74018F"/>
    <w:rsid w:val="0E785533"/>
    <w:rsid w:val="0E7B5507"/>
    <w:rsid w:val="0E7B674E"/>
    <w:rsid w:val="0E7C47EE"/>
    <w:rsid w:val="0E8440D1"/>
    <w:rsid w:val="0E8D1A8A"/>
    <w:rsid w:val="0E907E30"/>
    <w:rsid w:val="0EB83A78"/>
    <w:rsid w:val="0ECB6B23"/>
    <w:rsid w:val="0ED95A22"/>
    <w:rsid w:val="0EE91E83"/>
    <w:rsid w:val="0EEE7499"/>
    <w:rsid w:val="0EFF005C"/>
    <w:rsid w:val="0F0072F7"/>
    <w:rsid w:val="0F013202"/>
    <w:rsid w:val="0F075832"/>
    <w:rsid w:val="0F0B6B3D"/>
    <w:rsid w:val="0F13775A"/>
    <w:rsid w:val="0F15100F"/>
    <w:rsid w:val="0F1C130E"/>
    <w:rsid w:val="0F20786F"/>
    <w:rsid w:val="0F357D2A"/>
    <w:rsid w:val="0F3A0B46"/>
    <w:rsid w:val="0F501F02"/>
    <w:rsid w:val="0F561081"/>
    <w:rsid w:val="0F5E07FD"/>
    <w:rsid w:val="0F5F45FE"/>
    <w:rsid w:val="0F622820"/>
    <w:rsid w:val="0F680533"/>
    <w:rsid w:val="0F6826E7"/>
    <w:rsid w:val="0F772C42"/>
    <w:rsid w:val="0F7A09FB"/>
    <w:rsid w:val="0F7F6343"/>
    <w:rsid w:val="0F821D7E"/>
    <w:rsid w:val="0F8751F8"/>
    <w:rsid w:val="0F9A112B"/>
    <w:rsid w:val="0F9D503B"/>
    <w:rsid w:val="0FA64436"/>
    <w:rsid w:val="0FA87CF7"/>
    <w:rsid w:val="0FB15032"/>
    <w:rsid w:val="0FB66476"/>
    <w:rsid w:val="0FBC30F4"/>
    <w:rsid w:val="0FC82952"/>
    <w:rsid w:val="0FE615B5"/>
    <w:rsid w:val="0FE80AAC"/>
    <w:rsid w:val="0FEB4692"/>
    <w:rsid w:val="0FF41EAF"/>
    <w:rsid w:val="1038336E"/>
    <w:rsid w:val="103B1AEB"/>
    <w:rsid w:val="103E7505"/>
    <w:rsid w:val="104526A7"/>
    <w:rsid w:val="10642439"/>
    <w:rsid w:val="106D2F64"/>
    <w:rsid w:val="10794A4D"/>
    <w:rsid w:val="107C0AD5"/>
    <w:rsid w:val="107E6E4F"/>
    <w:rsid w:val="108300B5"/>
    <w:rsid w:val="108654B0"/>
    <w:rsid w:val="108C6F6A"/>
    <w:rsid w:val="108C704C"/>
    <w:rsid w:val="10994DFA"/>
    <w:rsid w:val="10AA6AF7"/>
    <w:rsid w:val="10AD0C8E"/>
    <w:rsid w:val="10B143A6"/>
    <w:rsid w:val="10B63710"/>
    <w:rsid w:val="10BB15FD"/>
    <w:rsid w:val="10D12BCF"/>
    <w:rsid w:val="10D73434"/>
    <w:rsid w:val="10DF49AA"/>
    <w:rsid w:val="10E072B6"/>
    <w:rsid w:val="10E50428"/>
    <w:rsid w:val="10EE19D3"/>
    <w:rsid w:val="10F10820"/>
    <w:rsid w:val="10F40A71"/>
    <w:rsid w:val="10F62635"/>
    <w:rsid w:val="1101249D"/>
    <w:rsid w:val="111B1D92"/>
    <w:rsid w:val="111C2F7A"/>
    <w:rsid w:val="111F357A"/>
    <w:rsid w:val="111F7805"/>
    <w:rsid w:val="11402C0D"/>
    <w:rsid w:val="11451F94"/>
    <w:rsid w:val="115C3894"/>
    <w:rsid w:val="115F7E6B"/>
    <w:rsid w:val="11665CA1"/>
    <w:rsid w:val="116A14D0"/>
    <w:rsid w:val="116A455E"/>
    <w:rsid w:val="11763776"/>
    <w:rsid w:val="117F6ACF"/>
    <w:rsid w:val="119835A0"/>
    <w:rsid w:val="11A250F6"/>
    <w:rsid w:val="11A42091"/>
    <w:rsid w:val="11AA7A88"/>
    <w:rsid w:val="11C2210B"/>
    <w:rsid w:val="11C84400"/>
    <w:rsid w:val="11D0732A"/>
    <w:rsid w:val="11DD55A3"/>
    <w:rsid w:val="11E8108B"/>
    <w:rsid w:val="11EF2AFE"/>
    <w:rsid w:val="11F766AF"/>
    <w:rsid w:val="11FC011F"/>
    <w:rsid w:val="11FF376C"/>
    <w:rsid w:val="120067BE"/>
    <w:rsid w:val="121E567E"/>
    <w:rsid w:val="12371430"/>
    <w:rsid w:val="12410EFF"/>
    <w:rsid w:val="1250583D"/>
    <w:rsid w:val="12525DAF"/>
    <w:rsid w:val="125308EC"/>
    <w:rsid w:val="12535865"/>
    <w:rsid w:val="125D3E50"/>
    <w:rsid w:val="12616399"/>
    <w:rsid w:val="1262390F"/>
    <w:rsid w:val="126D1999"/>
    <w:rsid w:val="126D6927"/>
    <w:rsid w:val="12827DA7"/>
    <w:rsid w:val="12963357"/>
    <w:rsid w:val="1297542E"/>
    <w:rsid w:val="129C0692"/>
    <w:rsid w:val="12A12A75"/>
    <w:rsid w:val="12CB7CF2"/>
    <w:rsid w:val="12D22B47"/>
    <w:rsid w:val="12DF04C5"/>
    <w:rsid w:val="12E3308D"/>
    <w:rsid w:val="12EA61CA"/>
    <w:rsid w:val="12ED1816"/>
    <w:rsid w:val="132967CA"/>
    <w:rsid w:val="132A6870"/>
    <w:rsid w:val="132B4B50"/>
    <w:rsid w:val="132F1813"/>
    <w:rsid w:val="13341250"/>
    <w:rsid w:val="136542FB"/>
    <w:rsid w:val="136F4921"/>
    <w:rsid w:val="1377188C"/>
    <w:rsid w:val="137B32C6"/>
    <w:rsid w:val="13951726"/>
    <w:rsid w:val="139A199E"/>
    <w:rsid w:val="13BB4365"/>
    <w:rsid w:val="13C41570"/>
    <w:rsid w:val="13C92283"/>
    <w:rsid w:val="13C96D15"/>
    <w:rsid w:val="13D35786"/>
    <w:rsid w:val="13D80718"/>
    <w:rsid w:val="13D82FF4"/>
    <w:rsid w:val="13DA6BDC"/>
    <w:rsid w:val="13E816E1"/>
    <w:rsid w:val="13EC5F71"/>
    <w:rsid w:val="13F413FD"/>
    <w:rsid w:val="13FA068E"/>
    <w:rsid w:val="13FF3E12"/>
    <w:rsid w:val="14186D67"/>
    <w:rsid w:val="141A6099"/>
    <w:rsid w:val="141C5926"/>
    <w:rsid w:val="14264FE0"/>
    <w:rsid w:val="1430108F"/>
    <w:rsid w:val="1437543F"/>
    <w:rsid w:val="14396509"/>
    <w:rsid w:val="14455899"/>
    <w:rsid w:val="14500B32"/>
    <w:rsid w:val="145E3595"/>
    <w:rsid w:val="146548D6"/>
    <w:rsid w:val="146855F8"/>
    <w:rsid w:val="14714E81"/>
    <w:rsid w:val="1477291C"/>
    <w:rsid w:val="14797E0A"/>
    <w:rsid w:val="14876C37"/>
    <w:rsid w:val="14BB1D5C"/>
    <w:rsid w:val="14BC3B96"/>
    <w:rsid w:val="14BE790E"/>
    <w:rsid w:val="14CA2479"/>
    <w:rsid w:val="14CA50CA"/>
    <w:rsid w:val="14CC5634"/>
    <w:rsid w:val="14D21B18"/>
    <w:rsid w:val="14DD2C3C"/>
    <w:rsid w:val="14F055ED"/>
    <w:rsid w:val="1505475D"/>
    <w:rsid w:val="1519131F"/>
    <w:rsid w:val="1523486C"/>
    <w:rsid w:val="15253FAC"/>
    <w:rsid w:val="153422FC"/>
    <w:rsid w:val="15431158"/>
    <w:rsid w:val="157307E3"/>
    <w:rsid w:val="15840BC2"/>
    <w:rsid w:val="158A5198"/>
    <w:rsid w:val="15937888"/>
    <w:rsid w:val="159C40F3"/>
    <w:rsid w:val="15A00117"/>
    <w:rsid w:val="15B35324"/>
    <w:rsid w:val="15C44A2C"/>
    <w:rsid w:val="15C74827"/>
    <w:rsid w:val="15CC0F70"/>
    <w:rsid w:val="15D8055B"/>
    <w:rsid w:val="15DC31F7"/>
    <w:rsid w:val="15F14DB0"/>
    <w:rsid w:val="15F944ED"/>
    <w:rsid w:val="16087E1D"/>
    <w:rsid w:val="160D706C"/>
    <w:rsid w:val="163E05B1"/>
    <w:rsid w:val="1648660C"/>
    <w:rsid w:val="16537D5B"/>
    <w:rsid w:val="165769EB"/>
    <w:rsid w:val="166B3120"/>
    <w:rsid w:val="168E1562"/>
    <w:rsid w:val="16A13C12"/>
    <w:rsid w:val="16B25250"/>
    <w:rsid w:val="16B32F4A"/>
    <w:rsid w:val="16CB6312"/>
    <w:rsid w:val="16E03B0A"/>
    <w:rsid w:val="16EA77AA"/>
    <w:rsid w:val="16F409FE"/>
    <w:rsid w:val="16FD3978"/>
    <w:rsid w:val="16FE728E"/>
    <w:rsid w:val="17051824"/>
    <w:rsid w:val="17271DCD"/>
    <w:rsid w:val="172A128B"/>
    <w:rsid w:val="172B365D"/>
    <w:rsid w:val="173C142E"/>
    <w:rsid w:val="174C2E7D"/>
    <w:rsid w:val="175B1444"/>
    <w:rsid w:val="176318BB"/>
    <w:rsid w:val="1763479D"/>
    <w:rsid w:val="176A5B2B"/>
    <w:rsid w:val="176F2AC8"/>
    <w:rsid w:val="17701D14"/>
    <w:rsid w:val="17735226"/>
    <w:rsid w:val="177B5642"/>
    <w:rsid w:val="178801A2"/>
    <w:rsid w:val="1794599D"/>
    <w:rsid w:val="17996410"/>
    <w:rsid w:val="179C0354"/>
    <w:rsid w:val="17A979A6"/>
    <w:rsid w:val="17AF1296"/>
    <w:rsid w:val="17C351E0"/>
    <w:rsid w:val="17C864D4"/>
    <w:rsid w:val="17CD7824"/>
    <w:rsid w:val="17CF788F"/>
    <w:rsid w:val="17DB0C56"/>
    <w:rsid w:val="17E8345E"/>
    <w:rsid w:val="17EF6EAA"/>
    <w:rsid w:val="17F17FFA"/>
    <w:rsid w:val="17F61308"/>
    <w:rsid w:val="17F83137"/>
    <w:rsid w:val="181C08E1"/>
    <w:rsid w:val="181C5996"/>
    <w:rsid w:val="18414ADE"/>
    <w:rsid w:val="1842266E"/>
    <w:rsid w:val="18567E5D"/>
    <w:rsid w:val="185F1F94"/>
    <w:rsid w:val="185F31B6"/>
    <w:rsid w:val="18715917"/>
    <w:rsid w:val="18797942"/>
    <w:rsid w:val="187A7FF0"/>
    <w:rsid w:val="18966140"/>
    <w:rsid w:val="189F624C"/>
    <w:rsid w:val="18A63521"/>
    <w:rsid w:val="18AB1FB9"/>
    <w:rsid w:val="18B05E22"/>
    <w:rsid w:val="18B21C1E"/>
    <w:rsid w:val="18D87A9C"/>
    <w:rsid w:val="18D95325"/>
    <w:rsid w:val="18E90CD1"/>
    <w:rsid w:val="18F338FE"/>
    <w:rsid w:val="19015D20"/>
    <w:rsid w:val="19201B74"/>
    <w:rsid w:val="19393A07"/>
    <w:rsid w:val="195F66AE"/>
    <w:rsid w:val="19616ABA"/>
    <w:rsid w:val="196601B1"/>
    <w:rsid w:val="197206BB"/>
    <w:rsid w:val="1976012D"/>
    <w:rsid w:val="1981715C"/>
    <w:rsid w:val="19861EDA"/>
    <w:rsid w:val="198744A9"/>
    <w:rsid w:val="198E7E24"/>
    <w:rsid w:val="19B775BC"/>
    <w:rsid w:val="19CC01FA"/>
    <w:rsid w:val="19CF7EC7"/>
    <w:rsid w:val="19EE47F1"/>
    <w:rsid w:val="19EE4E19"/>
    <w:rsid w:val="19EF387B"/>
    <w:rsid w:val="19F46202"/>
    <w:rsid w:val="19FD2C86"/>
    <w:rsid w:val="1A09772A"/>
    <w:rsid w:val="1A1C66C0"/>
    <w:rsid w:val="1A310B82"/>
    <w:rsid w:val="1A31138F"/>
    <w:rsid w:val="1A344BE8"/>
    <w:rsid w:val="1A421542"/>
    <w:rsid w:val="1A42393B"/>
    <w:rsid w:val="1A516095"/>
    <w:rsid w:val="1A5403CD"/>
    <w:rsid w:val="1A5F3DEB"/>
    <w:rsid w:val="1A770118"/>
    <w:rsid w:val="1A78098F"/>
    <w:rsid w:val="1A7A6085"/>
    <w:rsid w:val="1AA23851"/>
    <w:rsid w:val="1AA80E44"/>
    <w:rsid w:val="1AAC1FB7"/>
    <w:rsid w:val="1AAD45DE"/>
    <w:rsid w:val="1AB0300D"/>
    <w:rsid w:val="1AB34FB6"/>
    <w:rsid w:val="1ADE6EEE"/>
    <w:rsid w:val="1AE01950"/>
    <w:rsid w:val="1AEC2E9E"/>
    <w:rsid w:val="1AFE164E"/>
    <w:rsid w:val="1B0248EA"/>
    <w:rsid w:val="1B046F80"/>
    <w:rsid w:val="1B09565B"/>
    <w:rsid w:val="1B1464DA"/>
    <w:rsid w:val="1B2332D2"/>
    <w:rsid w:val="1B29104C"/>
    <w:rsid w:val="1B3237D6"/>
    <w:rsid w:val="1B3267B5"/>
    <w:rsid w:val="1B40161D"/>
    <w:rsid w:val="1B441859"/>
    <w:rsid w:val="1B4A7E69"/>
    <w:rsid w:val="1B542948"/>
    <w:rsid w:val="1B6020FE"/>
    <w:rsid w:val="1B6606B1"/>
    <w:rsid w:val="1B667CD8"/>
    <w:rsid w:val="1B735CBF"/>
    <w:rsid w:val="1B7565AE"/>
    <w:rsid w:val="1B9775A2"/>
    <w:rsid w:val="1B9A492E"/>
    <w:rsid w:val="1B9C6344"/>
    <w:rsid w:val="1B9E3FF5"/>
    <w:rsid w:val="1BB05AD7"/>
    <w:rsid w:val="1BDE2644"/>
    <w:rsid w:val="1BE37AA4"/>
    <w:rsid w:val="1C1737CD"/>
    <w:rsid w:val="1C1E234D"/>
    <w:rsid w:val="1C1E25DD"/>
    <w:rsid w:val="1C2577DE"/>
    <w:rsid w:val="1C36654A"/>
    <w:rsid w:val="1C455B7D"/>
    <w:rsid w:val="1C5E7925"/>
    <w:rsid w:val="1C607083"/>
    <w:rsid w:val="1C6637ED"/>
    <w:rsid w:val="1C872CDB"/>
    <w:rsid w:val="1C9C6787"/>
    <w:rsid w:val="1CAB11C8"/>
    <w:rsid w:val="1CAB69CA"/>
    <w:rsid w:val="1CC03696"/>
    <w:rsid w:val="1CCB7FD0"/>
    <w:rsid w:val="1CD47A97"/>
    <w:rsid w:val="1CDD7B56"/>
    <w:rsid w:val="1CE123EB"/>
    <w:rsid w:val="1CEB3905"/>
    <w:rsid w:val="1CEE3BCE"/>
    <w:rsid w:val="1CFD070F"/>
    <w:rsid w:val="1D0B56BA"/>
    <w:rsid w:val="1D0B7208"/>
    <w:rsid w:val="1D102B2B"/>
    <w:rsid w:val="1D11425B"/>
    <w:rsid w:val="1D152095"/>
    <w:rsid w:val="1D174380"/>
    <w:rsid w:val="1D5F6196"/>
    <w:rsid w:val="1D603177"/>
    <w:rsid w:val="1D6132A5"/>
    <w:rsid w:val="1D697DF8"/>
    <w:rsid w:val="1D6F5C49"/>
    <w:rsid w:val="1D713798"/>
    <w:rsid w:val="1D8E56D5"/>
    <w:rsid w:val="1D97080A"/>
    <w:rsid w:val="1D9A2D72"/>
    <w:rsid w:val="1DA07F03"/>
    <w:rsid w:val="1DB226BD"/>
    <w:rsid w:val="1DB866E5"/>
    <w:rsid w:val="1DD51824"/>
    <w:rsid w:val="1DD57C75"/>
    <w:rsid w:val="1DE37546"/>
    <w:rsid w:val="1DF53BC9"/>
    <w:rsid w:val="1DFB01EC"/>
    <w:rsid w:val="1E09105C"/>
    <w:rsid w:val="1E0E1FB5"/>
    <w:rsid w:val="1E14234D"/>
    <w:rsid w:val="1E16434C"/>
    <w:rsid w:val="1E231815"/>
    <w:rsid w:val="1E2570DD"/>
    <w:rsid w:val="1E265B5C"/>
    <w:rsid w:val="1E2E298B"/>
    <w:rsid w:val="1E2F4783"/>
    <w:rsid w:val="1E3B5F2E"/>
    <w:rsid w:val="1E4C5F8A"/>
    <w:rsid w:val="1E4E42DF"/>
    <w:rsid w:val="1E675F3A"/>
    <w:rsid w:val="1E7062A2"/>
    <w:rsid w:val="1E734BB8"/>
    <w:rsid w:val="1E7A43DA"/>
    <w:rsid w:val="1E803E86"/>
    <w:rsid w:val="1E942486"/>
    <w:rsid w:val="1EB37704"/>
    <w:rsid w:val="1EB61656"/>
    <w:rsid w:val="1EBD5EB0"/>
    <w:rsid w:val="1EC3783A"/>
    <w:rsid w:val="1ECA3A38"/>
    <w:rsid w:val="1EE066D3"/>
    <w:rsid w:val="1EE27650"/>
    <w:rsid w:val="1EE53CE9"/>
    <w:rsid w:val="1EF26B32"/>
    <w:rsid w:val="1EFE5777"/>
    <w:rsid w:val="1F027D54"/>
    <w:rsid w:val="1F040613"/>
    <w:rsid w:val="1F0A19E0"/>
    <w:rsid w:val="1F1C0D7F"/>
    <w:rsid w:val="1F2663BC"/>
    <w:rsid w:val="1F316F2E"/>
    <w:rsid w:val="1F3233D2"/>
    <w:rsid w:val="1F483FFA"/>
    <w:rsid w:val="1F4E65E6"/>
    <w:rsid w:val="1F540489"/>
    <w:rsid w:val="1F674800"/>
    <w:rsid w:val="1F6D7F66"/>
    <w:rsid w:val="1F843ABC"/>
    <w:rsid w:val="1F973FE6"/>
    <w:rsid w:val="1FBB524F"/>
    <w:rsid w:val="1FC4796C"/>
    <w:rsid w:val="1FC50B08"/>
    <w:rsid w:val="1FC928FE"/>
    <w:rsid w:val="1FE7539E"/>
    <w:rsid w:val="1FEF3071"/>
    <w:rsid w:val="1FF514E4"/>
    <w:rsid w:val="1FFD5671"/>
    <w:rsid w:val="20085EE1"/>
    <w:rsid w:val="200A5B26"/>
    <w:rsid w:val="20110FB1"/>
    <w:rsid w:val="20147D8B"/>
    <w:rsid w:val="201E3957"/>
    <w:rsid w:val="20253F92"/>
    <w:rsid w:val="2027796A"/>
    <w:rsid w:val="202A0FB8"/>
    <w:rsid w:val="202E31DB"/>
    <w:rsid w:val="202F16C0"/>
    <w:rsid w:val="202F346E"/>
    <w:rsid w:val="20425D0A"/>
    <w:rsid w:val="20430A60"/>
    <w:rsid w:val="20456910"/>
    <w:rsid w:val="20470F42"/>
    <w:rsid w:val="20671BE0"/>
    <w:rsid w:val="20823A93"/>
    <w:rsid w:val="20847C5E"/>
    <w:rsid w:val="20935ACD"/>
    <w:rsid w:val="20963CB8"/>
    <w:rsid w:val="20A81A1B"/>
    <w:rsid w:val="20B07FB6"/>
    <w:rsid w:val="20B3409F"/>
    <w:rsid w:val="20B5737B"/>
    <w:rsid w:val="20B646FB"/>
    <w:rsid w:val="20BA17A3"/>
    <w:rsid w:val="20BD2610"/>
    <w:rsid w:val="20CA13E8"/>
    <w:rsid w:val="20CC4B13"/>
    <w:rsid w:val="20CE0ED9"/>
    <w:rsid w:val="20D444E5"/>
    <w:rsid w:val="20EA07AA"/>
    <w:rsid w:val="20FA0ACE"/>
    <w:rsid w:val="21106AC9"/>
    <w:rsid w:val="21130FE1"/>
    <w:rsid w:val="212717E8"/>
    <w:rsid w:val="213B74B1"/>
    <w:rsid w:val="214A7A34"/>
    <w:rsid w:val="214D6042"/>
    <w:rsid w:val="215A2310"/>
    <w:rsid w:val="215A7565"/>
    <w:rsid w:val="215F116F"/>
    <w:rsid w:val="21620F0C"/>
    <w:rsid w:val="216452E2"/>
    <w:rsid w:val="21657B53"/>
    <w:rsid w:val="21717341"/>
    <w:rsid w:val="218225DB"/>
    <w:rsid w:val="218A3239"/>
    <w:rsid w:val="21950517"/>
    <w:rsid w:val="219A0375"/>
    <w:rsid w:val="21A51FFD"/>
    <w:rsid w:val="21AB12BF"/>
    <w:rsid w:val="21C10A3D"/>
    <w:rsid w:val="21C83727"/>
    <w:rsid w:val="21CB71C6"/>
    <w:rsid w:val="21CD09E3"/>
    <w:rsid w:val="21D9754B"/>
    <w:rsid w:val="21DE318A"/>
    <w:rsid w:val="21EF5B80"/>
    <w:rsid w:val="22034BB2"/>
    <w:rsid w:val="220734AD"/>
    <w:rsid w:val="220963AF"/>
    <w:rsid w:val="221238FA"/>
    <w:rsid w:val="22167498"/>
    <w:rsid w:val="221A1EFC"/>
    <w:rsid w:val="22290426"/>
    <w:rsid w:val="222915B8"/>
    <w:rsid w:val="22311025"/>
    <w:rsid w:val="223E17BB"/>
    <w:rsid w:val="224208B1"/>
    <w:rsid w:val="224E7C13"/>
    <w:rsid w:val="22502369"/>
    <w:rsid w:val="225278E7"/>
    <w:rsid w:val="225424C4"/>
    <w:rsid w:val="22576990"/>
    <w:rsid w:val="225D352F"/>
    <w:rsid w:val="225D63A2"/>
    <w:rsid w:val="22603DB2"/>
    <w:rsid w:val="226715E5"/>
    <w:rsid w:val="22673393"/>
    <w:rsid w:val="227161FF"/>
    <w:rsid w:val="22731EFD"/>
    <w:rsid w:val="2279438F"/>
    <w:rsid w:val="22851A6B"/>
    <w:rsid w:val="228E2802"/>
    <w:rsid w:val="229D343F"/>
    <w:rsid w:val="22A90DC7"/>
    <w:rsid w:val="22B4579D"/>
    <w:rsid w:val="22BE4B6D"/>
    <w:rsid w:val="22CC58EC"/>
    <w:rsid w:val="22F22CB5"/>
    <w:rsid w:val="22F377CF"/>
    <w:rsid w:val="22F47480"/>
    <w:rsid w:val="230415B3"/>
    <w:rsid w:val="23056708"/>
    <w:rsid w:val="230722BE"/>
    <w:rsid w:val="230B1728"/>
    <w:rsid w:val="230D4C89"/>
    <w:rsid w:val="231132FF"/>
    <w:rsid w:val="23125CB1"/>
    <w:rsid w:val="231352C9"/>
    <w:rsid w:val="231D7EF5"/>
    <w:rsid w:val="23294712"/>
    <w:rsid w:val="232C38FC"/>
    <w:rsid w:val="232D0169"/>
    <w:rsid w:val="2336545F"/>
    <w:rsid w:val="233A56D7"/>
    <w:rsid w:val="233B037C"/>
    <w:rsid w:val="233E058C"/>
    <w:rsid w:val="23420DFF"/>
    <w:rsid w:val="234A6715"/>
    <w:rsid w:val="23554C7A"/>
    <w:rsid w:val="23574ED7"/>
    <w:rsid w:val="236543C9"/>
    <w:rsid w:val="23674C86"/>
    <w:rsid w:val="236C6787"/>
    <w:rsid w:val="236F57E7"/>
    <w:rsid w:val="237844C9"/>
    <w:rsid w:val="237E7350"/>
    <w:rsid w:val="23870281"/>
    <w:rsid w:val="23877089"/>
    <w:rsid w:val="238E230B"/>
    <w:rsid w:val="239C706C"/>
    <w:rsid w:val="23A02BC0"/>
    <w:rsid w:val="23A2641B"/>
    <w:rsid w:val="23A50606"/>
    <w:rsid w:val="23B85318"/>
    <w:rsid w:val="23C16574"/>
    <w:rsid w:val="23C852CE"/>
    <w:rsid w:val="23CC0574"/>
    <w:rsid w:val="23CD33DF"/>
    <w:rsid w:val="23DE1C48"/>
    <w:rsid w:val="23E26A49"/>
    <w:rsid w:val="23F8087D"/>
    <w:rsid w:val="240210CD"/>
    <w:rsid w:val="240B41F2"/>
    <w:rsid w:val="2423067E"/>
    <w:rsid w:val="24290CAD"/>
    <w:rsid w:val="2429309C"/>
    <w:rsid w:val="242A2DE9"/>
    <w:rsid w:val="242C703E"/>
    <w:rsid w:val="24522EEA"/>
    <w:rsid w:val="24705256"/>
    <w:rsid w:val="2472325D"/>
    <w:rsid w:val="24791B1A"/>
    <w:rsid w:val="247D3882"/>
    <w:rsid w:val="249C0EF0"/>
    <w:rsid w:val="24A46E94"/>
    <w:rsid w:val="24A526FF"/>
    <w:rsid w:val="24A730FE"/>
    <w:rsid w:val="24AE34FB"/>
    <w:rsid w:val="24BF09F7"/>
    <w:rsid w:val="24D2083C"/>
    <w:rsid w:val="24F36EB7"/>
    <w:rsid w:val="24FC50EF"/>
    <w:rsid w:val="251D6ABE"/>
    <w:rsid w:val="25220111"/>
    <w:rsid w:val="2527505B"/>
    <w:rsid w:val="252C6C87"/>
    <w:rsid w:val="252D53FE"/>
    <w:rsid w:val="25421A13"/>
    <w:rsid w:val="256271D7"/>
    <w:rsid w:val="256A07E7"/>
    <w:rsid w:val="2572277A"/>
    <w:rsid w:val="258204E4"/>
    <w:rsid w:val="25A24056"/>
    <w:rsid w:val="25A84B74"/>
    <w:rsid w:val="25EC2D81"/>
    <w:rsid w:val="25F4195D"/>
    <w:rsid w:val="25FA451E"/>
    <w:rsid w:val="25FD7B64"/>
    <w:rsid w:val="2604539D"/>
    <w:rsid w:val="260B2287"/>
    <w:rsid w:val="262F5524"/>
    <w:rsid w:val="263053A8"/>
    <w:rsid w:val="263878EA"/>
    <w:rsid w:val="263F0183"/>
    <w:rsid w:val="26657D53"/>
    <w:rsid w:val="266718E9"/>
    <w:rsid w:val="267577C8"/>
    <w:rsid w:val="268A4B07"/>
    <w:rsid w:val="26A307F4"/>
    <w:rsid w:val="26AC3DAD"/>
    <w:rsid w:val="26AD1590"/>
    <w:rsid w:val="26B33E02"/>
    <w:rsid w:val="26BD510C"/>
    <w:rsid w:val="26C50688"/>
    <w:rsid w:val="26D2589A"/>
    <w:rsid w:val="26DB2864"/>
    <w:rsid w:val="27094A4B"/>
    <w:rsid w:val="272A63D6"/>
    <w:rsid w:val="2736270C"/>
    <w:rsid w:val="27402404"/>
    <w:rsid w:val="274C4E54"/>
    <w:rsid w:val="275E3305"/>
    <w:rsid w:val="276B0858"/>
    <w:rsid w:val="277057A2"/>
    <w:rsid w:val="27871DE1"/>
    <w:rsid w:val="27931F7A"/>
    <w:rsid w:val="279A0092"/>
    <w:rsid w:val="27A91D58"/>
    <w:rsid w:val="27C2267F"/>
    <w:rsid w:val="27C62ABE"/>
    <w:rsid w:val="27C970B2"/>
    <w:rsid w:val="27D843EB"/>
    <w:rsid w:val="27EB05C2"/>
    <w:rsid w:val="28060F58"/>
    <w:rsid w:val="28094EEC"/>
    <w:rsid w:val="28114554"/>
    <w:rsid w:val="281F026C"/>
    <w:rsid w:val="28260FCC"/>
    <w:rsid w:val="284E32F6"/>
    <w:rsid w:val="285A79F8"/>
    <w:rsid w:val="28643ED1"/>
    <w:rsid w:val="286D0FD7"/>
    <w:rsid w:val="28706093"/>
    <w:rsid w:val="28932B5E"/>
    <w:rsid w:val="28956780"/>
    <w:rsid w:val="289B159E"/>
    <w:rsid w:val="289F6628"/>
    <w:rsid w:val="28A40D4D"/>
    <w:rsid w:val="28BD180D"/>
    <w:rsid w:val="28D252DE"/>
    <w:rsid w:val="28D7164E"/>
    <w:rsid w:val="28DB1636"/>
    <w:rsid w:val="28E55011"/>
    <w:rsid w:val="28E97831"/>
    <w:rsid w:val="28F72A75"/>
    <w:rsid w:val="28FF1F45"/>
    <w:rsid w:val="2902222F"/>
    <w:rsid w:val="29093E89"/>
    <w:rsid w:val="290D7B03"/>
    <w:rsid w:val="2916166F"/>
    <w:rsid w:val="291F0D68"/>
    <w:rsid w:val="29206EB8"/>
    <w:rsid w:val="2930073F"/>
    <w:rsid w:val="293B71E1"/>
    <w:rsid w:val="295201CD"/>
    <w:rsid w:val="29595666"/>
    <w:rsid w:val="298201D9"/>
    <w:rsid w:val="29842A7C"/>
    <w:rsid w:val="29874881"/>
    <w:rsid w:val="29995268"/>
    <w:rsid w:val="29A547A1"/>
    <w:rsid w:val="29AF1C93"/>
    <w:rsid w:val="29B11398"/>
    <w:rsid w:val="29B53185"/>
    <w:rsid w:val="29B80978"/>
    <w:rsid w:val="29CA2459"/>
    <w:rsid w:val="29E325E0"/>
    <w:rsid w:val="29E93ECE"/>
    <w:rsid w:val="29F57951"/>
    <w:rsid w:val="29FC66E6"/>
    <w:rsid w:val="29FE2489"/>
    <w:rsid w:val="2A094D30"/>
    <w:rsid w:val="2A0F72A6"/>
    <w:rsid w:val="2A2033B1"/>
    <w:rsid w:val="2A224043"/>
    <w:rsid w:val="2A262C1D"/>
    <w:rsid w:val="2A2A03CC"/>
    <w:rsid w:val="2A452503"/>
    <w:rsid w:val="2A493D66"/>
    <w:rsid w:val="2A74112A"/>
    <w:rsid w:val="2A7C383C"/>
    <w:rsid w:val="2A8D770F"/>
    <w:rsid w:val="2A9F5EC5"/>
    <w:rsid w:val="2AB1781A"/>
    <w:rsid w:val="2AB22976"/>
    <w:rsid w:val="2AC206C0"/>
    <w:rsid w:val="2AD24659"/>
    <w:rsid w:val="2ADC43D4"/>
    <w:rsid w:val="2AED63FF"/>
    <w:rsid w:val="2AFA0B1C"/>
    <w:rsid w:val="2B147C7F"/>
    <w:rsid w:val="2B1B1756"/>
    <w:rsid w:val="2B1B2F6C"/>
    <w:rsid w:val="2B1B4629"/>
    <w:rsid w:val="2B287437"/>
    <w:rsid w:val="2B3371E3"/>
    <w:rsid w:val="2B430715"/>
    <w:rsid w:val="2B435C33"/>
    <w:rsid w:val="2B45236A"/>
    <w:rsid w:val="2B5136C6"/>
    <w:rsid w:val="2B574209"/>
    <w:rsid w:val="2B6440CB"/>
    <w:rsid w:val="2B671F16"/>
    <w:rsid w:val="2B6A24CE"/>
    <w:rsid w:val="2B7D3C27"/>
    <w:rsid w:val="2B8073F3"/>
    <w:rsid w:val="2B8E7BE2"/>
    <w:rsid w:val="2B97523C"/>
    <w:rsid w:val="2BA936A8"/>
    <w:rsid w:val="2BAF7B59"/>
    <w:rsid w:val="2BCC0A62"/>
    <w:rsid w:val="2BD4622D"/>
    <w:rsid w:val="2BE60316"/>
    <w:rsid w:val="2BE772F2"/>
    <w:rsid w:val="2BE9306B"/>
    <w:rsid w:val="2BF946BE"/>
    <w:rsid w:val="2C1631CE"/>
    <w:rsid w:val="2C1A76C8"/>
    <w:rsid w:val="2C224F1B"/>
    <w:rsid w:val="2C23075E"/>
    <w:rsid w:val="2C2920D2"/>
    <w:rsid w:val="2C311870"/>
    <w:rsid w:val="2C315A5A"/>
    <w:rsid w:val="2C33570F"/>
    <w:rsid w:val="2C365B84"/>
    <w:rsid w:val="2C435D50"/>
    <w:rsid w:val="2C46226B"/>
    <w:rsid w:val="2C465871"/>
    <w:rsid w:val="2C4B1C25"/>
    <w:rsid w:val="2C4B74F2"/>
    <w:rsid w:val="2C6426F1"/>
    <w:rsid w:val="2C6845A0"/>
    <w:rsid w:val="2C7A1F15"/>
    <w:rsid w:val="2CB82A3D"/>
    <w:rsid w:val="2CCB3DEE"/>
    <w:rsid w:val="2CD67F96"/>
    <w:rsid w:val="2CDB0C20"/>
    <w:rsid w:val="2CE101E6"/>
    <w:rsid w:val="2CE67062"/>
    <w:rsid w:val="2CED0939"/>
    <w:rsid w:val="2CFC742A"/>
    <w:rsid w:val="2CFF066C"/>
    <w:rsid w:val="2D0F7A68"/>
    <w:rsid w:val="2D260568"/>
    <w:rsid w:val="2D273D10"/>
    <w:rsid w:val="2D3A693D"/>
    <w:rsid w:val="2D48144E"/>
    <w:rsid w:val="2D4B6539"/>
    <w:rsid w:val="2D6D0486"/>
    <w:rsid w:val="2D766B80"/>
    <w:rsid w:val="2D7B7109"/>
    <w:rsid w:val="2D873D51"/>
    <w:rsid w:val="2D887907"/>
    <w:rsid w:val="2D8D1334"/>
    <w:rsid w:val="2D8E211C"/>
    <w:rsid w:val="2D9E56F5"/>
    <w:rsid w:val="2DA21723"/>
    <w:rsid w:val="2DB92236"/>
    <w:rsid w:val="2DBB0ACA"/>
    <w:rsid w:val="2DBF20D8"/>
    <w:rsid w:val="2DCA1176"/>
    <w:rsid w:val="2DEA719A"/>
    <w:rsid w:val="2DED6716"/>
    <w:rsid w:val="2DFD104F"/>
    <w:rsid w:val="2E0768D0"/>
    <w:rsid w:val="2E0979F4"/>
    <w:rsid w:val="2E171223"/>
    <w:rsid w:val="2E174B74"/>
    <w:rsid w:val="2E1A18B6"/>
    <w:rsid w:val="2E2A782A"/>
    <w:rsid w:val="2E356A11"/>
    <w:rsid w:val="2E433BD4"/>
    <w:rsid w:val="2E493689"/>
    <w:rsid w:val="2E4E3659"/>
    <w:rsid w:val="2E5549E7"/>
    <w:rsid w:val="2E667F96"/>
    <w:rsid w:val="2E6D3734"/>
    <w:rsid w:val="2E7F5C08"/>
    <w:rsid w:val="2E8226AB"/>
    <w:rsid w:val="2E8D528D"/>
    <w:rsid w:val="2EB67C9D"/>
    <w:rsid w:val="2EC5374F"/>
    <w:rsid w:val="2ED51684"/>
    <w:rsid w:val="2EDD365C"/>
    <w:rsid w:val="2EF261FE"/>
    <w:rsid w:val="2F081A5A"/>
    <w:rsid w:val="2F313C52"/>
    <w:rsid w:val="2F416D1A"/>
    <w:rsid w:val="2F5926CB"/>
    <w:rsid w:val="2F5E405B"/>
    <w:rsid w:val="2F63343F"/>
    <w:rsid w:val="2F66386F"/>
    <w:rsid w:val="2F6A44C2"/>
    <w:rsid w:val="2F7B047E"/>
    <w:rsid w:val="2F860BD0"/>
    <w:rsid w:val="2F9B6898"/>
    <w:rsid w:val="2FA379D4"/>
    <w:rsid w:val="2FAE5279"/>
    <w:rsid w:val="2FCC0CD9"/>
    <w:rsid w:val="2FD065E6"/>
    <w:rsid w:val="2FD50E88"/>
    <w:rsid w:val="2FD96870"/>
    <w:rsid w:val="2FE409BA"/>
    <w:rsid w:val="2FED3B39"/>
    <w:rsid w:val="2FF46332"/>
    <w:rsid w:val="2FF67CBA"/>
    <w:rsid w:val="3013098C"/>
    <w:rsid w:val="301C1947"/>
    <w:rsid w:val="30221B4D"/>
    <w:rsid w:val="30373748"/>
    <w:rsid w:val="30375249"/>
    <w:rsid w:val="303D2F11"/>
    <w:rsid w:val="303F395A"/>
    <w:rsid w:val="30440A42"/>
    <w:rsid w:val="30444D13"/>
    <w:rsid w:val="304C1E1A"/>
    <w:rsid w:val="304D2C2A"/>
    <w:rsid w:val="305256CD"/>
    <w:rsid w:val="30580BC9"/>
    <w:rsid w:val="305F5638"/>
    <w:rsid w:val="30760580"/>
    <w:rsid w:val="308D0BB8"/>
    <w:rsid w:val="30A6777C"/>
    <w:rsid w:val="30BB49F9"/>
    <w:rsid w:val="30CA3D76"/>
    <w:rsid w:val="30D3526A"/>
    <w:rsid w:val="30E70C62"/>
    <w:rsid w:val="30EB7885"/>
    <w:rsid w:val="30F878AC"/>
    <w:rsid w:val="30FE31BE"/>
    <w:rsid w:val="310510D3"/>
    <w:rsid w:val="311E2ED7"/>
    <w:rsid w:val="311F12DD"/>
    <w:rsid w:val="31215FBF"/>
    <w:rsid w:val="31286CD5"/>
    <w:rsid w:val="312D39F9"/>
    <w:rsid w:val="31305298"/>
    <w:rsid w:val="315619EE"/>
    <w:rsid w:val="315A40C3"/>
    <w:rsid w:val="315B68F9"/>
    <w:rsid w:val="315C449C"/>
    <w:rsid w:val="31682C84"/>
    <w:rsid w:val="316B2774"/>
    <w:rsid w:val="318825DA"/>
    <w:rsid w:val="31AB6F36"/>
    <w:rsid w:val="31B1107F"/>
    <w:rsid w:val="31B82709"/>
    <w:rsid w:val="31B93261"/>
    <w:rsid w:val="31CA10F5"/>
    <w:rsid w:val="31D05482"/>
    <w:rsid w:val="31D97084"/>
    <w:rsid w:val="31E32FDD"/>
    <w:rsid w:val="31E40716"/>
    <w:rsid w:val="31F6483D"/>
    <w:rsid w:val="31F65292"/>
    <w:rsid w:val="32400B34"/>
    <w:rsid w:val="32555399"/>
    <w:rsid w:val="325F4087"/>
    <w:rsid w:val="32655415"/>
    <w:rsid w:val="32740153"/>
    <w:rsid w:val="328800D1"/>
    <w:rsid w:val="32880B62"/>
    <w:rsid w:val="328F21A2"/>
    <w:rsid w:val="32904345"/>
    <w:rsid w:val="32926B42"/>
    <w:rsid w:val="329E6876"/>
    <w:rsid w:val="32A970B0"/>
    <w:rsid w:val="32B13B74"/>
    <w:rsid w:val="32B53CA7"/>
    <w:rsid w:val="32D673A7"/>
    <w:rsid w:val="32DA11D7"/>
    <w:rsid w:val="32E06473"/>
    <w:rsid w:val="33114D41"/>
    <w:rsid w:val="332130EA"/>
    <w:rsid w:val="332D4131"/>
    <w:rsid w:val="333015F2"/>
    <w:rsid w:val="333F7FCF"/>
    <w:rsid w:val="334B6320"/>
    <w:rsid w:val="3355245B"/>
    <w:rsid w:val="335C05C6"/>
    <w:rsid w:val="335C1410"/>
    <w:rsid w:val="33842BDC"/>
    <w:rsid w:val="33B301C8"/>
    <w:rsid w:val="33B53F04"/>
    <w:rsid w:val="33BA4A06"/>
    <w:rsid w:val="33BE628A"/>
    <w:rsid w:val="33BF5BD9"/>
    <w:rsid w:val="33C2777C"/>
    <w:rsid w:val="33C406B3"/>
    <w:rsid w:val="33D463AE"/>
    <w:rsid w:val="33D934D4"/>
    <w:rsid w:val="33DD273C"/>
    <w:rsid w:val="33DE2B47"/>
    <w:rsid w:val="33F3229E"/>
    <w:rsid w:val="33FB6FC0"/>
    <w:rsid w:val="33FE2F6A"/>
    <w:rsid w:val="34096E3F"/>
    <w:rsid w:val="340A6274"/>
    <w:rsid w:val="340E07E5"/>
    <w:rsid w:val="34182670"/>
    <w:rsid w:val="34235BF7"/>
    <w:rsid w:val="34255F8C"/>
    <w:rsid w:val="342B339C"/>
    <w:rsid w:val="3431735D"/>
    <w:rsid w:val="34465495"/>
    <w:rsid w:val="346760C6"/>
    <w:rsid w:val="3481071D"/>
    <w:rsid w:val="34876ED1"/>
    <w:rsid w:val="348C4EDB"/>
    <w:rsid w:val="34910D47"/>
    <w:rsid w:val="34936E28"/>
    <w:rsid w:val="349772B4"/>
    <w:rsid w:val="34A82B3A"/>
    <w:rsid w:val="34AC732B"/>
    <w:rsid w:val="34B55729"/>
    <w:rsid w:val="34BE7C35"/>
    <w:rsid w:val="34C264F2"/>
    <w:rsid w:val="34D01576"/>
    <w:rsid w:val="34E330DD"/>
    <w:rsid w:val="34E97C37"/>
    <w:rsid w:val="35005D2E"/>
    <w:rsid w:val="35042736"/>
    <w:rsid w:val="35062BA8"/>
    <w:rsid w:val="350B6B96"/>
    <w:rsid w:val="35180A3F"/>
    <w:rsid w:val="352675BF"/>
    <w:rsid w:val="353A35D4"/>
    <w:rsid w:val="353A363F"/>
    <w:rsid w:val="353B0CD2"/>
    <w:rsid w:val="354021DB"/>
    <w:rsid w:val="354C01C6"/>
    <w:rsid w:val="355373E9"/>
    <w:rsid w:val="35675000"/>
    <w:rsid w:val="35782E5A"/>
    <w:rsid w:val="358774E5"/>
    <w:rsid w:val="358C5FA8"/>
    <w:rsid w:val="35981292"/>
    <w:rsid w:val="359C114E"/>
    <w:rsid w:val="359E7998"/>
    <w:rsid w:val="35A63B4B"/>
    <w:rsid w:val="35B86354"/>
    <w:rsid w:val="35C15DF1"/>
    <w:rsid w:val="35D02BA1"/>
    <w:rsid w:val="35D54660"/>
    <w:rsid w:val="35D82009"/>
    <w:rsid w:val="35E04F51"/>
    <w:rsid w:val="35E0728C"/>
    <w:rsid w:val="36074A7F"/>
    <w:rsid w:val="3608233F"/>
    <w:rsid w:val="362025C1"/>
    <w:rsid w:val="3620497B"/>
    <w:rsid w:val="3628440B"/>
    <w:rsid w:val="36372493"/>
    <w:rsid w:val="363978C3"/>
    <w:rsid w:val="363B04FD"/>
    <w:rsid w:val="36464CCC"/>
    <w:rsid w:val="364F51F2"/>
    <w:rsid w:val="36502502"/>
    <w:rsid w:val="36536DB2"/>
    <w:rsid w:val="36597FF9"/>
    <w:rsid w:val="366652B8"/>
    <w:rsid w:val="366F19E6"/>
    <w:rsid w:val="368B462F"/>
    <w:rsid w:val="369109F2"/>
    <w:rsid w:val="36923549"/>
    <w:rsid w:val="369E726F"/>
    <w:rsid w:val="36AB4A52"/>
    <w:rsid w:val="36B75FBF"/>
    <w:rsid w:val="36BD0C45"/>
    <w:rsid w:val="36BD75CE"/>
    <w:rsid w:val="36C022BD"/>
    <w:rsid w:val="36D05159"/>
    <w:rsid w:val="36D157BB"/>
    <w:rsid w:val="36D42B88"/>
    <w:rsid w:val="37053F3F"/>
    <w:rsid w:val="37107BCA"/>
    <w:rsid w:val="371F1727"/>
    <w:rsid w:val="37377380"/>
    <w:rsid w:val="376F252D"/>
    <w:rsid w:val="37783B24"/>
    <w:rsid w:val="3781184C"/>
    <w:rsid w:val="37841E99"/>
    <w:rsid w:val="37873738"/>
    <w:rsid w:val="3788778D"/>
    <w:rsid w:val="37B47AC1"/>
    <w:rsid w:val="37BB2F99"/>
    <w:rsid w:val="37C67EF4"/>
    <w:rsid w:val="37C73DF8"/>
    <w:rsid w:val="37D87B90"/>
    <w:rsid w:val="37E00298"/>
    <w:rsid w:val="37EF1A09"/>
    <w:rsid w:val="37F30F41"/>
    <w:rsid w:val="37FC2378"/>
    <w:rsid w:val="38027338"/>
    <w:rsid w:val="380354B4"/>
    <w:rsid w:val="380A6498"/>
    <w:rsid w:val="380D1E8F"/>
    <w:rsid w:val="380D5DD2"/>
    <w:rsid w:val="381C5FA5"/>
    <w:rsid w:val="381E53C8"/>
    <w:rsid w:val="38204E64"/>
    <w:rsid w:val="382A2A41"/>
    <w:rsid w:val="384302ED"/>
    <w:rsid w:val="384602FF"/>
    <w:rsid w:val="384F66C9"/>
    <w:rsid w:val="385B709E"/>
    <w:rsid w:val="386573FF"/>
    <w:rsid w:val="386A15EC"/>
    <w:rsid w:val="38806BDE"/>
    <w:rsid w:val="38826D6B"/>
    <w:rsid w:val="388F0AF6"/>
    <w:rsid w:val="3892629C"/>
    <w:rsid w:val="38950BE6"/>
    <w:rsid w:val="38AA5A52"/>
    <w:rsid w:val="38B302F9"/>
    <w:rsid w:val="38D330D8"/>
    <w:rsid w:val="38D842EE"/>
    <w:rsid w:val="38DD49CB"/>
    <w:rsid w:val="38DE76D3"/>
    <w:rsid w:val="38DF7CCF"/>
    <w:rsid w:val="38E418FD"/>
    <w:rsid w:val="38E92CAF"/>
    <w:rsid w:val="38ED3EE1"/>
    <w:rsid w:val="38EE1CC0"/>
    <w:rsid w:val="38F12CD3"/>
    <w:rsid w:val="38F769DC"/>
    <w:rsid w:val="38F848ED"/>
    <w:rsid w:val="38F94775"/>
    <w:rsid w:val="38FC02EA"/>
    <w:rsid w:val="38FC0A3D"/>
    <w:rsid w:val="38FE0063"/>
    <w:rsid w:val="39051B3D"/>
    <w:rsid w:val="39125842"/>
    <w:rsid w:val="39125ACF"/>
    <w:rsid w:val="39167469"/>
    <w:rsid w:val="391952EB"/>
    <w:rsid w:val="392971ED"/>
    <w:rsid w:val="39325651"/>
    <w:rsid w:val="393C76C0"/>
    <w:rsid w:val="394D5CD8"/>
    <w:rsid w:val="39584362"/>
    <w:rsid w:val="39591A5A"/>
    <w:rsid w:val="395F028C"/>
    <w:rsid w:val="39665DA8"/>
    <w:rsid w:val="39835B8B"/>
    <w:rsid w:val="3992439A"/>
    <w:rsid w:val="39A84565"/>
    <w:rsid w:val="39AB7BB1"/>
    <w:rsid w:val="39B63D12"/>
    <w:rsid w:val="39BA2977"/>
    <w:rsid w:val="39C960DB"/>
    <w:rsid w:val="39D96DC2"/>
    <w:rsid w:val="39DD7F9F"/>
    <w:rsid w:val="3A065DAC"/>
    <w:rsid w:val="3A0C12C7"/>
    <w:rsid w:val="3A0F4E8D"/>
    <w:rsid w:val="3A220510"/>
    <w:rsid w:val="3A435788"/>
    <w:rsid w:val="3A5E5D9D"/>
    <w:rsid w:val="3A737F81"/>
    <w:rsid w:val="3A822B01"/>
    <w:rsid w:val="3A872856"/>
    <w:rsid w:val="3A904CE5"/>
    <w:rsid w:val="3A9B1781"/>
    <w:rsid w:val="3AA217E0"/>
    <w:rsid w:val="3AA5654F"/>
    <w:rsid w:val="3AB42A96"/>
    <w:rsid w:val="3ABB04E6"/>
    <w:rsid w:val="3ABF51E8"/>
    <w:rsid w:val="3ACC1F5C"/>
    <w:rsid w:val="3ADD023E"/>
    <w:rsid w:val="3AE3691A"/>
    <w:rsid w:val="3AEE5752"/>
    <w:rsid w:val="3B0711C0"/>
    <w:rsid w:val="3B293484"/>
    <w:rsid w:val="3B3763D1"/>
    <w:rsid w:val="3B46036D"/>
    <w:rsid w:val="3B58144F"/>
    <w:rsid w:val="3B5A18A5"/>
    <w:rsid w:val="3B7E41C1"/>
    <w:rsid w:val="3B942275"/>
    <w:rsid w:val="3BB5108A"/>
    <w:rsid w:val="3BBC42F8"/>
    <w:rsid w:val="3BC1661F"/>
    <w:rsid w:val="3BC62A80"/>
    <w:rsid w:val="3BE41159"/>
    <w:rsid w:val="3BED44B1"/>
    <w:rsid w:val="3BEE1D0A"/>
    <w:rsid w:val="3BFD57F0"/>
    <w:rsid w:val="3C017F5D"/>
    <w:rsid w:val="3C0B455F"/>
    <w:rsid w:val="3C2C01D7"/>
    <w:rsid w:val="3C2D5997"/>
    <w:rsid w:val="3C2F6E1E"/>
    <w:rsid w:val="3C333E09"/>
    <w:rsid w:val="3C4F64BA"/>
    <w:rsid w:val="3C6033AC"/>
    <w:rsid w:val="3C68573C"/>
    <w:rsid w:val="3C6F136A"/>
    <w:rsid w:val="3C7B4351"/>
    <w:rsid w:val="3C837993"/>
    <w:rsid w:val="3C8C1F1C"/>
    <w:rsid w:val="3C9004C8"/>
    <w:rsid w:val="3C964B49"/>
    <w:rsid w:val="3C9827B2"/>
    <w:rsid w:val="3C984576"/>
    <w:rsid w:val="3C9C3BAD"/>
    <w:rsid w:val="3C9C7740"/>
    <w:rsid w:val="3CA4595F"/>
    <w:rsid w:val="3CB14332"/>
    <w:rsid w:val="3CC316B6"/>
    <w:rsid w:val="3CC86FBC"/>
    <w:rsid w:val="3CCD42E3"/>
    <w:rsid w:val="3CCE4932"/>
    <w:rsid w:val="3CD0671C"/>
    <w:rsid w:val="3CD411CD"/>
    <w:rsid w:val="3CDA245A"/>
    <w:rsid w:val="3CE06DE4"/>
    <w:rsid w:val="3CE07B72"/>
    <w:rsid w:val="3D005C81"/>
    <w:rsid w:val="3D0F0457"/>
    <w:rsid w:val="3D101ACB"/>
    <w:rsid w:val="3D13255F"/>
    <w:rsid w:val="3D1B6DFC"/>
    <w:rsid w:val="3D1E06B7"/>
    <w:rsid w:val="3D1F45AB"/>
    <w:rsid w:val="3D203CE5"/>
    <w:rsid w:val="3D211F38"/>
    <w:rsid w:val="3D382C08"/>
    <w:rsid w:val="3D3F0730"/>
    <w:rsid w:val="3D4664B4"/>
    <w:rsid w:val="3D490AA4"/>
    <w:rsid w:val="3D4D374C"/>
    <w:rsid w:val="3D503451"/>
    <w:rsid w:val="3D695DB9"/>
    <w:rsid w:val="3D7D3B8B"/>
    <w:rsid w:val="3D81794A"/>
    <w:rsid w:val="3D826E7B"/>
    <w:rsid w:val="3D850719"/>
    <w:rsid w:val="3D8D45DC"/>
    <w:rsid w:val="3D9112CE"/>
    <w:rsid w:val="3D9214F1"/>
    <w:rsid w:val="3D9A2BA2"/>
    <w:rsid w:val="3DA36D67"/>
    <w:rsid w:val="3DAC07DC"/>
    <w:rsid w:val="3DB5040B"/>
    <w:rsid w:val="3DBC7E96"/>
    <w:rsid w:val="3DD1570D"/>
    <w:rsid w:val="3DD23E38"/>
    <w:rsid w:val="3DDE4EEA"/>
    <w:rsid w:val="3E004409"/>
    <w:rsid w:val="3E114BD6"/>
    <w:rsid w:val="3E3F6717"/>
    <w:rsid w:val="3E611F40"/>
    <w:rsid w:val="3E6362F4"/>
    <w:rsid w:val="3E69461C"/>
    <w:rsid w:val="3E772758"/>
    <w:rsid w:val="3E8536DF"/>
    <w:rsid w:val="3E9F7C5E"/>
    <w:rsid w:val="3EAB41B0"/>
    <w:rsid w:val="3EAD617A"/>
    <w:rsid w:val="3EC925DA"/>
    <w:rsid w:val="3ED6747E"/>
    <w:rsid w:val="3EDA0523"/>
    <w:rsid w:val="3EDA1F9B"/>
    <w:rsid w:val="3EDB647A"/>
    <w:rsid w:val="3EDF3BA9"/>
    <w:rsid w:val="3EE75303"/>
    <w:rsid w:val="3F051785"/>
    <w:rsid w:val="3F0B2EA0"/>
    <w:rsid w:val="3F0B7ACD"/>
    <w:rsid w:val="3F0C10F2"/>
    <w:rsid w:val="3F1805F1"/>
    <w:rsid w:val="3F1C6161"/>
    <w:rsid w:val="3F1F555B"/>
    <w:rsid w:val="3F441B82"/>
    <w:rsid w:val="3F4457DE"/>
    <w:rsid w:val="3F6E7C90"/>
    <w:rsid w:val="3F7410AC"/>
    <w:rsid w:val="3F7D3D9E"/>
    <w:rsid w:val="3FB47094"/>
    <w:rsid w:val="3FB74223"/>
    <w:rsid w:val="3FBA3EE1"/>
    <w:rsid w:val="3FC46111"/>
    <w:rsid w:val="3FD15E98"/>
    <w:rsid w:val="3FD377F5"/>
    <w:rsid w:val="3FE31718"/>
    <w:rsid w:val="3FF5367F"/>
    <w:rsid w:val="3FF7402D"/>
    <w:rsid w:val="3FFA3E99"/>
    <w:rsid w:val="400010C7"/>
    <w:rsid w:val="400F26F3"/>
    <w:rsid w:val="40177588"/>
    <w:rsid w:val="402A77C6"/>
    <w:rsid w:val="402F41B3"/>
    <w:rsid w:val="4032100A"/>
    <w:rsid w:val="40460E8F"/>
    <w:rsid w:val="404C5D6E"/>
    <w:rsid w:val="404E5A36"/>
    <w:rsid w:val="40672358"/>
    <w:rsid w:val="4068650C"/>
    <w:rsid w:val="406960D0"/>
    <w:rsid w:val="407A6407"/>
    <w:rsid w:val="408878FE"/>
    <w:rsid w:val="409006BC"/>
    <w:rsid w:val="409378A1"/>
    <w:rsid w:val="4096625A"/>
    <w:rsid w:val="40976CC1"/>
    <w:rsid w:val="4099771A"/>
    <w:rsid w:val="40A100F7"/>
    <w:rsid w:val="40AC3EF0"/>
    <w:rsid w:val="40B0502D"/>
    <w:rsid w:val="40B201BF"/>
    <w:rsid w:val="40B61547"/>
    <w:rsid w:val="40BA4E14"/>
    <w:rsid w:val="40C559FD"/>
    <w:rsid w:val="40C66915"/>
    <w:rsid w:val="40CA1C3A"/>
    <w:rsid w:val="40CA51E8"/>
    <w:rsid w:val="40D43983"/>
    <w:rsid w:val="40D439DA"/>
    <w:rsid w:val="40D45C40"/>
    <w:rsid w:val="40DD599C"/>
    <w:rsid w:val="40E24395"/>
    <w:rsid w:val="40E90FBF"/>
    <w:rsid w:val="40F70B7A"/>
    <w:rsid w:val="40F859D9"/>
    <w:rsid w:val="40FA6FBB"/>
    <w:rsid w:val="40FF7707"/>
    <w:rsid w:val="411249BA"/>
    <w:rsid w:val="411A714F"/>
    <w:rsid w:val="411A72BD"/>
    <w:rsid w:val="412E581D"/>
    <w:rsid w:val="41357EBB"/>
    <w:rsid w:val="413D4FFD"/>
    <w:rsid w:val="414F646C"/>
    <w:rsid w:val="41554415"/>
    <w:rsid w:val="416546B3"/>
    <w:rsid w:val="416B0486"/>
    <w:rsid w:val="417E204F"/>
    <w:rsid w:val="419C6915"/>
    <w:rsid w:val="41A01FB7"/>
    <w:rsid w:val="41A76EB0"/>
    <w:rsid w:val="41BB6E00"/>
    <w:rsid w:val="41CF6407"/>
    <w:rsid w:val="41D43A1D"/>
    <w:rsid w:val="41DA6BDA"/>
    <w:rsid w:val="41DB0BDB"/>
    <w:rsid w:val="41E61201"/>
    <w:rsid w:val="41EA242F"/>
    <w:rsid w:val="41EE01B0"/>
    <w:rsid w:val="41F60AE1"/>
    <w:rsid w:val="4200449D"/>
    <w:rsid w:val="4214206C"/>
    <w:rsid w:val="421C556B"/>
    <w:rsid w:val="423322DC"/>
    <w:rsid w:val="423A3BCC"/>
    <w:rsid w:val="424E57D2"/>
    <w:rsid w:val="426B25D4"/>
    <w:rsid w:val="428025BB"/>
    <w:rsid w:val="42833AC8"/>
    <w:rsid w:val="42892A5A"/>
    <w:rsid w:val="42A94EAA"/>
    <w:rsid w:val="42B26C49"/>
    <w:rsid w:val="42BB5BD8"/>
    <w:rsid w:val="42D02437"/>
    <w:rsid w:val="42DC527F"/>
    <w:rsid w:val="42E5489B"/>
    <w:rsid w:val="42FE0D52"/>
    <w:rsid w:val="4300412B"/>
    <w:rsid w:val="4303280C"/>
    <w:rsid w:val="43244531"/>
    <w:rsid w:val="43352400"/>
    <w:rsid w:val="433A6FE6"/>
    <w:rsid w:val="433C0C51"/>
    <w:rsid w:val="43480868"/>
    <w:rsid w:val="434D6338"/>
    <w:rsid w:val="4350713C"/>
    <w:rsid w:val="43535EA6"/>
    <w:rsid w:val="435A2994"/>
    <w:rsid w:val="436653E0"/>
    <w:rsid w:val="4389790E"/>
    <w:rsid w:val="438A4BDD"/>
    <w:rsid w:val="438F22F2"/>
    <w:rsid w:val="438F492D"/>
    <w:rsid w:val="438F797B"/>
    <w:rsid w:val="43AD2778"/>
    <w:rsid w:val="43B139C5"/>
    <w:rsid w:val="43B9736F"/>
    <w:rsid w:val="43C4431A"/>
    <w:rsid w:val="43CF26EE"/>
    <w:rsid w:val="43DC4A8F"/>
    <w:rsid w:val="43DD305D"/>
    <w:rsid w:val="43E23933"/>
    <w:rsid w:val="43EF2E84"/>
    <w:rsid w:val="43F211C3"/>
    <w:rsid w:val="43F72A9D"/>
    <w:rsid w:val="44053590"/>
    <w:rsid w:val="44112D07"/>
    <w:rsid w:val="441463D5"/>
    <w:rsid w:val="4421695F"/>
    <w:rsid w:val="443B65BD"/>
    <w:rsid w:val="44421112"/>
    <w:rsid w:val="44473D83"/>
    <w:rsid w:val="444A2712"/>
    <w:rsid w:val="444D0620"/>
    <w:rsid w:val="44546647"/>
    <w:rsid w:val="44564BBE"/>
    <w:rsid w:val="44586A4E"/>
    <w:rsid w:val="44615A3C"/>
    <w:rsid w:val="446C51C1"/>
    <w:rsid w:val="447D4F51"/>
    <w:rsid w:val="44870588"/>
    <w:rsid w:val="44944ABA"/>
    <w:rsid w:val="449C72E5"/>
    <w:rsid w:val="44A819E0"/>
    <w:rsid w:val="44AB6CB7"/>
    <w:rsid w:val="44B951CC"/>
    <w:rsid w:val="44BF09B5"/>
    <w:rsid w:val="44C4421D"/>
    <w:rsid w:val="44CD14E0"/>
    <w:rsid w:val="44CE1AA2"/>
    <w:rsid w:val="44E54DA5"/>
    <w:rsid w:val="44E804F4"/>
    <w:rsid w:val="44F20B0B"/>
    <w:rsid w:val="44F66A85"/>
    <w:rsid w:val="44FE7E30"/>
    <w:rsid w:val="45081E3C"/>
    <w:rsid w:val="451718D2"/>
    <w:rsid w:val="45181BA1"/>
    <w:rsid w:val="451968AA"/>
    <w:rsid w:val="452E5F4C"/>
    <w:rsid w:val="45301BFF"/>
    <w:rsid w:val="453F5652"/>
    <w:rsid w:val="45435142"/>
    <w:rsid w:val="45557AB0"/>
    <w:rsid w:val="45612018"/>
    <w:rsid w:val="45696925"/>
    <w:rsid w:val="456F6769"/>
    <w:rsid w:val="45765517"/>
    <w:rsid w:val="4582210E"/>
    <w:rsid w:val="458946E9"/>
    <w:rsid w:val="458A5CD0"/>
    <w:rsid w:val="45921C25"/>
    <w:rsid w:val="459D2FC6"/>
    <w:rsid w:val="45A47C0E"/>
    <w:rsid w:val="45CA72B2"/>
    <w:rsid w:val="45CC15DB"/>
    <w:rsid w:val="45D037C6"/>
    <w:rsid w:val="45DA76F6"/>
    <w:rsid w:val="45E306D3"/>
    <w:rsid w:val="45EB424F"/>
    <w:rsid w:val="461A095E"/>
    <w:rsid w:val="4634253F"/>
    <w:rsid w:val="46386C71"/>
    <w:rsid w:val="463C0232"/>
    <w:rsid w:val="464356EF"/>
    <w:rsid w:val="464F7B16"/>
    <w:rsid w:val="46577FD6"/>
    <w:rsid w:val="46642F21"/>
    <w:rsid w:val="468F2FC2"/>
    <w:rsid w:val="46A64AD2"/>
    <w:rsid w:val="46A936CA"/>
    <w:rsid w:val="46B212AE"/>
    <w:rsid w:val="46BD6D53"/>
    <w:rsid w:val="46C06CD0"/>
    <w:rsid w:val="46C379E8"/>
    <w:rsid w:val="46C823CD"/>
    <w:rsid w:val="46D14327"/>
    <w:rsid w:val="46D430CB"/>
    <w:rsid w:val="46D955A7"/>
    <w:rsid w:val="46EB6B34"/>
    <w:rsid w:val="46F47F03"/>
    <w:rsid w:val="46F72688"/>
    <w:rsid w:val="46F96139"/>
    <w:rsid w:val="46FC3F7C"/>
    <w:rsid w:val="46FD57C4"/>
    <w:rsid w:val="470159C5"/>
    <w:rsid w:val="47133957"/>
    <w:rsid w:val="4716429C"/>
    <w:rsid w:val="471C7016"/>
    <w:rsid w:val="473A07C7"/>
    <w:rsid w:val="47475A18"/>
    <w:rsid w:val="47555600"/>
    <w:rsid w:val="475D0DE5"/>
    <w:rsid w:val="47600821"/>
    <w:rsid w:val="476115CC"/>
    <w:rsid w:val="476F0470"/>
    <w:rsid w:val="477C2D1A"/>
    <w:rsid w:val="479223B1"/>
    <w:rsid w:val="47973ACF"/>
    <w:rsid w:val="479954ED"/>
    <w:rsid w:val="479F062A"/>
    <w:rsid w:val="47A07E0C"/>
    <w:rsid w:val="47B440D5"/>
    <w:rsid w:val="47BE6D02"/>
    <w:rsid w:val="47C84E6A"/>
    <w:rsid w:val="47D604EF"/>
    <w:rsid w:val="47EC7D13"/>
    <w:rsid w:val="47F83481"/>
    <w:rsid w:val="47FB489E"/>
    <w:rsid w:val="47FE1A9F"/>
    <w:rsid w:val="480E4FF0"/>
    <w:rsid w:val="482D5DE5"/>
    <w:rsid w:val="4842701E"/>
    <w:rsid w:val="484C6A03"/>
    <w:rsid w:val="484F14E5"/>
    <w:rsid w:val="48596132"/>
    <w:rsid w:val="486A55B0"/>
    <w:rsid w:val="4870272E"/>
    <w:rsid w:val="487A2200"/>
    <w:rsid w:val="487B4BF3"/>
    <w:rsid w:val="488B752C"/>
    <w:rsid w:val="48981C49"/>
    <w:rsid w:val="48A459CB"/>
    <w:rsid w:val="48CA3FB2"/>
    <w:rsid w:val="48E628C8"/>
    <w:rsid w:val="48EC1FAC"/>
    <w:rsid w:val="48FC42DF"/>
    <w:rsid w:val="48FD33F2"/>
    <w:rsid w:val="49324A3A"/>
    <w:rsid w:val="49351B44"/>
    <w:rsid w:val="4936071F"/>
    <w:rsid w:val="493B3ABD"/>
    <w:rsid w:val="49430FCD"/>
    <w:rsid w:val="495C728A"/>
    <w:rsid w:val="49643499"/>
    <w:rsid w:val="49885819"/>
    <w:rsid w:val="499248EA"/>
    <w:rsid w:val="49935E76"/>
    <w:rsid w:val="499B509C"/>
    <w:rsid w:val="499C322E"/>
    <w:rsid w:val="49A423D4"/>
    <w:rsid w:val="49B656C8"/>
    <w:rsid w:val="49C64593"/>
    <w:rsid w:val="49D1306C"/>
    <w:rsid w:val="49DC7715"/>
    <w:rsid w:val="49E025C6"/>
    <w:rsid w:val="49E17E23"/>
    <w:rsid w:val="49F92273"/>
    <w:rsid w:val="49F95E39"/>
    <w:rsid w:val="4A023139"/>
    <w:rsid w:val="4A0F7884"/>
    <w:rsid w:val="4A11635D"/>
    <w:rsid w:val="4A1D0BCF"/>
    <w:rsid w:val="4A2C70DC"/>
    <w:rsid w:val="4A3B0ADD"/>
    <w:rsid w:val="4A4E6A63"/>
    <w:rsid w:val="4A5D5A18"/>
    <w:rsid w:val="4A5D6AB6"/>
    <w:rsid w:val="4A6672E3"/>
    <w:rsid w:val="4A7B576F"/>
    <w:rsid w:val="4A844F82"/>
    <w:rsid w:val="4A9216BB"/>
    <w:rsid w:val="4A9D3546"/>
    <w:rsid w:val="4AA907F0"/>
    <w:rsid w:val="4AAA4A8B"/>
    <w:rsid w:val="4AB719C7"/>
    <w:rsid w:val="4AC00FE3"/>
    <w:rsid w:val="4AC37D92"/>
    <w:rsid w:val="4AC42881"/>
    <w:rsid w:val="4AC62A9D"/>
    <w:rsid w:val="4AC77F3D"/>
    <w:rsid w:val="4ACD528D"/>
    <w:rsid w:val="4AD2493D"/>
    <w:rsid w:val="4ADD3454"/>
    <w:rsid w:val="4AF561A9"/>
    <w:rsid w:val="4B021DDA"/>
    <w:rsid w:val="4B094738"/>
    <w:rsid w:val="4B137364"/>
    <w:rsid w:val="4B1F0280"/>
    <w:rsid w:val="4B250B93"/>
    <w:rsid w:val="4B31299F"/>
    <w:rsid w:val="4B331905"/>
    <w:rsid w:val="4B437247"/>
    <w:rsid w:val="4B4823A0"/>
    <w:rsid w:val="4B582F38"/>
    <w:rsid w:val="4B691887"/>
    <w:rsid w:val="4B6E6C91"/>
    <w:rsid w:val="4B87106E"/>
    <w:rsid w:val="4B9432C3"/>
    <w:rsid w:val="4B9476EB"/>
    <w:rsid w:val="4B9F4F68"/>
    <w:rsid w:val="4BA910FF"/>
    <w:rsid w:val="4BAD1A4B"/>
    <w:rsid w:val="4BC73523"/>
    <w:rsid w:val="4BD1368E"/>
    <w:rsid w:val="4BDE2F96"/>
    <w:rsid w:val="4BE64682"/>
    <w:rsid w:val="4BEE4F2B"/>
    <w:rsid w:val="4C0F597B"/>
    <w:rsid w:val="4C215AB1"/>
    <w:rsid w:val="4C2F0F0C"/>
    <w:rsid w:val="4C3A1207"/>
    <w:rsid w:val="4C3C53CD"/>
    <w:rsid w:val="4C4579F1"/>
    <w:rsid w:val="4C474CF8"/>
    <w:rsid w:val="4C4A0649"/>
    <w:rsid w:val="4C4C3C50"/>
    <w:rsid w:val="4C5E0AB3"/>
    <w:rsid w:val="4C6F4CB4"/>
    <w:rsid w:val="4C743C7B"/>
    <w:rsid w:val="4C7E5ECA"/>
    <w:rsid w:val="4C876AA5"/>
    <w:rsid w:val="4C96649F"/>
    <w:rsid w:val="4C9B2A01"/>
    <w:rsid w:val="4CB540D2"/>
    <w:rsid w:val="4CBB5F06"/>
    <w:rsid w:val="4CBB7113"/>
    <w:rsid w:val="4CC360D7"/>
    <w:rsid w:val="4CCB3BFB"/>
    <w:rsid w:val="4CD10FE6"/>
    <w:rsid w:val="4CFA4C80"/>
    <w:rsid w:val="4D0D2968"/>
    <w:rsid w:val="4D0E00FB"/>
    <w:rsid w:val="4D0F0227"/>
    <w:rsid w:val="4D115B26"/>
    <w:rsid w:val="4D143B3C"/>
    <w:rsid w:val="4D176606"/>
    <w:rsid w:val="4D263A3B"/>
    <w:rsid w:val="4D2A079A"/>
    <w:rsid w:val="4D306AD1"/>
    <w:rsid w:val="4D316D9A"/>
    <w:rsid w:val="4D4C306B"/>
    <w:rsid w:val="4D4E58BB"/>
    <w:rsid w:val="4D5D1643"/>
    <w:rsid w:val="4D673998"/>
    <w:rsid w:val="4D752558"/>
    <w:rsid w:val="4D821D84"/>
    <w:rsid w:val="4D880FB4"/>
    <w:rsid w:val="4D961FE9"/>
    <w:rsid w:val="4DBA61BD"/>
    <w:rsid w:val="4DBE5CAD"/>
    <w:rsid w:val="4DEC4FB0"/>
    <w:rsid w:val="4E05233D"/>
    <w:rsid w:val="4E075D8A"/>
    <w:rsid w:val="4E0D453F"/>
    <w:rsid w:val="4E1016F8"/>
    <w:rsid w:val="4E2D6C92"/>
    <w:rsid w:val="4E3027C5"/>
    <w:rsid w:val="4E34336A"/>
    <w:rsid w:val="4E350FF4"/>
    <w:rsid w:val="4E5E531F"/>
    <w:rsid w:val="4E66506C"/>
    <w:rsid w:val="4E6B61D2"/>
    <w:rsid w:val="4E742810"/>
    <w:rsid w:val="4E806A52"/>
    <w:rsid w:val="4E8B45BF"/>
    <w:rsid w:val="4E922C96"/>
    <w:rsid w:val="4E9253DB"/>
    <w:rsid w:val="4E973B06"/>
    <w:rsid w:val="4EA46C01"/>
    <w:rsid w:val="4EA50C1B"/>
    <w:rsid w:val="4EC00FAD"/>
    <w:rsid w:val="4EC34E8A"/>
    <w:rsid w:val="4ED21656"/>
    <w:rsid w:val="4ED35FB1"/>
    <w:rsid w:val="4EDC52B5"/>
    <w:rsid w:val="4EDE5BC3"/>
    <w:rsid w:val="4EDE7885"/>
    <w:rsid w:val="4EEF1CFC"/>
    <w:rsid w:val="4EF53F8D"/>
    <w:rsid w:val="4F012831"/>
    <w:rsid w:val="4F047B17"/>
    <w:rsid w:val="4F075FBA"/>
    <w:rsid w:val="4F133DD7"/>
    <w:rsid w:val="4F146F89"/>
    <w:rsid w:val="4F2325A9"/>
    <w:rsid w:val="4F2359E4"/>
    <w:rsid w:val="4F2B756B"/>
    <w:rsid w:val="4F2D041A"/>
    <w:rsid w:val="4F356BD3"/>
    <w:rsid w:val="4F457287"/>
    <w:rsid w:val="4F5E1C8E"/>
    <w:rsid w:val="4F6F1987"/>
    <w:rsid w:val="4F74499E"/>
    <w:rsid w:val="4F7F2660"/>
    <w:rsid w:val="4F824AB9"/>
    <w:rsid w:val="4F8F581A"/>
    <w:rsid w:val="4F935C93"/>
    <w:rsid w:val="4F9843DC"/>
    <w:rsid w:val="4FA179DB"/>
    <w:rsid w:val="4FA80708"/>
    <w:rsid w:val="4FB5359A"/>
    <w:rsid w:val="4FB56C3C"/>
    <w:rsid w:val="4FB70C06"/>
    <w:rsid w:val="4FB758F2"/>
    <w:rsid w:val="4FBD3DCF"/>
    <w:rsid w:val="4FC62A8C"/>
    <w:rsid w:val="4FD35BDF"/>
    <w:rsid w:val="4FDC2AFF"/>
    <w:rsid w:val="4FE20F0D"/>
    <w:rsid w:val="4FE30908"/>
    <w:rsid w:val="4FE51552"/>
    <w:rsid w:val="4FE81D44"/>
    <w:rsid w:val="4FE93850"/>
    <w:rsid w:val="4FEC79B3"/>
    <w:rsid w:val="4FFB5D87"/>
    <w:rsid w:val="4FFE3FA0"/>
    <w:rsid w:val="500148F5"/>
    <w:rsid w:val="501855CF"/>
    <w:rsid w:val="50382FA5"/>
    <w:rsid w:val="504636A1"/>
    <w:rsid w:val="50504C4B"/>
    <w:rsid w:val="505115BC"/>
    <w:rsid w:val="505A5A36"/>
    <w:rsid w:val="505B1B68"/>
    <w:rsid w:val="506F1210"/>
    <w:rsid w:val="50762B1F"/>
    <w:rsid w:val="508F11E2"/>
    <w:rsid w:val="509C6E7C"/>
    <w:rsid w:val="50A26264"/>
    <w:rsid w:val="50B909AE"/>
    <w:rsid w:val="50D62444"/>
    <w:rsid w:val="50D70E34"/>
    <w:rsid w:val="50E960C0"/>
    <w:rsid w:val="50EC0D83"/>
    <w:rsid w:val="50ED124F"/>
    <w:rsid w:val="5107796B"/>
    <w:rsid w:val="51212427"/>
    <w:rsid w:val="51257BC8"/>
    <w:rsid w:val="51280258"/>
    <w:rsid w:val="512F6EC2"/>
    <w:rsid w:val="51344E1D"/>
    <w:rsid w:val="513D65D6"/>
    <w:rsid w:val="513E2C61"/>
    <w:rsid w:val="513F7105"/>
    <w:rsid w:val="51473F4C"/>
    <w:rsid w:val="51521511"/>
    <w:rsid w:val="51547D5C"/>
    <w:rsid w:val="51557614"/>
    <w:rsid w:val="5159425D"/>
    <w:rsid w:val="5162104E"/>
    <w:rsid w:val="516755A3"/>
    <w:rsid w:val="51735001"/>
    <w:rsid w:val="5176064D"/>
    <w:rsid w:val="518045A2"/>
    <w:rsid w:val="51830828"/>
    <w:rsid w:val="5183760E"/>
    <w:rsid w:val="51870AAC"/>
    <w:rsid w:val="518C1C1F"/>
    <w:rsid w:val="518E714C"/>
    <w:rsid w:val="51B06109"/>
    <w:rsid w:val="51BC767A"/>
    <w:rsid w:val="51C352D3"/>
    <w:rsid w:val="51C55131"/>
    <w:rsid w:val="51D23371"/>
    <w:rsid w:val="51E23F34"/>
    <w:rsid w:val="51E25CE3"/>
    <w:rsid w:val="51E7154B"/>
    <w:rsid w:val="51E84588"/>
    <w:rsid w:val="51E97071"/>
    <w:rsid w:val="51F609BC"/>
    <w:rsid w:val="51FA2B0C"/>
    <w:rsid w:val="520204BF"/>
    <w:rsid w:val="52195BA8"/>
    <w:rsid w:val="52440D81"/>
    <w:rsid w:val="524D6DE4"/>
    <w:rsid w:val="52513808"/>
    <w:rsid w:val="525540CC"/>
    <w:rsid w:val="52561F2C"/>
    <w:rsid w:val="52567651"/>
    <w:rsid w:val="52587229"/>
    <w:rsid w:val="525D0B7C"/>
    <w:rsid w:val="525F1677"/>
    <w:rsid w:val="5274622A"/>
    <w:rsid w:val="527728CF"/>
    <w:rsid w:val="5277371D"/>
    <w:rsid w:val="527A2A72"/>
    <w:rsid w:val="527A37D2"/>
    <w:rsid w:val="52800B40"/>
    <w:rsid w:val="528D5C4E"/>
    <w:rsid w:val="528F2959"/>
    <w:rsid w:val="528F5E6A"/>
    <w:rsid w:val="52971338"/>
    <w:rsid w:val="52A0350F"/>
    <w:rsid w:val="531A2098"/>
    <w:rsid w:val="531E38DF"/>
    <w:rsid w:val="53202F66"/>
    <w:rsid w:val="53330B58"/>
    <w:rsid w:val="53332C9A"/>
    <w:rsid w:val="53446E80"/>
    <w:rsid w:val="53560736"/>
    <w:rsid w:val="537961D3"/>
    <w:rsid w:val="53861910"/>
    <w:rsid w:val="53966D85"/>
    <w:rsid w:val="53984AFF"/>
    <w:rsid w:val="53A039CC"/>
    <w:rsid w:val="53A1505A"/>
    <w:rsid w:val="53B212BA"/>
    <w:rsid w:val="53B611D5"/>
    <w:rsid w:val="53C402D2"/>
    <w:rsid w:val="53C9715A"/>
    <w:rsid w:val="53E7166F"/>
    <w:rsid w:val="53EB3A8C"/>
    <w:rsid w:val="53EB70D0"/>
    <w:rsid w:val="53F51CFD"/>
    <w:rsid w:val="54063E08"/>
    <w:rsid w:val="5408687A"/>
    <w:rsid w:val="54102FDB"/>
    <w:rsid w:val="5410626F"/>
    <w:rsid w:val="54163CB6"/>
    <w:rsid w:val="543437E8"/>
    <w:rsid w:val="543F6C4E"/>
    <w:rsid w:val="544428ED"/>
    <w:rsid w:val="5458228C"/>
    <w:rsid w:val="545B5F53"/>
    <w:rsid w:val="54686FE7"/>
    <w:rsid w:val="546C42E8"/>
    <w:rsid w:val="549B3372"/>
    <w:rsid w:val="54A159E1"/>
    <w:rsid w:val="54B239C1"/>
    <w:rsid w:val="54BC281B"/>
    <w:rsid w:val="54DE2983"/>
    <w:rsid w:val="54E318A4"/>
    <w:rsid w:val="54F40207"/>
    <w:rsid w:val="54F73313"/>
    <w:rsid w:val="54F80955"/>
    <w:rsid w:val="54FF4326"/>
    <w:rsid w:val="550541C2"/>
    <w:rsid w:val="550913B9"/>
    <w:rsid w:val="551B449E"/>
    <w:rsid w:val="55222FC6"/>
    <w:rsid w:val="5525735A"/>
    <w:rsid w:val="552C2A1F"/>
    <w:rsid w:val="55340586"/>
    <w:rsid w:val="553B1614"/>
    <w:rsid w:val="553D6FE1"/>
    <w:rsid w:val="554B2B28"/>
    <w:rsid w:val="554E7BE7"/>
    <w:rsid w:val="555142DE"/>
    <w:rsid w:val="555170A7"/>
    <w:rsid w:val="555939FA"/>
    <w:rsid w:val="556204AD"/>
    <w:rsid w:val="556F1F83"/>
    <w:rsid w:val="5587536D"/>
    <w:rsid w:val="558C043F"/>
    <w:rsid w:val="559A7000"/>
    <w:rsid w:val="559B174B"/>
    <w:rsid w:val="559D43FA"/>
    <w:rsid w:val="55A3444E"/>
    <w:rsid w:val="55CE0CF4"/>
    <w:rsid w:val="55D35304"/>
    <w:rsid w:val="55D87B28"/>
    <w:rsid w:val="55F71479"/>
    <w:rsid w:val="56014761"/>
    <w:rsid w:val="5618155C"/>
    <w:rsid w:val="561C60A4"/>
    <w:rsid w:val="56206DD9"/>
    <w:rsid w:val="56290384"/>
    <w:rsid w:val="563B4D94"/>
    <w:rsid w:val="563F54B2"/>
    <w:rsid w:val="56625644"/>
    <w:rsid w:val="5662572B"/>
    <w:rsid w:val="56837A94"/>
    <w:rsid w:val="568D0913"/>
    <w:rsid w:val="568E4AEE"/>
    <w:rsid w:val="56961F73"/>
    <w:rsid w:val="569A3030"/>
    <w:rsid w:val="56B22A9C"/>
    <w:rsid w:val="56B97EDA"/>
    <w:rsid w:val="56BD398F"/>
    <w:rsid w:val="56BF6179"/>
    <w:rsid w:val="56F37B59"/>
    <w:rsid w:val="56F444EE"/>
    <w:rsid w:val="571378BA"/>
    <w:rsid w:val="57174680"/>
    <w:rsid w:val="57212E09"/>
    <w:rsid w:val="57222857"/>
    <w:rsid w:val="57252BC9"/>
    <w:rsid w:val="5726041F"/>
    <w:rsid w:val="57452F9B"/>
    <w:rsid w:val="577E6C63"/>
    <w:rsid w:val="5789732C"/>
    <w:rsid w:val="579F12EB"/>
    <w:rsid w:val="57AC560A"/>
    <w:rsid w:val="57B72A76"/>
    <w:rsid w:val="57C14CCB"/>
    <w:rsid w:val="57C22E0F"/>
    <w:rsid w:val="57C3426C"/>
    <w:rsid w:val="57CE1F93"/>
    <w:rsid w:val="57CF0316"/>
    <w:rsid w:val="57D17C19"/>
    <w:rsid w:val="57DF5708"/>
    <w:rsid w:val="57F95B34"/>
    <w:rsid w:val="581004A3"/>
    <w:rsid w:val="5813073F"/>
    <w:rsid w:val="58172812"/>
    <w:rsid w:val="583074EB"/>
    <w:rsid w:val="583A6878"/>
    <w:rsid w:val="583E6A29"/>
    <w:rsid w:val="58492617"/>
    <w:rsid w:val="58532532"/>
    <w:rsid w:val="58687727"/>
    <w:rsid w:val="58714B22"/>
    <w:rsid w:val="58773629"/>
    <w:rsid w:val="587753D7"/>
    <w:rsid w:val="588743D1"/>
    <w:rsid w:val="5887701A"/>
    <w:rsid w:val="589908B0"/>
    <w:rsid w:val="58A46944"/>
    <w:rsid w:val="58B23A2B"/>
    <w:rsid w:val="58B97119"/>
    <w:rsid w:val="58BC4257"/>
    <w:rsid w:val="58C47EF0"/>
    <w:rsid w:val="58C75206"/>
    <w:rsid w:val="58D16E92"/>
    <w:rsid w:val="58E660B8"/>
    <w:rsid w:val="58EB36CF"/>
    <w:rsid w:val="58EB7C2E"/>
    <w:rsid w:val="58FD66CC"/>
    <w:rsid w:val="59016B7B"/>
    <w:rsid w:val="590B694D"/>
    <w:rsid w:val="5912192E"/>
    <w:rsid w:val="594004B8"/>
    <w:rsid w:val="59462FFB"/>
    <w:rsid w:val="59464DA9"/>
    <w:rsid w:val="594828CF"/>
    <w:rsid w:val="595472C7"/>
    <w:rsid w:val="59554FEC"/>
    <w:rsid w:val="59576FB6"/>
    <w:rsid w:val="5979041E"/>
    <w:rsid w:val="597A4688"/>
    <w:rsid w:val="598315AA"/>
    <w:rsid w:val="599555BB"/>
    <w:rsid w:val="59986BC5"/>
    <w:rsid w:val="599C3422"/>
    <w:rsid w:val="59B63CDD"/>
    <w:rsid w:val="59B92547"/>
    <w:rsid w:val="59BA0742"/>
    <w:rsid w:val="59BA6938"/>
    <w:rsid w:val="59C0439F"/>
    <w:rsid w:val="59C538B7"/>
    <w:rsid w:val="59D33BC3"/>
    <w:rsid w:val="59D4329C"/>
    <w:rsid w:val="5A004D68"/>
    <w:rsid w:val="5A0A6E74"/>
    <w:rsid w:val="5A1B0261"/>
    <w:rsid w:val="5A202956"/>
    <w:rsid w:val="5A2E2F94"/>
    <w:rsid w:val="5A2F3A8F"/>
    <w:rsid w:val="5A33752B"/>
    <w:rsid w:val="5A352689"/>
    <w:rsid w:val="5A386DE8"/>
    <w:rsid w:val="5A3F63B2"/>
    <w:rsid w:val="5A41494F"/>
    <w:rsid w:val="5A420ACE"/>
    <w:rsid w:val="5A4C63EF"/>
    <w:rsid w:val="5A4C7052"/>
    <w:rsid w:val="5A511C57"/>
    <w:rsid w:val="5A63252C"/>
    <w:rsid w:val="5A821E11"/>
    <w:rsid w:val="5AA158D0"/>
    <w:rsid w:val="5AA86949"/>
    <w:rsid w:val="5AB239AE"/>
    <w:rsid w:val="5AB5668E"/>
    <w:rsid w:val="5AB80791"/>
    <w:rsid w:val="5AB97BDF"/>
    <w:rsid w:val="5ABE2233"/>
    <w:rsid w:val="5ACF082B"/>
    <w:rsid w:val="5AE150BC"/>
    <w:rsid w:val="5AE343C0"/>
    <w:rsid w:val="5AE42ACB"/>
    <w:rsid w:val="5AEA0248"/>
    <w:rsid w:val="5AEC47B8"/>
    <w:rsid w:val="5B075C0B"/>
    <w:rsid w:val="5B084D83"/>
    <w:rsid w:val="5B266C40"/>
    <w:rsid w:val="5B352978"/>
    <w:rsid w:val="5B3D71E8"/>
    <w:rsid w:val="5B447C4C"/>
    <w:rsid w:val="5B4902E9"/>
    <w:rsid w:val="5B590DC3"/>
    <w:rsid w:val="5B6E19CE"/>
    <w:rsid w:val="5B873095"/>
    <w:rsid w:val="5B995664"/>
    <w:rsid w:val="5BAF1FDD"/>
    <w:rsid w:val="5BB029AE"/>
    <w:rsid w:val="5BB02E6A"/>
    <w:rsid w:val="5BBB7CD0"/>
    <w:rsid w:val="5BBD389F"/>
    <w:rsid w:val="5BCD65DB"/>
    <w:rsid w:val="5BD20B76"/>
    <w:rsid w:val="5BDF5D95"/>
    <w:rsid w:val="5BE014E5"/>
    <w:rsid w:val="5BF6102F"/>
    <w:rsid w:val="5BFE7528"/>
    <w:rsid w:val="5C064328"/>
    <w:rsid w:val="5C0E5CE8"/>
    <w:rsid w:val="5C101C61"/>
    <w:rsid w:val="5C1D5425"/>
    <w:rsid w:val="5C312704"/>
    <w:rsid w:val="5C3F5736"/>
    <w:rsid w:val="5C437350"/>
    <w:rsid w:val="5C52018D"/>
    <w:rsid w:val="5C58525A"/>
    <w:rsid w:val="5C6306C5"/>
    <w:rsid w:val="5C6E2DE7"/>
    <w:rsid w:val="5C7066A6"/>
    <w:rsid w:val="5C797243"/>
    <w:rsid w:val="5C7C24A3"/>
    <w:rsid w:val="5C9B6C7F"/>
    <w:rsid w:val="5CA75504"/>
    <w:rsid w:val="5CAC7619"/>
    <w:rsid w:val="5CB80522"/>
    <w:rsid w:val="5CCF5BFA"/>
    <w:rsid w:val="5CDC7BBA"/>
    <w:rsid w:val="5D1D4073"/>
    <w:rsid w:val="5D372417"/>
    <w:rsid w:val="5D376466"/>
    <w:rsid w:val="5D3E209D"/>
    <w:rsid w:val="5D416C13"/>
    <w:rsid w:val="5D521B96"/>
    <w:rsid w:val="5D5932FD"/>
    <w:rsid w:val="5D5D7C0F"/>
    <w:rsid w:val="5D5E0913"/>
    <w:rsid w:val="5D844188"/>
    <w:rsid w:val="5D870AB5"/>
    <w:rsid w:val="5D8A795A"/>
    <w:rsid w:val="5D8D3BCE"/>
    <w:rsid w:val="5D8F31C2"/>
    <w:rsid w:val="5D9E1657"/>
    <w:rsid w:val="5DA56542"/>
    <w:rsid w:val="5DAB167E"/>
    <w:rsid w:val="5DB1138B"/>
    <w:rsid w:val="5DB70023"/>
    <w:rsid w:val="5DBC7F26"/>
    <w:rsid w:val="5DC45D90"/>
    <w:rsid w:val="5DCA244C"/>
    <w:rsid w:val="5DD611EF"/>
    <w:rsid w:val="5DDC3F2E"/>
    <w:rsid w:val="5DE0757A"/>
    <w:rsid w:val="5DE3706A"/>
    <w:rsid w:val="5E17595B"/>
    <w:rsid w:val="5E2467F1"/>
    <w:rsid w:val="5E357F5B"/>
    <w:rsid w:val="5E366720"/>
    <w:rsid w:val="5E3A0918"/>
    <w:rsid w:val="5E4B59FB"/>
    <w:rsid w:val="5E6B713E"/>
    <w:rsid w:val="5E723056"/>
    <w:rsid w:val="5E767EDE"/>
    <w:rsid w:val="5E840A6B"/>
    <w:rsid w:val="5E8C0B20"/>
    <w:rsid w:val="5E8E34C7"/>
    <w:rsid w:val="5E9335CC"/>
    <w:rsid w:val="5E9359E6"/>
    <w:rsid w:val="5E9465B6"/>
    <w:rsid w:val="5E983525"/>
    <w:rsid w:val="5EA02B74"/>
    <w:rsid w:val="5EBF24B2"/>
    <w:rsid w:val="5EC647D8"/>
    <w:rsid w:val="5EE4309A"/>
    <w:rsid w:val="5EF77271"/>
    <w:rsid w:val="5F073896"/>
    <w:rsid w:val="5F0B4ACB"/>
    <w:rsid w:val="5F1020E1"/>
    <w:rsid w:val="5F1635B9"/>
    <w:rsid w:val="5F1A2B43"/>
    <w:rsid w:val="5F356267"/>
    <w:rsid w:val="5F3B0491"/>
    <w:rsid w:val="5F423084"/>
    <w:rsid w:val="5F426D85"/>
    <w:rsid w:val="5F4F2AC9"/>
    <w:rsid w:val="5F5A70D3"/>
    <w:rsid w:val="5F64347F"/>
    <w:rsid w:val="5F72576D"/>
    <w:rsid w:val="5F750196"/>
    <w:rsid w:val="5F7F2F41"/>
    <w:rsid w:val="5F8F18FD"/>
    <w:rsid w:val="5F905D84"/>
    <w:rsid w:val="5F9237C1"/>
    <w:rsid w:val="5F9745B0"/>
    <w:rsid w:val="5F9F3704"/>
    <w:rsid w:val="5FA10F8B"/>
    <w:rsid w:val="5FA16A85"/>
    <w:rsid w:val="5FB837BB"/>
    <w:rsid w:val="5FCA761F"/>
    <w:rsid w:val="5FCD1D80"/>
    <w:rsid w:val="5FF1413F"/>
    <w:rsid w:val="5FF44E22"/>
    <w:rsid w:val="5FFE7B2A"/>
    <w:rsid w:val="5FFF7352"/>
    <w:rsid w:val="60051104"/>
    <w:rsid w:val="601856F1"/>
    <w:rsid w:val="601B2AEB"/>
    <w:rsid w:val="602120CC"/>
    <w:rsid w:val="6036162A"/>
    <w:rsid w:val="604322B3"/>
    <w:rsid w:val="604922D6"/>
    <w:rsid w:val="604A1623"/>
    <w:rsid w:val="604A33D1"/>
    <w:rsid w:val="6051650D"/>
    <w:rsid w:val="60545FFD"/>
    <w:rsid w:val="605504C0"/>
    <w:rsid w:val="605778A3"/>
    <w:rsid w:val="606A0DF2"/>
    <w:rsid w:val="606F2BE4"/>
    <w:rsid w:val="6084355F"/>
    <w:rsid w:val="608C5EF7"/>
    <w:rsid w:val="609C0E11"/>
    <w:rsid w:val="609F48DD"/>
    <w:rsid w:val="60AA3E6F"/>
    <w:rsid w:val="60B90D20"/>
    <w:rsid w:val="60C54D2D"/>
    <w:rsid w:val="60C95DD2"/>
    <w:rsid w:val="60CC405A"/>
    <w:rsid w:val="60D4713E"/>
    <w:rsid w:val="610652A7"/>
    <w:rsid w:val="610F0176"/>
    <w:rsid w:val="61144C15"/>
    <w:rsid w:val="613434EE"/>
    <w:rsid w:val="613D6F59"/>
    <w:rsid w:val="617050B9"/>
    <w:rsid w:val="619E0031"/>
    <w:rsid w:val="61A66D2C"/>
    <w:rsid w:val="61AA5990"/>
    <w:rsid w:val="61AD0F3A"/>
    <w:rsid w:val="61AD560A"/>
    <w:rsid w:val="61BC20AC"/>
    <w:rsid w:val="61D6059D"/>
    <w:rsid w:val="61E035F1"/>
    <w:rsid w:val="61E215D8"/>
    <w:rsid w:val="61E648C2"/>
    <w:rsid w:val="61F0322B"/>
    <w:rsid w:val="61FD55E3"/>
    <w:rsid w:val="6200468F"/>
    <w:rsid w:val="62077066"/>
    <w:rsid w:val="620A3A3E"/>
    <w:rsid w:val="621B3775"/>
    <w:rsid w:val="622D5395"/>
    <w:rsid w:val="62325FD7"/>
    <w:rsid w:val="62337FA7"/>
    <w:rsid w:val="62364782"/>
    <w:rsid w:val="6243248E"/>
    <w:rsid w:val="624D4699"/>
    <w:rsid w:val="625910E2"/>
    <w:rsid w:val="625B277B"/>
    <w:rsid w:val="625F25AC"/>
    <w:rsid w:val="62670F7A"/>
    <w:rsid w:val="62812605"/>
    <w:rsid w:val="62845D97"/>
    <w:rsid w:val="62916510"/>
    <w:rsid w:val="62AD66EE"/>
    <w:rsid w:val="62B63F99"/>
    <w:rsid w:val="62D5074C"/>
    <w:rsid w:val="62E80C7F"/>
    <w:rsid w:val="62F50135"/>
    <w:rsid w:val="62FB092D"/>
    <w:rsid w:val="62FD5918"/>
    <w:rsid w:val="63084A2C"/>
    <w:rsid w:val="63204972"/>
    <w:rsid w:val="63442359"/>
    <w:rsid w:val="634F64AE"/>
    <w:rsid w:val="63616086"/>
    <w:rsid w:val="63711163"/>
    <w:rsid w:val="637C201B"/>
    <w:rsid w:val="638F6898"/>
    <w:rsid w:val="63936E3D"/>
    <w:rsid w:val="6394356A"/>
    <w:rsid w:val="63A03284"/>
    <w:rsid w:val="63A7575F"/>
    <w:rsid w:val="63A92638"/>
    <w:rsid w:val="63AC1E7E"/>
    <w:rsid w:val="63AE011A"/>
    <w:rsid w:val="63BE12D4"/>
    <w:rsid w:val="63C61B2C"/>
    <w:rsid w:val="63D40BE9"/>
    <w:rsid w:val="63F13E7A"/>
    <w:rsid w:val="63FA478F"/>
    <w:rsid w:val="640F0BB9"/>
    <w:rsid w:val="64102431"/>
    <w:rsid w:val="64153CF6"/>
    <w:rsid w:val="642B4F60"/>
    <w:rsid w:val="64324A0E"/>
    <w:rsid w:val="64491339"/>
    <w:rsid w:val="644D15A0"/>
    <w:rsid w:val="645130C6"/>
    <w:rsid w:val="64550E8F"/>
    <w:rsid w:val="64850E7B"/>
    <w:rsid w:val="649135D8"/>
    <w:rsid w:val="64964E36"/>
    <w:rsid w:val="649E04A3"/>
    <w:rsid w:val="64A16CEF"/>
    <w:rsid w:val="64A5243A"/>
    <w:rsid w:val="64A65181"/>
    <w:rsid w:val="64A81EA1"/>
    <w:rsid w:val="64A905D0"/>
    <w:rsid w:val="64B14E8B"/>
    <w:rsid w:val="64C0300A"/>
    <w:rsid w:val="64D46B2D"/>
    <w:rsid w:val="64E2007C"/>
    <w:rsid w:val="64F21A29"/>
    <w:rsid w:val="64F531DE"/>
    <w:rsid w:val="64F61D79"/>
    <w:rsid w:val="64FF40E0"/>
    <w:rsid w:val="65003DFF"/>
    <w:rsid w:val="650A1176"/>
    <w:rsid w:val="65204293"/>
    <w:rsid w:val="652B26DC"/>
    <w:rsid w:val="65373578"/>
    <w:rsid w:val="653B5B9C"/>
    <w:rsid w:val="6546685C"/>
    <w:rsid w:val="654A7FB9"/>
    <w:rsid w:val="654F1F0D"/>
    <w:rsid w:val="65516136"/>
    <w:rsid w:val="65767CBF"/>
    <w:rsid w:val="65770474"/>
    <w:rsid w:val="657B0485"/>
    <w:rsid w:val="657E2B98"/>
    <w:rsid w:val="657E511E"/>
    <w:rsid w:val="658253BB"/>
    <w:rsid w:val="65901886"/>
    <w:rsid w:val="65A049CB"/>
    <w:rsid w:val="65A508ED"/>
    <w:rsid w:val="65AD462D"/>
    <w:rsid w:val="65AF7D19"/>
    <w:rsid w:val="65BA7EDD"/>
    <w:rsid w:val="65BF216B"/>
    <w:rsid w:val="65C71EEA"/>
    <w:rsid w:val="65C94D98"/>
    <w:rsid w:val="65E40361"/>
    <w:rsid w:val="65E640DC"/>
    <w:rsid w:val="65EA3164"/>
    <w:rsid w:val="65EF1BFE"/>
    <w:rsid w:val="65F06A93"/>
    <w:rsid w:val="66275276"/>
    <w:rsid w:val="66284851"/>
    <w:rsid w:val="665B5D36"/>
    <w:rsid w:val="665E3732"/>
    <w:rsid w:val="6663343E"/>
    <w:rsid w:val="666D3DDE"/>
    <w:rsid w:val="66714E70"/>
    <w:rsid w:val="66742F55"/>
    <w:rsid w:val="6683461B"/>
    <w:rsid w:val="66884C53"/>
    <w:rsid w:val="668F6E62"/>
    <w:rsid w:val="66920015"/>
    <w:rsid w:val="66997A54"/>
    <w:rsid w:val="669E6224"/>
    <w:rsid w:val="66AA4BC9"/>
    <w:rsid w:val="66B45A48"/>
    <w:rsid w:val="66CC0FE3"/>
    <w:rsid w:val="66D518EA"/>
    <w:rsid w:val="66DD3000"/>
    <w:rsid w:val="66E55C01"/>
    <w:rsid w:val="66ED0339"/>
    <w:rsid w:val="6705371C"/>
    <w:rsid w:val="67054255"/>
    <w:rsid w:val="670B3B7E"/>
    <w:rsid w:val="671309C0"/>
    <w:rsid w:val="67133C1D"/>
    <w:rsid w:val="67191D4F"/>
    <w:rsid w:val="671C609B"/>
    <w:rsid w:val="671F124A"/>
    <w:rsid w:val="67232726"/>
    <w:rsid w:val="6744421C"/>
    <w:rsid w:val="674B74EC"/>
    <w:rsid w:val="675608AD"/>
    <w:rsid w:val="67594C24"/>
    <w:rsid w:val="675A50EC"/>
    <w:rsid w:val="676D7368"/>
    <w:rsid w:val="67757EFE"/>
    <w:rsid w:val="677671A1"/>
    <w:rsid w:val="677A33C6"/>
    <w:rsid w:val="677F0BC3"/>
    <w:rsid w:val="679A66DB"/>
    <w:rsid w:val="67A310BE"/>
    <w:rsid w:val="67A41618"/>
    <w:rsid w:val="67B57CC9"/>
    <w:rsid w:val="67C63C85"/>
    <w:rsid w:val="67DD04C2"/>
    <w:rsid w:val="67DF473A"/>
    <w:rsid w:val="67E96042"/>
    <w:rsid w:val="67F43E08"/>
    <w:rsid w:val="67F74DC6"/>
    <w:rsid w:val="680B0AB8"/>
    <w:rsid w:val="68106CAE"/>
    <w:rsid w:val="681F6961"/>
    <w:rsid w:val="6821232A"/>
    <w:rsid w:val="6823785E"/>
    <w:rsid w:val="682E2004"/>
    <w:rsid w:val="6845288F"/>
    <w:rsid w:val="68490412"/>
    <w:rsid w:val="684C3EF9"/>
    <w:rsid w:val="684C74FC"/>
    <w:rsid w:val="68610A2F"/>
    <w:rsid w:val="686C3C89"/>
    <w:rsid w:val="68736986"/>
    <w:rsid w:val="68737434"/>
    <w:rsid w:val="68747A93"/>
    <w:rsid w:val="68791974"/>
    <w:rsid w:val="68794883"/>
    <w:rsid w:val="68805514"/>
    <w:rsid w:val="688A2400"/>
    <w:rsid w:val="688B707E"/>
    <w:rsid w:val="688D5EFE"/>
    <w:rsid w:val="68975621"/>
    <w:rsid w:val="68A7162E"/>
    <w:rsid w:val="68AD274F"/>
    <w:rsid w:val="68BC67E4"/>
    <w:rsid w:val="68C14F06"/>
    <w:rsid w:val="68C92F07"/>
    <w:rsid w:val="68CA50AF"/>
    <w:rsid w:val="68D8109E"/>
    <w:rsid w:val="68E72104"/>
    <w:rsid w:val="68F12404"/>
    <w:rsid w:val="68FB795E"/>
    <w:rsid w:val="68FD36B9"/>
    <w:rsid w:val="69013042"/>
    <w:rsid w:val="690507DD"/>
    <w:rsid w:val="69194288"/>
    <w:rsid w:val="691F0A12"/>
    <w:rsid w:val="69316E2F"/>
    <w:rsid w:val="69335730"/>
    <w:rsid w:val="6948324A"/>
    <w:rsid w:val="694E2071"/>
    <w:rsid w:val="694F3806"/>
    <w:rsid w:val="695157D0"/>
    <w:rsid w:val="6969654F"/>
    <w:rsid w:val="697049B5"/>
    <w:rsid w:val="69766163"/>
    <w:rsid w:val="697A3B33"/>
    <w:rsid w:val="698B7D0D"/>
    <w:rsid w:val="699A469F"/>
    <w:rsid w:val="699B020D"/>
    <w:rsid w:val="69A06435"/>
    <w:rsid w:val="69A701B6"/>
    <w:rsid w:val="69B638E1"/>
    <w:rsid w:val="69D13157"/>
    <w:rsid w:val="69D44760"/>
    <w:rsid w:val="69DA3E11"/>
    <w:rsid w:val="69E46644"/>
    <w:rsid w:val="69F224AE"/>
    <w:rsid w:val="69F50BDF"/>
    <w:rsid w:val="69FD3E0F"/>
    <w:rsid w:val="6A061C99"/>
    <w:rsid w:val="6A0C01E1"/>
    <w:rsid w:val="6A1057C9"/>
    <w:rsid w:val="6A1C5DDE"/>
    <w:rsid w:val="6A261640"/>
    <w:rsid w:val="6A2C23C6"/>
    <w:rsid w:val="6A353B0B"/>
    <w:rsid w:val="6A3E7378"/>
    <w:rsid w:val="6A520EC7"/>
    <w:rsid w:val="6A611A43"/>
    <w:rsid w:val="6A7774B8"/>
    <w:rsid w:val="6A843983"/>
    <w:rsid w:val="6A89513B"/>
    <w:rsid w:val="6A8C0165"/>
    <w:rsid w:val="6AA349A9"/>
    <w:rsid w:val="6AA87B5B"/>
    <w:rsid w:val="6AF24234"/>
    <w:rsid w:val="6AF26B3F"/>
    <w:rsid w:val="6AF87E20"/>
    <w:rsid w:val="6AFB1E97"/>
    <w:rsid w:val="6B0B19AE"/>
    <w:rsid w:val="6B237381"/>
    <w:rsid w:val="6B277C61"/>
    <w:rsid w:val="6B282560"/>
    <w:rsid w:val="6B3132FD"/>
    <w:rsid w:val="6B322639"/>
    <w:rsid w:val="6B377327"/>
    <w:rsid w:val="6B547A25"/>
    <w:rsid w:val="6B586E87"/>
    <w:rsid w:val="6B5E2AD4"/>
    <w:rsid w:val="6B646558"/>
    <w:rsid w:val="6B673089"/>
    <w:rsid w:val="6B6D4417"/>
    <w:rsid w:val="6B741AA5"/>
    <w:rsid w:val="6B8B73A4"/>
    <w:rsid w:val="6B8C29F7"/>
    <w:rsid w:val="6B900DA7"/>
    <w:rsid w:val="6B940BDE"/>
    <w:rsid w:val="6B9F16F0"/>
    <w:rsid w:val="6BA374F7"/>
    <w:rsid w:val="6BAC5AA7"/>
    <w:rsid w:val="6BC946AA"/>
    <w:rsid w:val="6BC95AF1"/>
    <w:rsid w:val="6BCE135A"/>
    <w:rsid w:val="6BD30A25"/>
    <w:rsid w:val="6BDB391F"/>
    <w:rsid w:val="6BE02E3B"/>
    <w:rsid w:val="6BE135AF"/>
    <w:rsid w:val="6C012B64"/>
    <w:rsid w:val="6C040D73"/>
    <w:rsid w:val="6C116E88"/>
    <w:rsid w:val="6C170F17"/>
    <w:rsid w:val="6C317B4C"/>
    <w:rsid w:val="6C4216CB"/>
    <w:rsid w:val="6C487A7F"/>
    <w:rsid w:val="6C517895"/>
    <w:rsid w:val="6C562646"/>
    <w:rsid w:val="6C636C38"/>
    <w:rsid w:val="6C661592"/>
    <w:rsid w:val="6C6B36DB"/>
    <w:rsid w:val="6C6B4DFB"/>
    <w:rsid w:val="6C6F5373"/>
    <w:rsid w:val="6C924135"/>
    <w:rsid w:val="6C9625E6"/>
    <w:rsid w:val="6CAF0068"/>
    <w:rsid w:val="6CB72043"/>
    <w:rsid w:val="6CB80121"/>
    <w:rsid w:val="6CBD592D"/>
    <w:rsid w:val="6CDE3F74"/>
    <w:rsid w:val="6CE15496"/>
    <w:rsid w:val="6CE4695B"/>
    <w:rsid w:val="6CE72790"/>
    <w:rsid w:val="6CEC59F0"/>
    <w:rsid w:val="6D027840"/>
    <w:rsid w:val="6D063BC3"/>
    <w:rsid w:val="6D1160C5"/>
    <w:rsid w:val="6D2154B9"/>
    <w:rsid w:val="6D235E4E"/>
    <w:rsid w:val="6D433F44"/>
    <w:rsid w:val="6D452F59"/>
    <w:rsid w:val="6D4660B4"/>
    <w:rsid w:val="6D5664EB"/>
    <w:rsid w:val="6D57537F"/>
    <w:rsid w:val="6D577117"/>
    <w:rsid w:val="6D6261FE"/>
    <w:rsid w:val="6D745957"/>
    <w:rsid w:val="6D7558DE"/>
    <w:rsid w:val="6D7A45CC"/>
    <w:rsid w:val="6D806684"/>
    <w:rsid w:val="6D9E4D5C"/>
    <w:rsid w:val="6DA069FD"/>
    <w:rsid w:val="6DA24D0A"/>
    <w:rsid w:val="6DAE4BF6"/>
    <w:rsid w:val="6DB34098"/>
    <w:rsid w:val="6DB545B6"/>
    <w:rsid w:val="6DD8554D"/>
    <w:rsid w:val="6DDA6F9D"/>
    <w:rsid w:val="6DDC24EF"/>
    <w:rsid w:val="6DE02FB4"/>
    <w:rsid w:val="6DE67D5C"/>
    <w:rsid w:val="6DF61003"/>
    <w:rsid w:val="6DFD4528"/>
    <w:rsid w:val="6E0E4F46"/>
    <w:rsid w:val="6E3914B9"/>
    <w:rsid w:val="6E414065"/>
    <w:rsid w:val="6E4B5EBB"/>
    <w:rsid w:val="6E514CED"/>
    <w:rsid w:val="6E521560"/>
    <w:rsid w:val="6E5A444D"/>
    <w:rsid w:val="6E5D69C5"/>
    <w:rsid w:val="6E5F4F77"/>
    <w:rsid w:val="6E753D0F"/>
    <w:rsid w:val="6E7837FF"/>
    <w:rsid w:val="6E873A42"/>
    <w:rsid w:val="6E8D068D"/>
    <w:rsid w:val="6E903F0A"/>
    <w:rsid w:val="6E91666F"/>
    <w:rsid w:val="6E9601AB"/>
    <w:rsid w:val="6EA45E4F"/>
    <w:rsid w:val="6EA52B80"/>
    <w:rsid w:val="6EB563D5"/>
    <w:rsid w:val="6ED609FA"/>
    <w:rsid w:val="6ED924EF"/>
    <w:rsid w:val="6ED92677"/>
    <w:rsid w:val="6EE64DCA"/>
    <w:rsid w:val="6F01020B"/>
    <w:rsid w:val="6F225983"/>
    <w:rsid w:val="6F235519"/>
    <w:rsid w:val="6F393E21"/>
    <w:rsid w:val="6F4436E1"/>
    <w:rsid w:val="6F467459"/>
    <w:rsid w:val="6F4831D1"/>
    <w:rsid w:val="6F546C48"/>
    <w:rsid w:val="6F59623C"/>
    <w:rsid w:val="6F5A2F04"/>
    <w:rsid w:val="6F690802"/>
    <w:rsid w:val="6F6A3147"/>
    <w:rsid w:val="6F6F4206"/>
    <w:rsid w:val="6F737B3E"/>
    <w:rsid w:val="6F851451"/>
    <w:rsid w:val="6FA83C70"/>
    <w:rsid w:val="6FAC19B2"/>
    <w:rsid w:val="6FAF4CC4"/>
    <w:rsid w:val="6FCA493D"/>
    <w:rsid w:val="6FCA62DC"/>
    <w:rsid w:val="6FCD7E17"/>
    <w:rsid w:val="6FD42057"/>
    <w:rsid w:val="6FD727E0"/>
    <w:rsid w:val="6FF15617"/>
    <w:rsid w:val="6FF5085C"/>
    <w:rsid w:val="6FFC5590"/>
    <w:rsid w:val="700417EE"/>
    <w:rsid w:val="70163003"/>
    <w:rsid w:val="7019691C"/>
    <w:rsid w:val="70207CAA"/>
    <w:rsid w:val="702365E9"/>
    <w:rsid w:val="702C35EF"/>
    <w:rsid w:val="702F4391"/>
    <w:rsid w:val="70347BD8"/>
    <w:rsid w:val="703B0F88"/>
    <w:rsid w:val="70441BEA"/>
    <w:rsid w:val="70507BCB"/>
    <w:rsid w:val="70540B9B"/>
    <w:rsid w:val="70595450"/>
    <w:rsid w:val="7064403B"/>
    <w:rsid w:val="706D1DD0"/>
    <w:rsid w:val="70856B87"/>
    <w:rsid w:val="709135AB"/>
    <w:rsid w:val="70981D26"/>
    <w:rsid w:val="70A156F7"/>
    <w:rsid w:val="70A30263"/>
    <w:rsid w:val="70B36227"/>
    <w:rsid w:val="70B60AD1"/>
    <w:rsid w:val="70C25205"/>
    <w:rsid w:val="70C25E58"/>
    <w:rsid w:val="70D527EE"/>
    <w:rsid w:val="70D63FBF"/>
    <w:rsid w:val="70E13E53"/>
    <w:rsid w:val="70E7554D"/>
    <w:rsid w:val="70EC04F5"/>
    <w:rsid w:val="70EC3B78"/>
    <w:rsid w:val="710B283E"/>
    <w:rsid w:val="71203A24"/>
    <w:rsid w:val="7125140C"/>
    <w:rsid w:val="712D267F"/>
    <w:rsid w:val="71381AD5"/>
    <w:rsid w:val="713E488C"/>
    <w:rsid w:val="713F1B7D"/>
    <w:rsid w:val="71402A48"/>
    <w:rsid w:val="71454C52"/>
    <w:rsid w:val="714C3A28"/>
    <w:rsid w:val="71504107"/>
    <w:rsid w:val="71523C65"/>
    <w:rsid w:val="715B5300"/>
    <w:rsid w:val="71662034"/>
    <w:rsid w:val="716C1906"/>
    <w:rsid w:val="717464FF"/>
    <w:rsid w:val="7185465B"/>
    <w:rsid w:val="71A05546"/>
    <w:rsid w:val="71A53B16"/>
    <w:rsid w:val="71CF3564"/>
    <w:rsid w:val="71D27F8A"/>
    <w:rsid w:val="71D42CD8"/>
    <w:rsid w:val="71D94C5C"/>
    <w:rsid w:val="71DC5A42"/>
    <w:rsid w:val="71F83A64"/>
    <w:rsid w:val="71FE0535"/>
    <w:rsid w:val="721D0D40"/>
    <w:rsid w:val="721F6C37"/>
    <w:rsid w:val="72352E01"/>
    <w:rsid w:val="7238752D"/>
    <w:rsid w:val="723A4D5F"/>
    <w:rsid w:val="724C79C6"/>
    <w:rsid w:val="72553024"/>
    <w:rsid w:val="72653986"/>
    <w:rsid w:val="726E11A1"/>
    <w:rsid w:val="727662A7"/>
    <w:rsid w:val="728D259F"/>
    <w:rsid w:val="728F571E"/>
    <w:rsid w:val="729A6B53"/>
    <w:rsid w:val="72A42E14"/>
    <w:rsid w:val="72AD1143"/>
    <w:rsid w:val="72C361E6"/>
    <w:rsid w:val="72C9003B"/>
    <w:rsid w:val="72D4387A"/>
    <w:rsid w:val="72DD6326"/>
    <w:rsid w:val="73122968"/>
    <w:rsid w:val="73171838"/>
    <w:rsid w:val="731F5D5E"/>
    <w:rsid w:val="73252DE2"/>
    <w:rsid w:val="732A74A2"/>
    <w:rsid w:val="732D281B"/>
    <w:rsid w:val="733927FB"/>
    <w:rsid w:val="73397CB9"/>
    <w:rsid w:val="733C129F"/>
    <w:rsid w:val="73405A23"/>
    <w:rsid w:val="734B0C60"/>
    <w:rsid w:val="734E5915"/>
    <w:rsid w:val="73552361"/>
    <w:rsid w:val="7355410F"/>
    <w:rsid w:val="7356030F"/>
    <w:rsid w:val="735760D9"/>
    <w:rsid w:val="735859AD"/>
    <w:rsid w:val="735C724B"/>
    <w:rsid w:val="73630E37"/>
    <w:rsid w:val="73741484"/>
    <w:rsid w:val="73905147"/>
    <w:rsid w:val="73994B66"/>
    <w:rsid w:val="73A12A69"/>
    <w:rsid w:val="73B8751B"/>
    <w:rsid w:val="73BF6963"/>
    <w:rsid w:val="73C42EA7"/>
    <w:rsid w:val="73C51AD5"/>
    <w:rsid w:val="73EB1D99"/>
    <w:rsid w:val="73FA6DEF"/>
    <w:rsid w:val="73FD13CE"/>
    <w:rsid w:val="74143082"/>
    <w:rsid w:val="741620D6"/>
    <w:rsid w:val="741E793C"/>
    <w:rsid w:val="7426636E"/>
    <w:rsid w:val="743268FD"/>
    <w:rsid w:val="74477EFB"/>
    <w:rsid w:val="74485111"/>
    <w:rsid w:val="744E128A"/>
    <w:rsid w:val="745E3944"/>
    <w:rsid w:val="74627D2C"/>
    <w:rsid w:val="748E29BF"/>
    <w:rsid w:val="74A964C0"/>
    <w:rsid w:val="74AA3A14"/>
    <w:rsid w:val="74AA48C7"/>
    <w:rsid w:val="74CE180C"/>
    <w:rsid w:val="74D04767"/>
    <w:rsid w:val="74D06143"/>
    <w:rsid w:val="74D66294"/>
    <w:rsid w:val="74D86DA5"/>
    <w:rsid w:val="74EE729D"/>
    <w:rsid w:val="74F00B7D"/>
    <w:rsid w:val="74FC36F5"/>
    <w:rsid w:val="75022074"/>
    <w:rsid w:val="751122B7"/>
    <w:rsid w:val="75273B78"/>
    <w:rsid w:val="754362A5"/>
    <w:rsid w:val="75450CC9"/>
    <w:rsid w:val="75501031"/>
    <w:rsid w:val="755D3BFC"/>
    <w:rsid w:val="75697F4B"/>
    <w:rsid w:val="758F7CD1"/>
    <w:rsid w:val="75940DE4"/>
    <w:rsid w:val="759D502B"/>
    <w:rsid w:val="75AA496E"/>
    <w:rsid w:val="75B45B1C"/>
    <w:rsid w:val="75B62C52"/>
    <w:rsid w:val="75BF2830"/>
    <w:rsid w:val="75CC1C53"/>
    <w:rsid w:val="75F06CF9"/>
    <w:rsid w:val="75F20D0D"/>
    <w:rsid w:val="75F714AD"/>
    <w:rsid w:val="75FA535A"/>
    <w:rsid w:val="760A7432"/>
    <w:rsid w:val="761539EF"/>
    <w:rsid w:val="761F761F"/>
    <w:rsid w:val="76307196"/>
    <w:rsid w:val="76321393"/>
    <w:rsid w:val="7635099D"/>
    <w:rsid w:val="76391AC6"/>
    <w:rsid w:val="765F26D7"/>
    <w:rsid w:val="7669021E"/>
    <w:rsid w:val="76825BE3"/>
    <w:rsid w:val="768F7938"/>
    <w:rsid w:val="769823D1"/>
    <w:rsid w:val="769F738A"/>
    <w:rsid w:val="76B8746C"/>
    <w:rsid w:val="76B949B4"/>
    <w:rsid w:val="76C04EC7"/>
    <w:rsid w:val="76CD5994"/>
    <w:rsid w:val="76D04266"/>
    <w:rsid w:val="76DC4D0E"/>
    <w:rsid w:val="76F266C7"/>
    <w:rsid w:val="76F5662B"/>
    <w:rsid w:val="770A5210"/>
    <w:rsid w:val="773329B9"/>
    <w:rsid w:val="773A79A0"/>
    <w:rsid w:val="77547303"/>
    <w:rsid w:val="77626FF9"/>
    <w:rsid w:val="776C6DDF"/>
    <w:rsid w:val="77753F29"/>
    <w:rsid w:val="77762421"/>
    <w:rsid w:val="77767E66"/>
    <w:rsid w:val="77862AE9"/>
    <w:rsid w:val="779A2A38"/>
    <w:rsid w:val="779D6084"/>
    <w:rsid w:val="77AF5D6F"/>
    <w:rsid w:val="77B25E6F"/>
    <w:rsid w:val="77B56B1F"/>
    <w:rsid w:val="77B70EF4"/>
    <w:rsid w:val="77D81767"/>
    <w:rsid w:val="77DC7992"/>
    <w:rsid w:val="77E14773"/>
    <w:rsid w:val="77EF3A4D"/>
    <w:rsid w:val="77F44B1B"/>
    <w:rsid w:val="77FA71F1"/>
    <w:rsid w:val="780A371A"/>
    <w:rsid w:val="780F09F4"/>
    <w:rsid w:val="78174DFD"/>
    <w:rsid w:val="781B76D2"/>
    <w:rsid w:val="781F6250"/>
    <w:rsid w:val="7826692E"/>
    <w:rsid w:val="782B7FAE"/>
    <w:rsid w:val="783234B8"/>
    <w:rsid w:val="784A0BB7"/>
    <w:rsid w:val="78673398"/>
    <w:rsid w:val="788A03B6"/>
    <w:rsid w:val="78A10F2F"/>
    <w:rsid w:val="78A90480"/>
    <w:rsid w:val="78BB6124"/>
    <w:rsid w:val="78BF3746"/>
    <w:rsid w:val="78CC1A5B"/>
    <w:rsid w:val="78D0647E"/>
    <w:rsid w:val="78D40723"/>
    <w:rsid w:val="78D50C3F"/>
    <w:rsid w:val="78D92E36"/>
    <w:rsid w:val="78DA4DCA"/>
    <w:rsid w:val="78E55F35"/>
    <w:rsid w:val="78E91D42"/>
    <w:rsid w:val="78FF1193"/>
    <w:rsid w:val="790470C8"/>
    <w:rsid w:val="7911631A"/>
    <w:rsid w:val="791505C8"/>
    <w:rsid w:val="793217C8"/>
    <w:rsid w:val="79367339"/>
    <w:rsid w:val="79450781"/>
    <w:rsid w:val="794B2BBC"/>
    <w:rsid w:val="794C5FB4"/>
    <w:rsid w:val="7958309E"/>
    <w:rsid w:val="7961411E"/>
    <w:rsid w:val="796724B7"/>
    <w:rsid w:val="79747D50"/>
    <w:rsid w:val="79833CBC"/>
    <w:rsid w:val="798555D1"/>
    <w:rsid w:val="79AA16B5"/>
    <w:rsid w:val="79AE27CB"/>
    <w:rsid w:val="79B0553A"/>
    <w:rsid w:val="79C11199"/>
    <w:rsid w:val="79C41C6E"/>
    <w:rsid w:val="79C5070F"/>
    <w:rsid w:val="79D44033"/>
    <w:rsid w:val="79D63E73"/>
    <w:rsid w:val="79D833A4"/>
    <w:rsid w:val="79DD0380"/>
    <w:rsid w:val="79F15D4A"/>
    <w:rsid w:val="79FA7B08"/>
    <w:rsid w:val="79FC0E4A"/>
    <w:rsid w:val="7A066163"/>
    <w:rsid w:val="7A0B7F39"/>
    <w:rsid w:val="7A144E4D"/>
    <w:rsid w:val="7A210555"/>
    <w:rsid w:val="7A326F58"/>
    <w:rsid w:val="7A364017"/>
    <w:rsid w:val="7A375479"/>
    <w:rsid w:val="7A454EDD"/>
    <w:rsid w:val="7A4C65EF"/>
    <w:rsid w:val="7A585E07"/>
    <w:rsid w:val="7A587814"/>
    <w:rsid w:val="7A7C21AF"/>
    <w:rsid w:val="7A8265E1"/>
    <w:rsid w:val="7A994EB0"/>
    <w:rsid w:val="7A9D2DEF"/>
    <w:rsid w:val="7A9E4034"/>
    <w:rsid w:val="7AB43E11"/>
    <w:rsid w:val="7AB456A9"/>
    <w:rsid w:val="7ADB139D"/>
    <w:rsid w:val="7AE915E2"/>
    <w:rsid w:val="7B1A0057"/>
    <w:rsid w:val="7B220D7A"/>
    <w:rsid w:val="7B2405A4"/>
    <w:rsid w:val="7B261270"/>
    <w:rsid w:val="7B2D76E2"/>
    <w:rsid w:val="7B2F5245"/>
    <w:rsid w:val="7B332F87"/>
    <w:rsid w:val="7B354F51"/>
    <w:rsid w:val="7B3F6659"/>
    <w:rsid w:val="7B542B3B"/>
    <w:rsid w:val="7B5631B6"/>
    <w:rsid w:val="7B6206FE"/>
    <w:rsid w:val="7B646970"/>
    <w:rsid w:val="7B680E80"/>
    <w:rsid w:val="7B686D42"/>
    <w:rsid w:val="7B6E0463"/>
    <w:rsid w:val="7B6F6A98"/>
    <w:rsid w:val="7B74123B"/>
    <w:rsid w:val="7B7E3EFC"/>
    <w:rsid w:val="7B841746"/>
    <w:rsid w:val="7B841E01"/>
    <w:rsid w:val="7B920669"/>
    <w:rsid w:val="7B98728E"/>
    <w:rsid w:val="7B9A6B62"/>
    <w:rsid w:val="7BA03B27"/>
    <w:rsid w:val="7BAA7792"/>
    <w:rsid w:val="7BC8252C"/>
    <w:rsid w:val="7BCE6362"/>
    <w:rsid w:val="7BE129E3"/>
    <w:rsid w:val="7BE81BC2"/>
    <w:rsid w:val="7BEC3554"/>
    <w:rsid w:val="7C01332B"/>
    <w:rsid w:val="7C082C8F"/>
    <w:rsid w:val="7C183F2B"/>
    <w:rsid w:val="7C1A3A23"/>
    <w:rsid w:val="7C340014"/>
    <w:rsid w:val="7C426AF6"/>
    <w:rsid w:val="7C4E7C0B"/>
    <w:rsid w:val="7C55517F"/>
    <w:rsid w:val="7C6C5AC7"/>
    <w:rsid w:val="7C6E4577"/>
    <w:rsid w:val="7C7E51B8"/>
    <w:rsid w:val="7C835849"/>
    <w:rsid w:val="7C8B200A"/>
    <w:rsid w:val="7C921F30"/>
    <w:rsid w:val="7CA84DE5"/>
    <w:rsid w:val="7CAE0FAB"/>
    <w:rsid w:val="7CAF663E"/>
    <w:rsid w:val="7CB05DBA"/>
    <w:rsid w:val="7CBA5AF1"/>
    <w:rsid w:val="7CC6544B"/>
    <w:rsid w:val="7CC85951"/>
    <w:rsid w:val="7CD073F6"/>
    <w:rsid w:val="7CD332C0"/>
    <w:rsid w:val="7CE17291"/>
    <w:rsid w:val="7CE37C5E"/>
    <w:rsid w:val="7CE9559C"/>
    <w:rsid w:val="7CF026D2"/>
    <w:rsid w:val="7D01345C"/>
    <w:rsid w:val="7D0239FF"/>
    <w:rsid w:val="7D0746CC"/>
    <w:rsid w:val="7D0E0B8E"/>
    <w:rsid w:val="7D133E20"/>
    <w:rsid w:val="7D230DDA"/>
    <w:rsid w:val="7D267364"/>
    <w:rsid w:val="7D2E0DCB"/>
    <w:rsid w:val="7D2E7875"/>
    <w:rsid w:val="7D407BDD"/>
    <w:rsid w:val="7D511DEB"/>
    <w:rsid w:val="7D5E40CD"/>
    <w:rsid w:val="7D835294"/>
    <w:rsid w:val="7D8C61A3"/>
    <w:rsid w:val="7D8F55EB"/>
    <w:rsid w:val="7D913F95"/>
    <w:rsid w:val="7D9B4E14"/>
    <w:rsid w:val="7DA57A41"/>
    <w:rsid w:val="7DB31EED"/>
    <w:rsid w:val="7DB33770"/>
    <w:rsid w:val="7DC46119"/>
    <w:rsid w:val="7DCD56F2"/>
    <w:rsid w:val="7DCF725D"/>
    <w:rsid w:val="7DD42BCE"/>
    <w:rsid w:val="7DE762AB"/>
    <w:rsid w:val="7DED1DDC"/>
    <w:rsid w:val="7DF80AF8"/>
    <w:rsid w:val="7DFF1847"/>
    <w:rsid w:val="7E076C3F"/>
    <w:rsid w:val="7E0B3D48"/>
    <w:rsid w:val="7E0E0D3E"/>
    <w:rsid w:val="7E150DDC"/>
    <w:rsid w:val="7E152E18"/>
    <w:rsid w:val="7E1C78D1"/>
    <w:rsid w:val="7E1D0A2A"/>
    <w:rsid w:val="7E2B3D8E"/>
    <w:rsid w:val="7E357016"/>
    <w:rsid w:val="7E3D578C"/>
    <w:rsid w:val="7E494630"/>
    <w:rsid w:val="7E4D45D9"/>
    <w:rsid w:val="7E5A06B1"/>
    <w:rsid w:val="7E5D539B"/>
    <w:rsid w:val="7E5E4287"/>
    <w:rsid w:val="7E6C7D49"/>
    <w:rsid w:val="7E755FEB"/>
    <w:rsid w:val="7E9755DB"/>
    <w:rsid w:val="7EBB136F"/>
    <w:rsid w:val="7EC04F46"/>
    <w:rsid w:val="7EC41B72"/>
    <w:rsid w:val="7ECD2C13"/>
    <w:rsid w:val="7ECD54A1"/>
    <w:rsid w:val="7EDE1E7C"/>
    <w:rsid w:val="7EF4500A"/>
    <w:rsid w:val="7F001CE7"/>
    <w:rsid w:val="7F037115"/>
    <w:rsid w:val="7F0A04A3"/>
    <w:rsid w:val="7F134B28"/>
    <w:rsid w:val="7F146553"/>
    <w:rsid w:val="7F155595"/>
    <w:rsid w:val="7F1E09AF"/>
    <w:rsid w:val="7F203823"/>
    <w:rsid w:val="7F355E7C"/>
    <w:rsid w:val="7F384D6F"/>
    <w:rsid w:val="7F4B4088"/>
    <w:rsid w:val="7F4F65A9"/>
    <w:rsid w:val="7F6A22E7"/>
    <w:rsid w:val="7F730652"/>
    <w:rsid w:val="7F877D3D"/>
    <w:rsid w:val="7F88248A"/>
    <w:rsid w:val="7F8C617A"/>
    <w:rsid w:val="7FA858A6"/>
    <w:rsid w:val="7FA97E04"/>
    <w:rsid w:val="7FB04457"/>
    <w:rsid w:val="7FC76394"/>
    <w:rsid w:val="7FCD4F70"/>
    <w:rsid w:val="7FD652C9"/>
    <w:rsid w:val="7FD91C23"/>
    <w:rsid w:val="7FE066CF"/>
    <w:rsid w:val="7FE47E50"/>
    <w:rsid w:val="7FF50E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99"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99"/>
    <w:pPr>
      <w:keepNext/>
      <w:overflowPunct w:val="0"/>
      <w:snapToGrid w:val="0"/>
      <w:spacing w:before="120" w:after="160" w:line="259" w:lineRule="auto"/>
      <w:ind w:left="432" w:hanging="432"/>
      <w:outlineLvl w:val="0"/>
    </w:pPr>
    <w:rPr>
      <w:rFonts w:eastAsia="黑体"/>
      <w:b/>
      <w:bCs/>
      <w:color w:val="000000"/>
      <w:kern w:val="44"/>
      <w:sz w:val="30"/>
      <w:szCs w:val="30"/>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after="40" w:line="360" w:lineRule="auto"/>
      <w:ind w:firstLine="0" w:firstLineChars="0"/>
      <w:outlineLvl w:val="2"/>
    </w:pPr>
    <w:rPr>
      <w:b/>
      <w:bCs/>
      <w:sz w:val="28"/>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autoSpaceDE w:val="0"/>
      <w:autoSpaceDN w:val="0"/>
      <w:adjustRightInd w:val="0"/>
      <w:spacing w:before="1" w:line="537" w:lineRule="exact"/>
      <w:ind w:left="88" w:right="6"/>
    </w:pPr>
    <w:rPr>
      <w:kern w:val="0"/>
      <w:sz w:val="28"/>
      <w:szCs w:val="20"/>
    </w:rPr>
  </w:style>
  <w:style w:type="paragraph" w:styleId="3">
    <w:name w:val="macro"/>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sz w:val="24"/>
      <w:lang w:val="en-US" w:eastAsia="zh-CN" w:bidi="ar-SA"/>
    </w:rPr>
  </w:style>
  <w:style w:type="paragraph" w:styleId="8">
    <w:name w:val="Note Heading"/>
    <w:basedOn w:val="1"/>
    <w:next w:val="1"/>
    <w:qFormat/>
    <w:uiPriority w:val="0"/>
    <w:pPr>
      <w:spacing w:line="360" w:lineRule="auto"/>
      <w:jc w:val="center"/>
    </w:pPr>
    <w:rPr>
      <w:sz w:val="24"/>
    </w:rPr>
  </w:style>
  <w:style w:type="paragraph" w:styleId="9">
    <w:name w:val="Normal Indent"/>
    <w:basedOn w:val="1"/>
    <w:next w:val="1"/>
    <w:qFormat/>
    <w:uiPriority w:val="0"/>
    <w:pPr>
      <w:ind w:firstLine="420"/>
    </w:pPr>
    <w:rPr>
      <w:szCs w:val="20"/>
    </w:rPr>
  </w:style>
  <w:style w:type="paragraph" w:styleId="10">
    <w:name w:val="caption"/>
    <w:basedOn w:val="1"/>
    <w:next w:val="1"/>
    <w:qFormat/>
    <w:uiPriority w:val="0"/>
    <w:pPr>
      <w:keepNext/>
      <w:spacing w:line="360" w:lineRule="auto"/>
      <w:ind w:firstLine="200" w:firstLineChars="200"/>
      <w:jc w:val="center"/>
    </w:pPr>
    <w:rPr>
      <w:rFonts w:ascii="Cambria" w:hAnsi="Cambria" w:eastAsia="黑体"/>
      <w:sz w:val="24"/>
      <w:szCs w:val="20"/>
    </w:rPr>
  </w:style>
  <w:style w:type="paragraph" w:styleId="11">
    <w:name w:val="Document Map"/>
    <w:basedOn w:val="1"/>
    <w:link w:val="37"/>
    <w:qFormat/>
    <w:uiPriority w:val="0"/>
    <w:rPr>
      <w:rFonts w:ascii="宋体"/>
      <w:sz w:val="18"/>
      <w:szCs w:val="18"/>
    </w:rPr>
  </w:style>
  <w:style w:type="paragraph" w:styleId="12">
    <w:name w:val="annotation text"/>
    <w:basedOn w:val="1"/>
    <w:link w:val="35"/>
    <w:semiHidden/>
    <w:qFormat/>
    <w:uiPriority w:val="0"/>
    <w:pPr>
      <w:jc w:val="left"/>
    </w:pPr>
    <w:rPr>
      <w:kern w:val="0"/>
      <w:sz w:val="24"/>
      <w:szCs w:val="20"/>
    </w:rPr>
  </w:style>
  <w:style w:type="paragraph" w:styleId="13">
    <w:name w:val="Body Text"/>
    <w:basedOn w:val="1"/>
    <w:next w:val="14"/>
    <w:link w:val="48"/>
    <w:qFormat/>
    <w:uiPriority w:val="0"/>
    <w:pPr>
      <w:widowControl/>
      <w:snapToGrid w:val="0"/>
      <w:spacing w:before="60" w:after="160" w:line="259" w:lineRule="auto"/>
      <w:ind w:right="113"/>
    </w:pPr>
    <w:rPr>
      <w:kern w:val="0"/>
      <w:sz w:val="18"/>
      <w:szCs w:val="20"/>
    </w:rPr>
  </w:style>
  <w:style w:type="paragraph" w:styleId="14">
    <w:name w:val="Body Text 2"/>
    <w:basedOn w:val="1"/>
    <w:qFormat/>
    <w:uiPriority w:val="0"/>
    <w:pPr>
      <w:spacing w:after="120" w:line="480" w:lineRule="auto"/>
    </w:pPr>
  </w:style>
  <w:style w:type="paragraph" w:styleId="15">
    <w:name w:val="Body Text Indent"/>
    <w:basedOn w:val="1"/>
    <w:link w:val="45"/>
    <w:qFormat/>
    <w:uiPriority w:val="0"/>
    <w:pPr>
      <w:spacing w:after="120"/>
      <w:ind w:left="420" w:leftChars="200"/>
    </w:pPr>
    <w:rPr>
      <w:kern w:val="0"/>
      <w:sz w:val="24"/>
      <w:szCs w:val="20"/>
    </w:rPr>
  </w:style>
  <w:style w:type="paragraph" w:styleId="16">
    <w:name w:val="Plain Text"/>
    <w:basedOn w:val="1"/>
    <w:qFormat/>
    <w:uiPriority w:val="0"/>
    <w:pPr>
      <w:spacing w:line="240" w:lineRule="atLeast"/>
    </w:pPr>
    <w:rPr>
      <w:rFonts w:ascii="宋体" w:hAnsi="Courier New"/>
      <w:sz w:val="28"/>
    </w:rPr>
  </w:style>
  <w:style w:type="paragraph" w:styleId="17">
    <w:name w:val="Date"/>
    <w:basedOn w:val="1"/>
    <w:next w:val="1"/>
    <w:link w:val="39"/>
    <w:qFormat/>
    <w:uiPriority w:val="0"/>
    <w:pPr>
      <w:ind w:left="100" w:leftChars="2500"/>
    </w:pPr>
    <w:rPr>
      <w:kern w:val="0"/>
      <w:sz w:val="24"/>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link w:val="36"/>
    <w:semiHidden/>
    <w:qFormat/>
    <w:uiPriority w:val="0"/>
    <w:rPr>
      <w:kern w:val="0"/>
      <w:sz w:val="18"/>
      <w:szCs w:val="20"/>
    </w:rPr>
  </w:style>
  <w:style w:type="paragraph" w:styleId="20">
    <w:name w:val="footer"/>
    <w:basedOn w:val="1"/>
    <w:link w:val="50"/>
    <w:qFormat/>
    <w:uiPriority w:val="99"/>
    <w:pPr>
      <w:tabs>
        <w:tab w:val="center" w:pos="4153"/>
        <w:tab w:val="right" w:pos="8306"/>
      </w:tabs>
      <w:snapToGrid w:val="0"/>
      <w:jc w:val="left"/>
    </w:pPr>
    <w:rPr>
      <w:kern w:val="0"/>
      <w:sz w:val="18"/>
      <w:szCs w:val="20"/>
    </w:rPr>
  </w:style>
  <w:style w:type="paragraph" w:styleId="21">
    <w:name w:val="header"/>
    <w:basedOn w:val="1"/>
    <w:link w:val="41"/>
    <w:qFormat/>
    <w:uiPriority w:val="0"/>
    <w:pPr>
      <w:pBdr>
        <w:bottom w:val="single" w:color="auto" w:sz="6" w:space="1"/>
      </w:pBdr>
      <w:tabs>
        <w:tab w:val="center" w:pos="4153"/>
        <w:tab w:val="right" w:pos="8306"/>
      </w:tabs>
      <w:snapToGrid w:val="0"/>
      <w:jc w:val="center"/>
    </w:pPr>
    <w:rPr>
      <w:kern w:val="0"/>
      <w:sz w:val="18"/>
      <w:szCs w:val="20"/>
    </w:rPr>
  </w:style>
  <w:style w:type="paragraph" w:styleId="22">
    <w:name w:val="Normal (Web)"/>
    <w:basedOn w:val="1"/>
    <w:link w:val="49"/>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12"/>
    <w:next w:val="12"/>
    <w:link w:val="47"/>
    <w:semiHidden/>
    <w:qFormat/>
    <w:uiPriority w:val="0"/>
    <w:rPr>
      <w:b/>
      <w:kern w:val="2"/>
    </w:rPr>
  </w:style>
  <w:style w:type="paragraph" w:styleId="24">
    <w:name w:val="Body Text First Indent"/>
    <w:basedOn w:val="13"/>
    <w:qFormat/>
    <w:uiPriority w:val="0"/>
    <w:pPr>
      <w:widowControl w:val="0"/>
      <w:spacing w:after="120"/>
      <w:ind w:firstLine="420" w:firstLineChars="100"/>
    </w:pPr>
    <w:rPr>
      <w:kern w:val="2"/>
      <w:sz w:val="21"/>
      <w:szCs w:val="24"/>
    </w:rPr>
  </w:style>
  <w:style w:type="paragraph" w:styleId="25">
    <w:name w:val="Body Text First Indent 2"/>
    <w:basedOn w:val="15"/>
    <w:next w:val="1"/>
    <w:qFormat/>
    <w:uiPriority w:val="0"/>
    <w:pPr>
      <w:ind w:firstLine="420" w:firstLineChars="200"/>
    </w:pPr>
    <w:rPr>
      <w:kern w:val="2"/>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Emphasis"/>
    <w:basedOn w:val="28"/>
    <w:qFormat/>
    <w:uiPriority w:val="0"/>
    <w:rPr>
      <w:i/>
    </w:rPr>
  </w:style>
  <w:style w:type="character" w:styleId="32">
    <w:name w:val="Hyperlink"/>
    <w:basedOn w:val="28"/>
    <w:qFormat/>
    <w:uiPriority w:val="0"/>
    <w:rPr>
      <w:color w:val="0000FF"/>
      <w:u w:val="single"/>
    </w:rPr>
  </w:style>
  <w:style w:type="character" w:styleId="33">
    <w:name w:val="annotation reference"/>
    <w:semiHidden/>
    <w:qFormat/>
    <w:uiPriority w:val="0"/>
    <w:rPr>
      <w:sz w:val="21"/>
    </w:rPr>
  </w:style>
  <w:style w:type="paragraph" w:customStyle="1" w:styleId="3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lang w:val="en-US" w:eastAsia="zh-CN" w:bidi="ar-SA"/>
    </w:rPr>
  </w:style>
  <w:style w:type="character" w:customStyle="1" w:styleId="35">
    <w:name w:val="批注文字 Char"/>
    <w:link w:val="12"/>
    <w:qFormat/>
    <w:uiPriority w:val="0"/>
    <w:rPr>
      <w:rFonts w:ascii="Times New Roman" w:hAnsi="Times New Roman" w:eastAsia="宋体"/>
      <w:sz w:val="24"/>
    </w:rPr>
  </w:style>
  <w:style w:type="character" w:customStyle="1" w:styleId="36">
    <w:name w:val="批注框文本 Char"/>
    <w:link w:val="19"/>
    <w:semiHidden/>
    <w:qFormat/>
    <w:uiPriority w:val="0"/>
    <w:rPr>
      <w:rFonts w:ascii="Times New Roman" w:hAnsi="Times New Roman" w:eastAsia="宋体"/>
      <w:sz w:val="18"/>
    </w:rPr>
  </w:style>
  <w:style w:type="character" w:customStyle="1" w:styleId="37">
    <w:name w:val="文档结构图 Char"/>
    <w:link w:val="11"/>
    <w:qFormat/>
    <w:uiPriority w:val="0"/>
    <w:rPr>
      <w:rFonts w:ascii="宋体"/>
      <w:kern w:val="2"/>
      <w:sz w:val="18"/>
      <w:szCs w:val="18"/>
    </w:rPr>
  </w:style>
  <w:style w:type="character" w:customStyle="1" w:styleId="38">
    <w:name w:val="日期 字符"/>
    <w:semiHidden/>
    <w:qFormat/>
    <w:uiPriority w:val="0"/>
    <w:rPr>
      <w:rFonts w:ascii="Times New Roman" w:hAnsi="Times New Roman" w:eastAsia="宋体"/>
      <w:sz w:val="24"/>
    </w:rPr>
  </w:style>
  <w:style w:type="character" w:customStyle="1" w:styleId="39">
    <w:name w:val="日期 Char"/>
    <w:link w:val="17"/>
    <w:qFormat/>
    <w:uiPriority w:val="0"/>
    <w:rPr>
      <w:rFonts w:ascii="Times New Roman" w:hAnsi="Times New Roman" w:eastAsia="宋体"/>
      <w:sz w:val="24"/>
    </w:rPr>
  </w:style>
  <w:style w:type="character" w:customStyle="1" w:styleId="40">
    <w:name w:val="页脚 字符"/>
    <w:basedOn w:val="28"/>
    <w:qFormat/>
    <w:uiPriority w:val="99"/>
  </w:style>
  <w:style w:type="character" w:customStyle="1" w:styleId="41">
    <w:name w:val="页眉 Char"/>
    <w:link w:val="21"/>
    <w:qFormat/>
    <w:uiPriority w:val="0"/>
    <w:rPr>
      <w:sz w:val="18"/>
    </w:rPr>
  </w:style>
  <w:style w:type="character" w:customStyle="1" w:styleId="42">
    <w:name w:val="表格 Char"/>
    <w:link w:val="43"/>
    <w:qFormat/>
    <w:uiPriority w:val="0"/>
    <w:rPr>
      <w:rFonts w:ascii="宋体"/>
      <w:sz w:val="21"/>
    </w:rPr>
  </w:style>
  <w:style w:type="paragraph" w:customStyle="1" w:styleId="43">
    <w:name w:val="表格"/>
    <w:basedOn w:val="1"/>
    <w:next w:val="1"/>
    <w:link w:val="42"/>
    <w:qFormat/>
    <w:uiPriority w:val="0"/>
    <w:pPr>
      <w:adjustRightInd w:val="0"/>
      <w:snapToGrid w:val="0"/>
      <w:spacing w:beforeLines="10" w:afterLines="10" w:line="259" w:lineRule="auto"/>
      <w:jc w:val="center"/>
    </w:pPr>
    <w:rPr>
      <w:rFonts w:ascii="宋体"/>
      <w:kern w:val="0"/>
      <w:szCs w:val="20"/>
    </w:rPr>
  </w:style>
  <w:style w:type="character" w:customStyle="1" w:styleId="44">
    <w:name w:val="批注文字 字符1"/>
    <w:semiHidden/>
    <w:qFormat/>
    <w:uiPriority w:val="0"/>
    <w:rPr>
      <w:rFonts w:ascii="Times New Roman" w:hAnsi="Times New Roman" w:eastAsia="宋体"/>
      <w:sz w:val="24"/>
    </w:rPr>
  </w:style>
  <w:style w:type="character" w:customStyle="1" w:styleId="45">
    <w:name w:val="正文文本缩进 Char"/>
    <w:link w:val="15"/>
    <w:semiHidden/>
    <w:qFormat/>
    <w:uiPriority w:val="0"/>
    <w:rPr>
      <w:rFonts w:ascii="Times New Roman" w:hAnsi="Times New Roman" w:eastAsia="宋体"/>
      <w:sz w:val="24"/>
    </w:rPr>
  </w:style>
  <w:style w:type="character" w:customStyle="1" w:styleId="46">
    <w:name w:val="正文文本 字符1"/>
    <w:semiHidden/>
    <w:qFormat/>
    <w:uiPriority w:val="0"/>
    <w:rPr>
      <w:rFonts w:ascii="Times New Roman" w:hAnsi="Times New Roman" w:eastAsia="宋体"/>
      <w:sz w:val="24"/>
    </w:rPr>
  </w:style>
  <w:style w:type="character" w:customStyle="1" w:styleId="47">
    <w:name w:val="批注主题 Char"/>
    <w:link w:val="23"/>
    <w:semiHidden/>
    <w:qFormat/>
    <w:uiPriority w:val="0"/>
    <w:rPr>
      <w:rFonts w:ascii="Times New Roman" w:hAnsi="Times New Roman" w:eastAsia="宋体"/>
      <w:b/>
      <w:kern w:val="2"/>
      <w:sz w:val="24"/>
    </w:rPr>
  </w:style>
  <w:style w:type="character" w:customStyle="1" w:styleId="48">
    <w:name w:val="正文文本 Char"/>
    <w:link w:val="13"/>
    <w:qFormat/>
    <w:uiPriority w:val="0"/>
    <w:rPr>
      <w:sz w:val="18"/>
    </w:rPr>
  </w:style>
  <w:style w:type="character" w:customStyle="1" w:styleId="49">
    <w:name w:val="普通(网站) Char"/>
    <w:link w:val="22"/>
    <w:qFormat/>
    <w:uiPriority w:val="0"/>
    <w:rPr>
      <w:rFonts w:ascii="宋体" w:hAnsi="宋体" w:eastAsia="宋体"/>
      <w:sz w:val="24"/>
    </w:rPr>
  </w:style>
  <w:style w:type="character" w:customStyle="1" w:styleId="50">
    <w:name w:val="页脚 Char"/>
    <w:link w:val="20"/>
    <w:qFormat/>
    <w:uiPriority w:val="99"/>
    <w:rPr>
      <w:sz w:val="18"/>
    </w:rPr>
  </w:style>
  <w:style w:type="paragraph" w:customStyle="1" w:styleId="51">
    <w:name w:val="图表"/>
    <w:basedOn w:val="1"/>
    <w:qFormat/>
    <w:uiPriority w:val="0"/>
    <w:pPr>
      <w:tabs>
        <w:tab w:val="left" w:pos="1322"/>
        <w:tab w:val="center" w:pos="4635"/>
      </w:tabs>
      <w:adjustRightInd w:val="0"/>
      <w:snapToGrid w:val="0"/>
      <w:jc w:val="center"/>
      <w:outlineLvl w:val="1"/>
    </w:pPr>
    <w:rPr>
      <w:rFonts w:eastAsia="黑体"/>
      <w:b/>
      <w:snapToGrid w:val="0"/>
      <w:kern w:val="0"/>
      <w:sz w:val="22"/>
      <w:szCs w:val="22"/>
    </w:rPr>
  </w:style>
  <w:style w:type="paragraph" w:customStyle="1" w:styleId="52">
    <w:name w:val="样式 表中文字 +"/>
    <w:basedOn w:val="1"/>
    <w:qFormat/>
    <w:uiPriority w:val="0"/>
    <w:pPr>
      <w:adjustRightInd w:val="0"/>
      <w:snapToGrid w:val="0"/>
      <w:spacing w:line="0" w:lineRule="atLeast"/>
      <w:jc w:val="center"/>
    </w:pPr>
    <w:rPr>
      <w:rFonts w:hAnsi="宋体"/>
      <w:bCs/>
      <w:color w:val="000000"/>
      <w:kern w:val="0"/>
      <w:szCs w:val="21"/>
    </w:rPr>
  </w:style>
  <w:style w:type="paragraph" w:customStyle="1" w:styleId="53">
    <w:name w:val="表格内容"/>
    <w:basedOn w:val="1"/>
    <w:qFormat/>
    <w:uiPriority w:val="0"/>
    <w:pPr>
      <w:spacing w:line="288" w:lineRule="auto"/>
      <w:jc w:val="center"/>
    </w:pPr>
  </w:style>
  <w:style w:type="paragraph" w:customStyle="1" w:styleId="54">
    <w:name w:val="样式2"/>
    <w:basedOn w:val="1"/>
    <w:next w:val="13"/>
    <w:unhideWhenUsed/>
    <w:qFormat/>
    <w:uiPriority w:val="0"/>
    <w:pPr>
      <w:spacing w:line="520" w:lineRule="exact"/>
      <w:ind w:firstLine="480" w:firstLineChars="200"/>
    </w:pPr>
    <w:rPr>
      <w:rFonts w:hint="eastAsia"/>
      <w:sz w:val="24"/>
    </w:rPr>
  </w:style>
  <w:style w:type="paragraph" w:customStyle="1" w:styleId="55">
    <w:name w:val="表内 定"/>
    <w:basedOn w:val="1"/>
    <w:qFormat/>
    <w:uiPriority w:val="0"/>
    <w:pPr>
      <w:snapToGrid w:val="0"/>
      <w:jc w:val="left"/>
    </w:pPr>
    <w:rPr>
      <w:rFonts w:eastAsia="仿宋"/>
      <w:color w:val="000000"/>
      <w:kern w:val="0"/>
      <w:sz w:val="20"/>
      <w:szCs w:val="22"/>
    </w:rPr>
  </w:style>
  <w:style w:type="paragraph" w:customStyle="1" w:styleId="56">
    <w:name w:val="00"/>
    <w:basedOn w:val="1"/>
    <w:next w:val="3"/>
    <w:qFormat/>
    <w:uiPriority w:val="0"/>
    <w:pPr>
      <w:spacing w:line="520" w:lineRule="exact"/>
      <w:ind w:firstLine="200" w:firstLineChars="200"/>
    </w:pPr>
    <w:rPr>
      <w:rFonts w:ascii="宋体" w:hAnsi="宋体"/>
      <w:sz w:val="24"/>
      <w:szCs w:val="20"/>
    </w:rPr>
  </w:style>
  <w:style w:type="paragraph" w:customStyle="1" w:styleId="57">
    <w:name w:val="p0"/>
    <w:basedOn w:val="1"/>
    <w:qFormat/>
    <w:uiPriority w:val="0"/>
    <w:pPr>
      <w:widowControl/>
    </w:pPr>
    <w:rPr>
      <w:kern w:val="0"/>
      <w:szCs w:val="21"/>
    </w:rPr>
  </w:style>
  <w:style w:type="paragraph" w:customStyle="1" w:styleId="58">
    <w:name w:val="正文_1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9">
    <w:name w:val="报告正文"/>
    <w:basedOn w:val="1"/>
    <w:qFormat/>
    <w:uiPriority w:val="0"/>
    <w:pPr>
      <w:spacing w:line="480" w:lineRule="exact"/>
      <w:ind w:firstLine="200" w:firstLineChars="200"/>
    </w:pPr>
    <w:rPr>
      <w:color w:val="000000"/>
      <w:sz w:val="24"/>
    </w:rPr>
  </w:style>
  <w:style w:type="paragraph" w:customStyle="1" w:styleId="60">
    <w:name w:val="正文文本缩进 31"/>
    <w:basedOn w:val="1"/>
    <w:qFormat/>
    <w:uiPriority w:val="0"/>
    <w:pPr>
      <w:spacing w:line="500" w:lineRule="atLeast"/>
      <w:ind w:left="-105" w:firstLine="585"/>
    </w:pPr>
    <w:rPr>
      <w:rFonts w:ascii="宋体"/>
      <w:sz w:val="24"/>
      <w:szCs w:val="20"/>
    </w:rPr>
  </w:style>
  <w:style w:type="paragraph" w:customStyle="1" w:styleId="61">
    <w:name w:val="样式1"/>
    <w:basedOn w:val="4"/>
    <w:next w:val="13"/>
    <w:unhideWhenUsed/>
    <w:qFormat/>
    <w:uiPriority w:val="0"/>
    <w:pPr>
      <w:spacing w:before="240" w:after="240" w:line="520" w:lineRule="exact"/>
    </w:pPr>
    <w:rPr>
      <w:rFonts w:hint="eastAsia"/>
      <w:sz w:val="28"/>
    </w:rPr>
  </w:style>
  <w:style w:type="paragraph" w:customStyle="1" w:styleId="62">
    <w:name w:val="普通(网站)2"/>
    <w:basedOn w:val="1"/>
    <w:qFormat/>
    <w:uiPriority w:val="0"/>
    <w:pPr>
      <w:widowControl/>
      <w:spacing w:before="100" w:beforeAutospacing="1" w:after="100" w:afterAutospacing="1"/>
      <w:jc w:val="left"/>
    </w:pPr>
    <w:rPr>
      <w:rFonts w:ascii="宋体" w:hAnsi="宋体"/>
      <w:sz w:val="24"/>
      <w:szCs w:val="20"/>
    </w:rPr>
  </w:style>
  <w:style w:type="paragraph" w:customStyle="1" w:styleId="63">
    <w:name w:val="3级标题"/>
    <w:basedOn w:val="1"/>
    <w:qFormat/>
    <w:uiPriority w:val="0"/>
    <w:pPr>
      <w:spacing w:line="500" w:lineRule="exact"/>
      <w:outlineLvl w:val="2"/>
    </w:pPr>
    <w:rPr>
      <w:rFonts w:ascii="楷体_GB2312" w:eastAsia="楷体_GB2312"/>
      <w:sz w:val="28"/>
    </w:rPr>
  </w:style>
  <w:style w:type="paragraph" w:customStyle="1" w:styleId="64">
    <w:name w:val="表头"/>
    <w:basedOn w:val="1"/>
    <w:next w:val="1"/>
    <w:qFormat/>
    <w:uiPriority w:val="0"/>
    <w:pPr>
      <w:jc w:val="center"/>
    </w:pPr>
    <w:rPr>
      <w:b/>
    </w:rPr>
  </w:style>
  <w:style w:type="paragraph" w:customStyle="1" w:styleId="65">
    <w:name w:val="新格式表"/>
    <w:basedOn w:val="1"/>
    <w:qFormat/>
    <w:uiPriority w:val="0"/>
    <w:pPr>
      <w:adjustRightInd w:val="0"/>
      <w:snapToGrid w:val="0"/>
      <w:spacing w:line="0" w:lineRule="atLeast"/>
      <w:jc w:val="center"/>
    </w:pPr>
    <w:rPr>
      <w:kern w:val="0"/>
      <w:szCs w:val="21"/>
    </w:rPr>
  </w:style>
  <w:style w:type="paragraph" w:customStyle="1" w:styleId="66">
    <w:name w:val="报告书"/>
    <w:basedOn w:val="1"/>
    <w:qFormat/>
    <w:uiPriority w:val="0"/>
    <w:pPr>
      <w:adjustRightInd w:val="0"/>
      <w:snapToGrid w:val="0"/>
      <w:spacing w:line="440" w:lineRule="atLeast"/>
      <w:ind w:firstLine="482"/>
      <w:textAlignment w:val="baseline"/>
    </w:pPr>
    <w:rPr>
      <w:rFonts w:ascii="宋体"/>
      <w:kern w:val="24"/>
      <w:sz w:val="24"/>
      <w:szCs w:val="20"/>
    </w:rPr>
  </w:style>
  <w:style w:type="paragraph" w:customStyle="1" w:styleId="67">
    <w:name w:val="正文标题"/>
    <w:qFormat/>
    <w:uiPriority w:val="0"/>
    <w:pPr>
      <w:spacing w:line="480" w:lineRule="exact"/>
      <w:jc w:val="both"/>
    </w:pPr>
    <w:rPr>
      <w:rFonts w:ascii="Times New Roman" w:hAnsi="Times New Roman" w:eastAsia="黑体" w:cs="Times New Roman"/>
      <w:kern w:val="2"/>
      <w:sz w:val="24"/>
      <w:lang w:val="en-US" w:eastAsia="zh-CN" w:bidi="ar-SA"/>
    </w:rPr>
  </w:style>
  <w:style w:type="paragraph" w:customStyle="1" w:styleId="68">
    <w:name w:val="p16"/>
    <w:basedOn w:val="1"/>
    <w:qFormat/>
    <w:uiPriority w:val="0"/>
    <w:pPr>
      <w:widowControl/>
      <w:spacing w:after="120"/>
    </w:pPr>
    <w:rPr>
      <w:kern w:val="0"/>
      <w:szCs w:val="21"/>
    </w:rPr>
  </w:style>
  <w:style w:type="paragraph" w:customStyle="1" w:styleId="69">
    <w:name w:val="Table Paragraph"/>
    <w:basedOn w:val="1"/>
    <w:qFormat/>
    <w:uiPriority w:val="1"/>
    <w:pPr>
      <w:autoSpaceDE w:val="0"/>
      <w:autoSpaceDN w:val="0"/>
      <w:adjustRightInd w:val="0"/>
      <w:jc w:val="left"/>
    </w:pPr>
    <w:rPr>
      <w:kern w:val="0"/>
      <w:sz w:val="24"/>
    </w:rPr>
  </w:style>
  <w:style w:type="character" w:customStyle="1" w:styleId="70">
    <w:name w:val="占位符文本1"/>
    <w:basedOn w:val="28"/>
    <w:unhideWhenUsed/>
    <w:qFormat/>
    <w:uiPriority w:val="99"/>
    <w:rPr>
      <w:color w:val="808080"/>
    </w:rPr>
  </w:style>
  <w:style w:type="paragraph" w:customStyle="1" w:styleId="71">
    <w:name w:val="样式3"/>
    <w:basedOn w:val="54"/>
    <w:unhideWhenUsed/>
    <w:qFormat/>
    <w:uiPriority w:val="0"/>
    <w:pPr>
      <w:spacing w:after="50" w:afterLines="50"/>
      <w:ind w:firstLine="0" w:firstLineChars="0"/>
      <w:outlineLvl w:val="1"/>
    </w:pPr>
    <w:rPr>
      <w:b/>
      <w:sz w:val="28"/>
    </w:rPr>
  </w:style>
  <w:style w:type="paragraph" w:customStyle="1" w:styleId="72">
    <w:name w:val="样式 正文文本缩进 + 行距: 1.5 倍行距"/>
    <w:basedOn w:val="1"/>
    <w:qFormat/>
    <w:uiPriority w:val="0"/>
    <w:pPr>
      <w:spacing w:after="120" w:line="360" w:lineRule="auto"/>
      <w:ind w:left="90" w:leftChars="32" w:firstLine="560" w:firstLineChars="200"/>
    </w:pPr>
    <w:rPr>
      <w:rFonts w:cs="宋体"/>
      <w:sz w:val="24"/>
      <w:szCs w:val="20"/>
    </w:rPr>
  </w:style>
  <w:style w:type="paragraph" w:customStyle="1" w:styleId="73">
    <w:name w:val="文本块11"/>
    <w:basedOn w:val="1"/>
    <w:qFormat/>
    <w:uiPriority w:val="0"/>
    <w:pPr>
      <w:autoSpaceDE w:val="0"/>
      <w:autoSpaceDN w:val="0"/>
      <w:adjustRightInd w:val="0"/>
      <w:spacing w:before="100" w:beforeAutospacing="1" w:after="100" w:afterAutospacing="1" w:line="537" w:lineRule="exact"/>
      <w:ind w:left="88" w:right="6"/>
    </w:pPr>
    <w:rPr>
      <w:rFonts w:ascii="Calibri" w:hAnsi="Calibri" w:cs="黑体"/>
      <w:kern w:val="0"/>
      <w:sz w:val="28"/>
      <w:szCs w:val="28"/>
    </w:rPr>
  </w:style>
  <w:style w:type="paragraph" w:customStyle="1" w:styleId="74">
    <w:name w:val="M正文"/>
    <w:basedOn w:val="1"/>
    <w:qFormat/>
    <w:uiPriority w:val="0"/>
    <w:pPr>
      <w:spacing w:line="520" w:lineRule="exact"/>
      <w:ind w:firstLine="200" w:firstLineChars="200"/>
    </w:pPr>
    <w:rPr>
      <w:sz w:val="24"/>
      <w:szCs w:val="21"/>
    </w:rPr>
  </w:style>
  <w:style w:type="paragraph" w:customStyle="1" w:styleId="75">
    <w:name w:val="5表格内容"/>
    <w:next w:val="1"/>
    <w:qFormat/>
    <w:uiPriority w:val="0"/>
    <w:pPr>
      <w:widowControl w:val="0"/>
      <w:spacing w:line="320" w:lineRule="exact"/>
      <w:jc w:val="center"/>
    </w:pPr>
    <w:rPr>
      <w:rFonts w:ascii="Times New Roman" w:hAnsi="Times New Roman" w:eastAsia="宋体" w:cs="Times New Roman"/>
      <w:kern w:val="2"/>
      <w:sz w:val="21"/>
      <w:szCs w:val="24"/>
      <w:lang w:val="en-US" w:eastAsia="zh-CN" w:bidi="ar-SA"/>
    </w:rPr>
  </w:style>
  <w:style w:type="paragraph" w:customStyle="1" w:styleId="76">
    <w:name w:val="正文_19"/>
    <w:qFormat/>
    <w:uiPriority w:val="0"/>
    <w:pPr>
      <w:widowControl w:val="0"/>
      <w:jc w:val="both"/>
    </w:pPr>
    <w:rPr>
      <w:rFonts w:ascii="Calibri" w:hAnsi="Calibri" w:eastAsia="宋体" w:cs="Times New Roman"/>
      <w:kern w:val="2"/>
      <w:sz w:val="21"/>
      <w:lang w:val="en-US" w:eastAsia="zh-CN" w:bidi="ar-SA"/>
    </w:rPr>
  </w:style>
  <w:style w:type="paragraph" w:customStyle="1" w:styleId="77">
    <w:name w:val="正文_13"/>
    <w:qFormat/>
    <w:uiPriority w:val="0"/>
    <w:pPr>
      <w:widowControl w:val="0"/>
      <w:jc w:val="both"/>
    </w:pPr>
    <w:rPr>
      <w:rFonts w:ascii="Calibri" w:hAnsi="Calibri" w:eastAsia="宋体" w:cs="Times New Roman"/>
      <w:kern w:val="2"/>
      <w:sz w:val="21"/>
      <w:lang w:val="en-US" w:eastAsia="zh-CN" w:bidi="ar-SA"/>
    </w:rPr>
  </w:style>
  <w:style w:type="paragraph" w:customStyle="1" w:styleId="78">
    <w:name w:val="样式 行距: 1.5 倍行距"/>
    <w:basedOn w:val="1"/>
    <w:qFormat/>
    <w:uiPriority w:val="0"/>
    <w:pPr>
      <w:spacing w:line="360" w:lineRule="auto"/>
      <w:ind w:firstLine="420" w:firstLineChars="200"/>
    </w:pPr>
    <w:rPr>
      <w:rFonts w:cs="宋体"/>
      <w:sz w:val="24"/>
      <w:szCs w:val="20"/>
    </w:rPr>
  </w:style>
  <w:style w:type="character" w:customStyle="1" w:styleId="79">
    <w:name w:val="font11"/>
    <w:basedOn w:val="28"/>
    <w:qFormat/>
    <w:uiPriority w:val="0"/>
    <w:rPr>
      <w:rFonts w:hint="eastAsia" w:ascii="宋体" w:hAnsi="宋体" w:eastAsia="宋体" w:cs="宋体"/>
      <w:color w:val="000000"/>
      <w:sz w:val="21"/>
      <w:szCs w:val="21"/>
      <w:u w:val="none"/>
    </w:rPr>
  </w:style>
  <w:style w:type="character" w:customStyle="1" w:styleId="80">
    <w:name w:val="font21"/>
    <w:basedOn w:val="28"/>
    <w:qFormat/>
    <w:uiPriority w:val="0"/>
    <w:rPr>
      <w:rFonts w:hint="default" w:ascii="Times New Roman" w:hAnsi="Times New Roman" w:cs="Times New Roman"/>
      <w:color w:val="000000"/>
      <w:sz w:val="21"/>
      <w:szCs w:val="21"/>
      <w:u w:val="none"/>
    </w:rPr>
  </w:style>
  <w:style w:type="character" w:customStyle="1" w:styleId="81">
    <w:name w:val="font41"/>
    <w:basedOn w:val="28"/>
    <w:qFormat/>
    <w:uiPriority w:val="0"/>
    <w:rPr>
      <w:rFonts w:hint="default" w:ascii="Calibri" w:hAnsi="Calibri" w:cs="Calibri"/>
      <w:color w:val="000000"/>
      <w:sz w:val="22"/>
      <w:szCs w:val="22"/>
      <w:u w:val="none"/>
    </w:rPr>
  </w:style>
  <w:style w:type="character" w:customStyle="1" w:styleId="82">
    <w:name w:val="style11"/>
    <w:basedOn w:val="28"/>
    <w:qFormat/>
    <w:uiPriority w:val="0"/>
    <w:rPr>
      <w:rFonts w:hint="eastAsia" w:ascii="宋体" w:hAnsi="宋体" w:eastAsia="宋体" w:cs="Times New Roman"/>
      <w:color w:val="000000"/>
      <w:sz w:val="20"/>
      <w:szCs w:val="20"/>
      <w:u w:val="none"/>
    </w:rPr>
  </w:style>
  <w:style w:type="paragraph" w:customStyle="1" w:styleId="83">
    <w:name w:val="000"/>
    <w:basedOn w:val="1"/>
    <w:qFormat/>
    <w:uiPriority w:val="0"/>
    <w:pPr>
      <w:snapToGrid w:val="0"/>
      <w:spacing w:line="520" w:lineRule="exact"/>
      <w:ind w:firstLine="200" w:firstLineChars="200"/>
    </w:pPr>
    <w:rPr>
      <w:rFonts w:ascii="宋体" w:hAnsi="宋体" w:cs="宋体"/>
      <w:sz w:val="24"/>
    </w:rPr>
  </w:style>
  <w:style w:type="paragraph" w:customStyle="1" w:styleId="84">
    <w:name w:val="2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85">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86">
    <w:name w:val="表格2"/>
    <w:basedOn w:val="1"/>
    <w:semiHidden/>
    <w:qFormat/>
    <w:uiPriority w:val="0"/>
    <w:pPr>
      <w:adjustRightInd w:val="0"/>
      <w:snapToGrid w:val="0"/>
      <w:jc w:val="center"/>
    </w:pPr>
    <w:rPr>
      <w:rFonts w:ascii="Calibri" w:hAnsi="Calibri" w:eastAsia="Times New Roman"/>
      <w:bCs/>
      <w:szCs w:val="21"/>
    </w:rPr>
  </w:style>
  <w:style w:type="paragraph" w:customStyle="1" w:styleId="87">
    <w:name w:val="段落"/>
    <w:basedOn w:val="1"/>
    <w:qFormat/>
    <w:uiPriority w:val="0"/>
    <w:pPr>
      <w:tabs>
        <w:tab w:val="left" w:pos="1021"/>
      </w:tabs>
    </w:pPr>
    <w:rPr>
      <w:rFonts w:ascii="Arial" w:hAnsi="Arial" w:cs="宋体"/>
      <w:kern w:val="1"/>
      <w:szCs w:val="21"/>
      <w:lang w:val="zh-CN"/>
    </w:rPr>
  </w:style>
  <w:style w:type="character" w:customStyle="1" w:styleId="88">
    <w:name w:val="fontstyle01"/>
    <w:basedOn w:val="28"/>
    <w:qFormat/>
    <w:uiPriority w:val="0"/>
    <w:rPr>
      <w:rFonts w:ascii="FZFSK--GBK1-0" w:hAnsi="FZFSK--GBK1-0" w:eastAsia="FZFSK--GBK1-0" w:cs="FZFSK--GBK1-0"/>
      <w:color w:val="000000"/>
      <w:sz w:val="32"/>
      <w:szCs w:val="32"/>
    </w:rPr>
  </w:style>
  <w:style w:type="character" w:customStyle="1" w:styleId="89">
    <w:name w:val="fontstyle11"/>
    <w:basedOn w:val="28"/>
    <w:qFormat/>
    <w:uiPriority w:val="0"/>
    <w:rPr>
      <w:rFonts w:ascii="TimesNewRomanPSMT" w:hAnsi="TimesNewRomanPSMT" w:eastAsia="TimesNewRomanPSMT" w:cs="TimesNewRomanPSMT"/>
      <w:color w:val="000000"/>
      <w:sz w:val="32"/>
      <w:szCs w:val="32"/>
    </w:rPr>
  </w:style>
  <w:style w:type="character" w:customStyle="1" w:styleId="90">
    <w:name w:val="fontstyle21"/>
    <w:basedOn w:val="28"/>
    <w:qFormat/>
    <w:uiPriority w:val="0"/>
    <w:rPr>
      <w:rFonts w:ascii="FZFSK--GBK1-0" w:hAnsi="FZFSK--GBK1-0" w:eastAsia="FZFSK--GBK1-0" w:cs="FZFSK--GBK1-0"/>
      <w:color w:val="000000"/>
      <w:sz w:val="32"/>
      <w:szCs w:val="32"/>
    </w:rPr>
  </w:style>
  <w:style w:type="character" w:customStyle="1" w:styleId="91">
    <w:name w:val="fontstyle31"/>
    <w:basedOn w:val="28"/>
    <w:qFormat/>
    <w:uiPriority w:val="0"/>
    <w:rPr>
      <w:rFonts w:ascii="TimesNewRomanPSMT" w:hAnsi="TimesNewRomanPSMT" w:eastAsia="TimesNewRomanPSMT" w:cs="TimesNewRomanPSMT"/>
      <w:color w:val="000000"/>
      <w:sz w:val="32"/>
      <w:szCs w:val="32"/>
    </w:rPr>
  </w:style>
  <w:style w:type="paragraph" w:customStyle="1" w:styleId="92">
    <w:name w:val="Table Text"/>
    <w:basedOn w:val="1"/>
    <w:semiHidden/>
    <w:qFormat/>
    <w:uiPriority w:val="0"/>
    <w:rPr>
      <w:rFonts w:ascii="宋体" w:hAnsi="宋体" w:eastAsia="宋体" w:cs="宋体"/>
      <w:sz w:val="20"/>
      <w:szCs w:val="20"/>
      <w:lang w:val="en-US" w:eastAsia="en-US" w:bidi="ar-SA"/>
    </w:rPr>
  </w:style>
  <w:style w:type="table" w:customStyle="1" w:styleId="9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jpeg"/><Relationship Id="rId15" Type="http://schemas.openxmlformats.org/officeDocument/2006/relationships/image" Target="media/image6.jpeg"/><Relationship Id="rId14" Type="http://schemas.openxmlformats.org/officeDocument/2006/relationships/image" Target="media/image5.wmf"/><Relationship Id="rId13" Type="http://schemas.openxmlformats.org/officeDocument/2006/relationships/oleObject" Target="embeddings/oleObject4.bin"/><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4A697F-1CC2-4DD0-B3F9-195CAD416DC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59</Pages>
  <Words>31989</Words>
  <Characters>37506</Characters>
  <Lines>377</Lines>
  <Paragraphs>106</Paragraphs>
  <TotalTime>4</TotalTime>
  <ScaleCrop>false</ScaleCrop>
  <LinksUpToDate>false</LinksUpToDate>
  <CharactersWithSpaces>37758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2021-07-29T07:22:00Z</dcterms:created>
  <dc:creator>lhj</dc:creator>
  <cp:lastModifiedBy>小汤圆</cp:lastModifiedBy>
  <cp:lastPrinted>2023-05-08T07:22:00Z</cp:lastPrinted>
  <dcterms:modified xsi:type="dcterms:W3CDTF">2023-06-06T06:32:47Z</dcterms:modified>
  <dc:title>附件2</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2804E26BD2CC402CB79156D7C4D0467B</vt:lpwstr>
  </property>
</Properties>
</file>